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3A7" w:rsidP="00E25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ICTTEN305 Refurbish customer premises equipment</w:t>
      </w:r>
      <w:r>
        <w:fldChar w:fldCharType="end"/>
      </w:r>
    </w:p>
    <w:p w:rsidR="00E253A7" w:rsidP="00E253A7">
      <w:pPr>
        <w:pStyle w:val="Version"/>
        <w:sectPr w:rsidSect="00510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5C1" w:rsidP="005105C1">
      <w:pPr>
        <w:pStyle w:val="SuperHeading"/>
      </w:pPr>
      <w:r w:rsidRPr="005105C1">
        <w:t>ICTTEN305 Refurbish customer premises equipment</w:t>
      </w:r>
    </w:p>
    <w:p w:rsidR="00000000" w:rsidRPr="005105C1" w:rsidP="005105C1">
      <w:pPr>
        <w:pStyle w:val="Heading1"/>
      </w:pPr>
      <w:bookmarkStart w:id="1" w:name="O_763704"/>
      <w:bookmarkEnd w:id="1"/>
      <w:r w:rsidRPr="005105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rPr>
                <w:rStyle w:val="SpecialBold"/>
              </w:rPr>
              <w:t>Comments</w:t>
            </w:r>
          </w:p>
        </w:tc>
      </w:tr>
      <w:tr w:rsidTr="0051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This version first released with ICT Information and Communications Technology Training Package Version 2.0.</w:t>
            </w:r>
          </w:p>
        </w:tc>
      </w:tr>
    </w:tbl>
    <w:p w:rsidR="00000000" w:rsidRPr="005105C1" w:rsidP="005105C1">
      <w:pPr>
        <w:pStyle w:val="BodyText"/>
      </w:pPr>
    </w:p>
    <w:p w:rsidR="00000000" w:rsidRPr="005105C1" w:rsidP="005105C1">
      <w:pPr>
        <w:pStyle w:val="AllowPageBreak"/>
      </w:pPr>
    </w:p>
    <w:p w:rsidR="00000000" w:rsidRPr="005105C1" w:rsidP="005105C1">
      <w:pPr>
        <w:pStyle w:val="Heading1"/>
      </w:pPr>
      <w:bookmarkStart w:id="2" w:name="O_763705"/>
      <w:bookmarkEnd w:id="2"/>
      <w:r w:rsidRPr="005105C1">
        <w:t>Application</w:t>
      </w:r>
    </w:p>
    <w:p w:rsidR="00000000" w:rsidRPr="005105C1" w:rsidP="00E253A7">
      <w:pPr>
        <w:pStyle w:val="BodyText"/>
      </w:pPr>
      <w:r w:rsidRPr="005105C1">
        <w:t>This unit describes the skills and knowledge required to re</w:t>
      </w:r>
      <w:r w:rsidRPr="005105C1">
        <w:t>novate, repair and test recovered customer equipment for reinstallation.</w:t>
      </w:r>
    </w:p>
    <w:p w:rsidR="00000000" w:rsidRPr="005105C1" w:rsidP="00E253A7">
      <w:pPr>
        <w:pStyle w:val="BodyText"/>
      </w:pPr>
      <w:r w:rsidRPr="005105C1">
        <w:t>It applies to individuals who are technically adept and may work on all types of customer premises’ equipment (CPE), including telephony, data, video, digital broadcasting and comput</w:t>
      </w:r>
      <w:r w:rsidRPr="005105C1">
        <w:t>er networks, including local area networks (LAN) and multimedia in domestic, commercial or industrial installations.</w:t>
      </w:r>
    </w:p>
    <w:p w:rsidR="00000000" w:rsidRPr="005105C1" w:rsidP="00E253A7">
      <w:pPr>
        <w:pStyle w:val="BodyText"/>
      </w:pPr>
      <w:r w:rsidRPr="005105C1">
        <w:t>No licensing, legislative or certification requirements apply to this unit at the time of publication.</w:t>
      </w:r>
    </w:p>
    <w:p w:rsidR="00000000" w:rsidRPr="005105C1" w:rsidP="005105C1">
      <w:pPr>
        <w:pStyle w:val="Heading1"/>
      </w:pPr>
      <w:bookmarkStart w:id="3" w:name="O_763708"/>
      <w:bookmarkEnd w:id="3"/>
      <w:r w:rsidRPr="005105C1">
        <w:t>Unit Sector</w:t>
      </w:r>
    </w:p>
    <w:p w:rsidR="00000000" w:rsidRPr="005105C1" w:rsidP="00E253A7">
      <w:pPr>
        <w:pStyle w:val="BodyText"/>
      </w:pPr>
      <w:r w:rsidRPr="005105C1">
        <w:t>Teleco</w:t>
      </w:r>
      <w:r w:rsidRPr="005105C1">
        <w:t>mmunications – Telecommunications Networks Engineering</w:t>
      </w:r>
    </w:p>
    <w:p w:rsidR="00000000" w:rsidRPr="005105C1" w:rsidP="005105C1">
      <w:pPr>
        <w:pStyle w:val="Heading1"/>
      </w:pPr>
      <w:bookmarkStart w:id="4" w:name="O_763709"/>
      <w:bookmarkEnd w:id="4"/>
      <w:r w:rsidRPr="005105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05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rPr>
                <w:rStyle w:val="SpecialBold"/>
              </w:rPr>
              <w:t>PERFORMANCE CRITERIA</w:t>
            </w:r>
          </w:p>
        </w:tc>
      </w:tr>
      <w:tr w:rsidTr="005105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05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1. Process recovered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1.1 Conduct a visual inspection of external condition of the customer equipment, and assess for refurbishment</w:t>
            </w:r>
          </w:p>
          <w:p w:rsidR="00000000" w:rsidRPr="005105C1" w:rsidP="005105C1">
            <w:pPr>
              <w:pStyle w:val="BodyText"/>
            </w:pPr>
            <w:r w:rsidRPr="005105C1">
              <w:t>1.2 Conduct functi</w:t>
            </w:r>
            <w:r w:rsidRPr="005105C1">
              <w:t>onal tests on equipment to determine suitability for repair</w:t>
            </w:r>
          </w:p>
          <w:p w:rsidR="00000000" w:rsidRPr="005105C1" w:rsidP="005105C1">
            <w:pPr>
              <w:pStyle w:val="BodyText"/>
            </w:pPr>
            <w:r w:rsidRPr="005105C1">
              <w:t>1.3 Liaise with customers to ensure equipment condition and repairs are understood and accepted</w:t>
            </w:r>
          </w:p>
          <w:p w:rsidR="00000000" w:rsidRPr="005105C1" w:rsidP="005105C1">
            <w:pPr>
              <w:pStyle w:val="BodyText"/>
            </w:pPr>
            <w:r w:rsidRPr="005105C1">
              <w:t>1.4 Salvage, label and store functional equipment for use as spare parts</w:t>
            </w:r>
          </w:p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1.5 Label and scrap non-fun</w:t>
            </w:r>
            <w:r w:rsidRPr="005105C1">
              <w:t>ctional equipment and parts according to company procedures</w:t>
            </w:r>
          </w:p>
        </w:tc>
      </w:tr>
      <w:tr w:rsidTr="005105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2. Renovate and repair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2.1 Clean and renovate equipment housing to acceptable standard for reuse</w:t>
            </w:r>
          </w:p>
          <w:p w:rsidR="00000000" w:rsidRPr="005105C1" w:rsidP="005105C1">
            <w:pPr>
              <w:pStyle w:val="BodyText"/>
            </w:pPr>
            <w:r w:rsidRPr="005105C1">
              <w:t>2.2 Conduct full functional and operational tests on equipment circuit boards for suitability for reuse</w:t>
            </w:r>
          </w:p>
          <w:p w:rsidR="00000000" w:rsidRPr="005105C1" w:rsidP="005105C1">
            <w:pPr>
              <w:pStyle w:val="BodyText"/>
            </w:pPr>
            <w:r w:rsidRPr="005105C1">
              <w:t>2.3 Repair and rectify faulty equipment circuit boards for reuse</w:t>
            </w:r>
          </w:p>
          <w:p w:rsidR="00000000" w:rsidRPr="005105C1" w:rsidP="005105C1">
            <w:pPr>
              <w:pStyle w:val="BodyText"/>
            </w:pPr>
            <w:r w:rsidRPr="005105C1">
              <w:t>2.4 Reassemble equipment circuit boards into renovated housings, and relabel accordingl</w:t>
            </w:r>
            <w:r w:rsidRPr="005105C1">
              <w:t>y</w:t>
            </w:r>
          </w:p>
          <w:p w:rsidR="00000000" w:rsidRPr="005105C1" w:rsidP="005105C1">
            <w:pPr>
              <w:pStyle w:val="BodyText"/>
            </w:pPr>
            <w:r w:rsidRPr="005105C1">
              <w:t>2.5 Reload new compatible software according to manufacturer’s specifications</w:t>
            </w:r>
          </w:p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2.6 Conduct a final acceptance test on refurbished equipment according to manufacturer’s specifications, and record test results</w:t>
            </w:r>
          </w:p>
        </w:tc>
      </w:tr>
      <w:tr w:rsidTr="005105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3. Package refurbished product and complete do</w:t>
            </w:r>
            <w:r w:rsidRPr="005105C1">
              <w:t>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3.1 Prepare and place new labels on equipment and parts before using protective wrapping</w:t>
            </w:r>
          </w:p>
          <w:p w:rsidR="00000000" w:rsidRPr="005105C1" w:rsidP="005105C1">
            <w:pPr>
              <w:pStyle w:val="BodyText"/>
            </w:pPr>
            <w:r w:rsidRPr="005105C1">
              <w:t>3.2 Seal and label packaging with documentation according to specification</w:t>
            </w:r>
          </w:p>
          <w:p w:rsidR="00000000" w:rsidRPr="005105C1" w:rsidP="005105C1">
            <w:pPr>
              <w:pStyle w:val="BodyText"/>
            </w:pPr>
            <w:r w:rsidRPr="005105C1">
              <w:t xml:space="preserve">3.3 Store and assemble completed packages for distribution according to company </w:t>
            </w:r>
            <w:r w:rsidRPr="005105C1">
              <w:t>requirements</w:t>
            </w:r>
          </w:p>
        </w:tc>
      </w:tr>
    </w:tbl>
    <w:p w:rsidR="00000000" w:rsidRPr="005105C1" w:rsidP="005105C1">
      <w:pPr>
        <w:pStyle w:val="BodyText"/>
      </w:pPr>
    </w:p>
    <w:p w:rsidR="00000000" w:rsidRPr="005105C1" w:rsidP="005105C1">
      <w:pPr>
        <w:pStyle w:val="AllowPageBreak"/>
      </w:pPr>
    </w:p>
    <w:p w:rsidR="00000000" w:rsidRPr="005105C1" w:rsidP="005105C1">
      <w:pPr>
        <w:pStyle w:val="Heading1"/>
      </w:pPr>
      <w:bookmarkStart w:id="5" w:name="O_763710"/>
      <w:bookmarkEnd w:id="5"/>
      <w:r w:rsidRPr="005105C1">
        <w:t>Foundation Skills</w:t>
      </w:r>
    </w:p>
    <w:p w:rsidR="00000000" w:rsidRPr="00E253A7" w:rsidP="00E253A7">
      <w:pPr>
        <w:pStyle w:val="BodyText"/>
        <w:rPr>
          <w:i/>
        </w:rPr>
      </w:pPr>
      <w:r w:rsidRPr="00E253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105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Performance</w:t>
            </w:r>
          </w:p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rPr>
                <w:rStyle w:val="SpecialBold"/>
              </w:rPr>
              <w:t>Description</w:t>
            </w:r>
          </w:p>
        </w:tc>
      </w:tr>
      <w:tr w:rsidTr="005105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1.4, 2.5, 2.6, 3.2,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ListBullet"/>
              <w:rPr>
                <w:lang w:val="en-NZ"/>
              </w:rPr>
            </w:pPr>
            <w:r w:rsidRPr="005105C1">
              <w:t>Recognises and interprets technical documentation including equipment manuals and specifications</w:t>
            </w:r>
          </w:p>
        </w:tc>
      </w:tr>
      <w:tr w:rsidTr="005105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1.3, 1.4, 2.4, 2.6,</w:t>
            </w:r>
          </w:p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3.2,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ListBullet"/>
              <w:rPr>
                <w:lang w:val="en-NZ"/>
              </w:rPr>
            </w:pPr>
            <w:r w:rsidRPr="005105C1">
              <w:t>Uses clear, specific and industry-related terminology to complete and update workplace document</w:t>
            </w:r>
            <w:r w:rsidRPr="005105C1">
              <w:t>ation</w:t>
            </w:r>
          </w:p>
        </w:tc>
      </w:tr>
      <w:tr w:rsidTr="005105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ListBullet"/>
              <w:rPr>
                <w:lang w:val="en-NZ"/>
              </w:rPr>
            </w:pPr>
            <w:r w:rsidRPr="005105C1">
              <w:t xml:space="preserve">Effectively participates in verbal exchanges using collaborative and inclusive techniques including active listening and questioning and reading of verbal and </w:t>
            </w:r>
            <w:r w:rsidRPr="005105C1">
              <w:t>non-verbal signals to convey and clarify information</w:t>
            </w:r>
          </w:p>
        </w:tc>
      </w:tr>
      <w:tr w:rsidTr="005105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1.1-1.4,</w:t>
            </w:r>
          </w:p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2.1-2.6,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ListBullet"/>
            </w:pPr>
            <w:r w:rsidRPr="005105C1">
              <w:t>Determines job priorities, resources and equipment, and works logically and systematically to undertake clearly defined and familiar tasks</w:t>
            </w:r>
          </w:p>
          <w:p w:rsidR="00000000" w:rsidRPr="005105C1" w:rsidP="005105C1">
            <w:pPr>
              <w:pStyle w:val="ListBullet"/>
            </w:pPr>
            <w:r w:rsidRPr="005105C1">
              <w:t>Implements actions according to a predetermined plan, making slight adju</w:t>
            </w:r>
            <w:r w:rsidRPr="005105C1">
              <w:t>stments if necessary</w:t>
            </w:r>
          </w:p>
          <w:p w:rsidR="00000000" w:rsidRPr="005105C1" w:rsidP="005105C1">
            <w:pPr>
              <w:pStyle w:val="ListBullet"/>
            </w:pPr>
            <w:r w:rsidRPr="005105C1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5105C1" w:rsidP="005105C1">
            <w:pPr>
              <w:pStyle w:val="ListBullet"/>
            </w:pPr>
            <w:r w:rsidRPr="005105C1">
              <w:t>Initiates standard procedures when responding to fa</w:t>
            </w:r>
            <w:r w:rsidRPr="005105C1">
              <w:t>miliar equipment problems within immediate context</w:t>
            </w:r>
          </w:p>
          <w:p w:rsidR="00000000" w:rsidRPr="005105C1" w:rsidP="005105C1">
            <w:pPr>
              <w:pStyle w:val="ListBullet"/>
            </w:pPr>
            <w:r w:rsidRPr="005105C1">
              <w:t>Understands purpose and some specific functions of some common digital tools used in work contexts</w:t>
            </w:r>
          </w:p>
        </w:tc>
      </w:tr>
    </w:tbl>
    <w:p w:rsidR="00000000" w:rsidRPr="005105C1" w:rsidP="005105C1">
      <w:pPr>
        <w:pStyle w:val="BodyText"/>
      </w:pPr>
    </w:p>
    <w:p w:rsidR="00000000" w:rsidRPr="005105C1" w:rsidP="005105C1">
      <w:pPr>
        <w:pStyle w:val="AllowPageBreak"/>
      </w:pPr>
    </w:p>
    <w:p w:rsidR="00000000" w:rsidRPr="005105C1" w:rsidP="005105C1">
      <w:pPr>
        <w:pStyle w:val="Heading1"/>
      </w:pPr>
      <w:bookmarkStart w:id="6" w:name="O_763712"/>
      <w:bookmarkEnd w:id="6"/>
      <w:r w:rsidRPr="005105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1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 xml:space="preserve">Code and title </w:t>
            </w:r>
          </w:p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Code and title</w:t>
            </w:r>
          </w:p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rPr>
                <w:rStyle w:val="SpecialBold"/>
              </w:rPr>
              <w:t>Equivalence status</w:t>
            </w:r>
          </w:p>
        </w:tc>
      </w:tr>
      <w:tr w:rsidTr="0051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ICTTEN305 Refurbish customer premises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ICTTEN3075A Refurbish customer premises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Equivalent unit</w:t>
            </w:r>
          </w:p>
        </w:tc>
      </w:tr>
    </w:tbl>
    <w:p w:rsidR="00000000" w:rsidRPr="005105C1" w:rsidP="005105C1">
      <w:pPr>
        <w:pStyle w:val="BodyText"/>
      </w:pPr>
    </w:p>
    <w:p w:rsidR="00000000" w:rsidRPr="005105C1" w:rsidP="005105C1">
      <w:pPr>
        <w:pStyle w:val="AllowPageBreak"/>
      </w:pPr>
    </w:p>
    <w:p w:rsidR="00000000" w:rsidRPr="005105C1" w:rsidP="005105C1">
      <w:pPr>
        <w:pStyle w:val="Heading1"/>
      </w:pPr>
      <w:bookmarkStart w:id="7" w:name="O_763719"/>
      <w:bookmarkEnd w:id="7"/>
      <w:r w:rsidRPr="005105C1">
        <w:t>Links</w:t>
      </w:r>
    </w:p>
    <w:p w:rsidR="00000000" w:rsidRPr="005105C1" w:rsidP="00E253A7">
      <w:pPr>
        <w:pStyle w:val="BodyText"/>
      </w:pPr>
      <w:r w:rsidRPr="005105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6B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05C1" w:rsidP="00E253A7">
      <w:pPr>
        <w:pStyle w:val="BodyText"/>
        <w:sectPr w:rsidSect="005105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05C1" w:rsidP="005105C1">
      <w:pPr>
        <w:pStyle w:val="SuperHeading"/>
      </w:pPr>
      <w:r w:rsidRPr="005105C1">
        <w:t xml:space="preserve">Assessment </w:t>
      </w:r>
      <w:r w:rsidRPr="005105C1">
        <w:t>Requirements for ICTTEN305 Refurbish customer premises equipment</w:t>
      </w:r>
    </w:p>
    <w:p w:rsidR="00000000" w:rsidRPr="005105C1" w:rsidP="005105C1">
      <w:pPr>
        <w:pStyle w:val="Heading1"/>
      </w:pPr>
      <w:bookmarkStart w:id="8" w:name="O_763714"/>
      <w:bookmarkEnd w:id="8"/>
      <w:r w:rsidRPr="005105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rPr>
                <w:rStyle w:val="SpecialBold"/>
              </w:rPr>
              <w:t>Comments</w:t>
            </w:r>
          </w:p>
        </w:tc>
      </w:tr>
      <w:tr w:rsidTr="0051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5C1">
            <w:pPr>
              <w:pStyle w:val="BodyText"/>
              <w:rPr>
                <w:lang w:val="en-NZ"/>
              </w:rPr>
            </w:pPr>
            <w:r w:rsidRPr="005105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5C1" w:rsidP="005105C1">
            <w:pPr>
              <w:pStyle w:val="BodyText"/>
            </w:pPr>
            <w:r w:rsidRPr="005105C1">
              <w:t>This version first released with ICT Information and Communications Technology Training Package Version 2.0.</w:t>
            </w:r>
          </w:p>
        </w:tc>
      </w:tr>
    </w:tbl>
    <w:p w:rsidR="00000000" w:rsidRPr="005105C1" w:rsidP="005105C1">
      <w:pPr>
        <w:pStyle w:val="BodyText"/>
      </w:pPr>
    </w:p>
    <w:p w:rsidR="00000000" w:rsidRPr="005105C1" w:rsidP="005105C1">
      <w:pPr>
        <w:pStyle w:val="AllowPageBreak"/>
      </w:pPr>
    </w:p>
    <w:p w:rsidR="00000000" w:rsidRPr="005105C1" w:rsidP="005105C1">
      <w:pPr>
        <w:pStyle w:val="Heading1"/>
      </w:pPr>
      <w:bookmarkStart w:id="9" w:name="O_763715"/>
      <w:bookmarkEnd w:id="9"/>
      <w:r w:rsidRPr="005105C1">
        <w:t>Performance Evidence</w:t>
      </w:r>
    </w:p>
    <w:p w:rsidR="00000000" w:rsidRPr="005105C1" w:rsidP="00E253A7">
      <w:pPr>
        <w:pStyle w:val="BodyText"/>
      </w:pPr>
      <w:r w:rsidRPr="005105C1">
        <w:t>Evidence of ability to:</w:t>
      </w:r>
    </w:p>
    <w:p w:rsidR="00000000" w:rsidRPr="005105C1" w:rsidP="005105C1">
      <w:pPr>
        <w:pStyle w:val="ListBullet"/>
      </w:pPr>
      <w:r w:rsidRPr="005105C1">
        <w:t>discuss the repair and refurbishment options with customer</w:t>
      </w:r>
    </w:p>
    <w:p w:rsidR="00000000" w:rsidRPr="005105C1" w:rsidP="005105C1">
      <w:pPr>
        <w:pStyle w:val="ListBullet"/>
      </w:pPr>
      <w:r w:rsidRPr="005105C1">
        <w:t>process recovered equipment</w:t>
      </w:r>
    </w:p>
    <w:p w:rsidR="00000000" w:rsidRPr="005105C1" w:rsidP="005105C1">
      <w:pPr>
        <w:pStyle w:val="ListBullet"/>
      </w:pPr>
      <w:r w:rsidRPr="005105C1">
        <w:t>renovate and repair equipment</w:t>
      </w:r>
    </w:p>
    <w:p w:rsidR="00000000" w:rsidRPr="005105C1" w:rsidP="005105C1">
      <w:pPr>
        <w:pStyle w:val="ListBullet"/>
      </w:pPr>
      <w:r w:rsidRPr="005105C1">
        <w:t>package refurbished product.</w:t>
      </w:r>
    </w:p>
    <w:p w:rsidR="00000000" w:rsidRPr="005105C1" w:rsidP="005105C1">
      <w:pPr>
        <w:pStyle w:val="BodyText"/>
      </w:pPr>
    </w:p>
    <w:p w:rsidR="00000000" w:rsidRPr="005105C1" w:rsidP="00E253A7">
      <w:pPr>
        <w:pStyle w:val="BodyText"/>
      </w:pPr>
      <w:r w:rsidRPr="005105C1">
        <w:t>Note: If a specific volume or frequency is not stated, then evidence must be provided at least once.</w:t>
      </w:r>
    </w:p>
    <w:p w:rsidR="00000000" w:rsidRPr="005105C1" w:rsidP="005105C1">
      <w:pPr>
        <w:pStyle w:val="Heading1"/>
      </w:pPr>
      <w:bookmarkStart w:id="10" w:name="O_763716"/>
      <w:bookmarkEnd w:id="10"/>
      <w:r w:rsidRPr="005105C1">
        <w:t>Knowledge Evidence</w:t>
      </w:r>
    </w:p>
    <w:p w:rsidR="00000000" w:rsidRPr="005105C1" w:rsidP="00E253A7">
      <w:pPr>
        <w:pStyle w:val="BodyText"/>
      </w:pPr>
      <w:r w:rsidRPr="005105C1">
        <w:t>To complete the unit requirements safely and effectively, the individual must:</w:t>
      </w:r>
    </w:p>
    <w:p w:rsidR="00000000" w:rsidRPr="005105C1" w:rsidP="005105C1">
      <w:pPr>
        <w:pStyle w:val="ListBullet"/>
      </w:pPr>
      <w:r w:rsidRPr="005105C1">
        <w:t>describe features and operating require</w:t>
      </w:r>
      <w:r w:rsidRPr="005105C1">
        <w:t>ments of test equipment</w:t>
      </w:r>
    </w:p>
    <w:p w:rsidR="00000000" w:rsidRPr="005105C1" w:rsidP="005105C1">
      <w:pPr>
        <w:pStyle w:val="ListBullet"/>
      </w:pPr>
      <w:r w:rsidRPr="005105C1">
        <w:t>outline legislation, codes of practice and other formal agreements that impact the work activity</w:t>
      </w:r>
    </w:p>
    <w:p w:rsidR="00000000" w:rsidRPr="005105C1" w:rsidP="005105C1">
      <w:pPr>
        <w:pStyle w:val="ListBullet"/>
      </w:pPr>
      <w:r w:rsidRPr="005105C1">
        <w:t>summarise manufacturer’s requirements for safe operation of equipment</w:t>
      </w:r>
    </w:p>
    <w:p w:rsidR="00000000" w:rsidRPr="005105C1" w:rsidP="005105C1">
      <w:pPr>
        <w:pStyle w:val="ListBullet"/>
      </w:pPr>
      <w:r w:rsidRPr="005105C1">
        <w:t>identify and describe operation of test equipment and the results</w:t>
      </w:r>
      <w:r w:rsidRPr="005105C1">
        <w:t xml:space="preserve"> they provide</w:t>
      </w:r>
    </w:p>
    <w:p w:rsidR="00000000" w:rsidRPr="005105C1" w:rsidP="005105C1">
      <w:pPr>
        <w:pStyle w:val="ListBullet"/>
      </w:pPr>
      <w:r w:rsidRPr="005105C1">
        <w:t>provide a summary of customer premises’ equipment</w:t>
      </w:r>
    </w:p>
    <w:p w:rsidR="00000000" w:rsidRPr="005105C1" w:rsidP="005105C1">
      <w:pPr>
        <w:pStyle w:val="ListBullet"/>
      </w:pPr>
      <w:r w:rsidRPr="005105C1">
        <w:t>outline specific work health and safety (WHS) requirements relating to the activity and site conditions</w:t>
      </w:r>
    </w:p>
    <w:p w:rsidR="00000000" w:rsidRPr="005105C1" w:rsidP="005105C1">
      <w:pPr>
        <w:pStyle w:val="ListBullet"/>
      </w:pPr>
      <w:r w:rsidRPr="005105C1">
        <w:t>describe test methods and performance requirements</w:t>
      </w:r>
    </w:p>
    <w:p w:rsidR="00000000" w:rsidRPr="005105C1" w:rsidP="005105C1">
      <w:pPr>
        <w:pStyle w:val="ListBullet"/>
      </w:pPr>
      <w:r w:rsidRPr="005105C1">
        <w:t>outline typical issues and challenges</w:t>
      </w:r>
      <w:r w:rsidRPr="005105C1">
        <w:t xml:space="preserve"> that occur on site.</w:t>
      </w:r>
    </w:p>
    <w:p w:rsidR="00000000" w:rsidRPr="005105C1" w:rsidP="005105C1">
      <w:pPr>
        <w:pStyle w:val="AllowPageBreak"/>
      </w:pPr>
    </w:p>
    <w:p w:rsidR="00000000" w:rsidRPr="005105C1" w:rsidP="005105C1">
      <w:pPr>
        <w:pStyle w:val="Heading1"/>
      </w:pPr>
      <w:bookmarkStart w:id="11" w:name="O_763717"/>
      <w:bookmarkEnd w:id="11"/>
      <w:r w:rsidRPr="005105C1">
        <w:t>Assessment Conditions</w:t>
      </w:r>
    </w:p>
    <w:p w:rsidR="00000000" w:rsidRPr="005105C1" w:rsidP="00E253A7">
      <w:pPr>
        <w:pStyle w:val="BodyText"/>
      </w:pPr>
      <w:r w:rsidRPr="005105C1">
        <w:t xml:space="preserve">Gather evidence to demonstrate consistent performance in conditions that are safe and replicate the workplace. Noise levels, production flow, interruptions and time variances should be typical of </w:t>
      </w:r>
      <w:r w:rsidRPr="005105C1">
        <w:t>those experienced in the telecommunications networks engineering field of work and include access to:</w:t>
      </w:r>
    </w:p>
    <w:p w:rsidR="00000000" w:rsidRPr="005105C1" w:rsidP="005105C1">
      <w:pPr>
        <w:pStyle w:val="ListBullet"/>
      </w:pPr>
      <w:r w:rsidRPr="005105C1">
        <w:t>systems and equipment to refurbish</w:t>
      </w:r>
    </w:p>
    <w:p w:rsidR="00000000" w:rsidRPr="005105C1" w:rsidP="005105C1">
      <w:pPr>
        <w:pStyle w:val="ListBullet"/>
      </w:pPr>
      <w:r w:rsidRPr="005105C1">
        <w:t>test equipment and tools for refurbishment currently used in industry</w:t>
      </w:r>
    </w:p>
    <w:p w:rsidR="00000000" w:rsidRPr="005105C1" w:rsidP="005105C1">
      <w:pPr>
        <w:pStyle w:val="ListBullet"/>
      </w:pPr>
      <w:r w:rsidRPr="005105C1">
        <w:t>manufacturer’s specifications.</w:t>
      </w:r>
    </w:p>
    <w:p w:rsidR="00000000" w:rsidRPr="005105C1" w:rsidP="005105C1">
      <w:pPr>
        <w:pStyle w:val="BodyText"/>
      </w:pPr>
    </w:p>
    <w:p w:rsidR="00000000" w:rsidRPr="005105C1" w:rsidP="00E253A7">
      <w:pPr>
        <w:pStyle w:val="BodyText"/>
      </w:pPr>
      <w:r w:rsidRPr="005105C1">
        <w:t>Assessors of this unit must satisfy the requirements for assessors in applicable vocational education and training legislation, frameworks and/or standards.</w:t>
      </w:r>
    </w:p>
    <w:p w:rsidR="00000000" w:rsidRPr="005105C1" w:rsidP="005105C1">
      <w:pPr>
        <w:pStyle w:val="Heading1"/>
      </w:pPr>
      <w:bookmarkStart w:id="12" w:name="O_763720"/>
      <w:bookmarkEnd w:id="12"/>
      <w:r w:rsidRPr="005105C1">
        <w:t>Links</w:t>
      </w:r>
    </w:p>
    <w:p w:rsidR="00000000" w:rsidRPr="005105C1" w:rsidP="00E253A7">
      <w:pPr>
        <w:pStyle w:val="BodyText"/>
      </w:pPr>
      <w:r w:rsidRPr="005105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6B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05C1" w:rsidP="005105C1"/>
    <w:sectPr w:rsidSect="005105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 w:rsidRPr="00E253A7" w:rsidP="00E25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A7" w:rsidP="0051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3A7" w:rsidP="0051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53A7" w:rsidP="005105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 w:rsidP="0051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3A7">
      <w:t>Approved</w:t>
    </w:r>
    <w:r w:rsidR="00E253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3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3A7">
      <w:rPr>
        <w:noProof/>
      </w:rPr>
      <w:t>4</w:t>
    </w:r>
    <w:r>
      <w:rPr>
        <w:noProof/>
      </w:rPr>
      <w:fldChar w:fldCharType="end"/>
    </w:r>
  </w:p>
  <w:p w:rsidR="005105C1" w:rsidP="0051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3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3A7">
      <w:t>Future Skills Organisation</w:t>
    </w:r>
    <w:r w:rsidR="00E253A7">
      <w:fldChar w:fldCharType="end"/>
    </w:r>
  </w:p>
  <w:p w:rsidR="005105C1" w:rsidP="00510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5C1" w:rsidRPr="00E253A7" w:rsidP="00E25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A7" w:rsidRPr="002D2AF8" w:rsidP="0051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ICTTEN305 Refurbish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3A7" w:rsidP="005105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1" w:rsidRPr="002D2AF8" w:rsidP="0051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3A7">
      <w:t>ICTTEN305 Refurbish customer premises equipment</w:t>
    </w:r>
    <w:r w:rsidR="00E253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3A7">
      <w:rPr>
        <w:noProof/>
      </w:rPr>
      <w:t>2 March 2025</w:t>
    </w:r>
    <w:r>
      <w:fldChar w:fldCharType="end"/>
    </w:r>
  </w:p>
  <w:p w:rsidR="005105C1" w:rsidP="00510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E6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080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5C1"/>
  </w:style>
  <w:style w:type="character" w:customStyle="1" w:styleId="Heading1Char">
    <w:name w:val="Heading 1 Char"/>
    <w:basedOn w:val="DefaultParagraphFont"/>
    <w:link w:val="Heading1"/>
    <w:rsid w:val="00510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5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5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5C1"/>
    <w:rPr>
      <w:b/>
      <w:spacing w:val="0"/>
    </w:rPr>
  </w:style>
  <w:style w:type="character" w:styleId="Emphasis">
    <w:name w:val="Emphasis"/>
    <w:basedOn w:val="DefaultParagraphFont"/>
    <w:qFormat/>
    <w:rsid w:val="005105C1"/>
    <w:rPr>
      <w:i/>
    </w:rPr>
  </w:style>
  <w:style w:type="paragraph" w:customStyle="1" w:styleId="SuperHeading">
    <w:name w:val="SuperHeading"/>
    <w:basedOn w:val="Normal"/>
    <w:rsid w:val="00510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5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5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5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5C1"/>
  </w:style>
  <w:style w:type="paragraph" w:styleId="TableofFigures">
    <w:name w:val="table of figures"/>
    <w:basedOn w:val="Normal"/>
    <w:next w:val="Normal"/>
    <w:semiHidden/>
    <w:rsid w:val="00510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5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5C1"/>
    <w:rPr>
      <w:rFonts w:ascii="Wingdings" w:hAnsi="Wingdings"/>
    </w:rPr>
  </w:style>
  <w:style w:type="paragraph" w:customStyle="1" w:styleId="TableHeading">
    <w:name w:val="Table Heading"/>
    <w:basedOn w:val="HeadingBase"/>
    <w:rsid w:val="00510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5C1"/>
    <w:rPr>
      <w:color w:val="0033CC"/>
      <w:u w:val="none"/>
    </w:rPr>
  </w:style>
  <w:style w:type="paragraph" w:customStyle="1" w:styleId="BodyTextRight">
    <w:name w:val="Body Text Right"/>
    <w:basedOn w:val="BodyText"/>
    <w:rsid w:val="00510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5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5C1"/>
    <w:rPr>
      <w:sz w:val="32"/>
    </w:rPr>
  </w:style>
  <w:style w:type="paragraph" w:customStyle="1" w:styleId="HeadingProcedure">
    <w:name w:val="Heading Procedure"/>
    <w:basedOn w:val="HeadingBase"/>
    <w:next w:val="Normal"/>
    <w:rsid w:val="00510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5C1"/>
    <w:pPr>
      <w:spacing w:before="60" w:after="60"/>
    </w:pPr>
  </w:style>
  <w:style w:type="paragraph" w:styleId="ListContinue">
    <w:name w:val="List Continue"/>
    <w:basedOn w:val="List"/>
    <w:rsid w:val="005105C1"/>
    <w:pPr>
      <w:ind w:firstLine="0"/>
    </w:pPr>
  </w:style>
  <w:style w:type="paragraph" w:customStyle="1" w:styleId="ListNote">
    <w:name w:val="List Note"/>
    <w:basedOn w:val="List"/>
    <w:rsid w:val="00510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5C1"/>
    <w:rPr>
      <w:rFonts w:ascii="Courier New" w:hAnsi="Courier New"/>
    </w:rPr>
  </w:style>
  <w:style w:type="paragraph" w:customStyle="1" w:styleId="NoteBullet">
    <w:name w:val="Note Bullet"/>
    <w:basedOn w:val="Note"/>
    <w:rsid w:val="00510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5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5C1"/>
    <w:rPr>
      <w:b/>
      <w:smallCaps/>
    </w:rPr>
  </w:style>
  <w:style w:type="paragraph" w:customStyle="1" w:styleId="TableListNumber">
    <w:name w:val="Table List Number"/>
    <w:basedOn w:val="ListNumber"/>
    <w:rsid w:val="00510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5C1"/>
    <w:pPr>
      <w:numPr>
        <w:numId w:val="8"/>
      </w:numPr>
    </w:pPr>
  </w:style>
  <w:style w:type="paragraph" w:customStyle="1" w:styleId="ListAlpha2">
    <w:name w:val="List Alpha 2"/>
    <w:basedOn w:val="List2"/>
    <w:rsid w:val="005105C1"/>
    <w:pPr>
      <w:numPr>
        <w:numId w:val="7"/>
      </w:numPr>
    </w:pPr>
  </w:style>
  <w:style w:type="paragraph" w:styleId="List2">
    <w:name w:val="List 2"/>
    <w:basedOn w:val="BodyText"/>
    <w:rsid w:val="00510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5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5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5C1"/>
    <w:pPr>
      <w:numPr>
        <w:numId w:val="3"/>
      </w:numPr>
    </w:pPr>
  </w:style>
  <w:style w:type="paragraph" w:styleId="ListContinue2">
    <w:name w:val="List Continue 2"/>
    <w:basedOn w:val="List2"/>
    <w:rsid w:val="005105C1"/>
    <w:pPr>
      <w:ind w:firstLine="0"/>
    </w:pPr>
  </w:style>
  <w:style w:type="paragraph" w:styleId="ListContinue3">
    <w:name w:val="List Continue 3"/>
    <w:basedOn w:val="List3"/>
    <w:rsid w:val="005105C1"/>
    <w:pPr>
      <w:ind w:left="1021" w:firstLine="0"/>
    </w:pPr>
  </w:style>
  <w:style w:type="paragraph" w:styleId="ListContinue4">
    <w:name w:val="List Continue 4"/>
    <w:basedOn w:val="List4"/>
    <w:rsid w:val="005105C1"/>
    <w:pPr>
      <w:ind w:firstLine="0"/>
    </w:pPr>
  </w:style>
  <w:style w:type="paragraph" w:styleId="ListContinue5">
    <w:name w:val="List Continue 5"/>
    <w:basedOn w:val="List5"/>
    <w:rsid w:val="005105C1"/>
    <w:pPr>
      <w:ind w:firstLine="0"/>
    </w:pPr>
  </w:style>
  <w:style w:type="paragraph" w:styleId="ListNumber3">
    <w:name w:val="List Number 3"/>
    <w:basedOn w:val="List3"/>
    <w:rsid w:val="005105C1"/>
    <w:pPr>
      <w:numPr>
        <w:numId w:val="4"/>
      </w:numPr>
    </w:pPr>
  </w:style>
  <w:style w:type="paragraph" w:styleId="ListNumber4">
    <w:name w:val="List Number 4"/>
    <w:basedOn w:val="List4"/>
    <w:rsid w:val="005105C1"/>
    <w:pPr>
      <w:numPr>
        <w:numId w:val="5"/>
      </w:numPr>
    </w:pPr>
  </w:style>
  <w:style w:type="paragraph" w:styleId="ListNumber5">
    <w:name w:val="List Number 5"/>
    <w:basedOn w:val="List5"/>
    <w:rsid w:val="005105C1"/>
    <w:pPr>
      <w:numPr>
        <w:numId w:val="6"/>
      </w:numPr>
    </w:pPr>
  </w:style>
  <w:style w:type="paragraph" w:styleId="BlockText">
    <w:name w:val="Block Text"/>
    <w:basedOn w:val="Normal"/>
    <w:rsid w:val="00510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5C1"/>
    <w:rPr>
      <w:sz w:val="16"/>
      <w:vertAlign w:val="superscript"/>
    </w:rPr>
  </w:style>
  <w:style w:type="character" w:customStyle="1" w:styleId="Symbols">
    <w:name w:val="Symbols"/>
    <w:basedOn w:val="DefaultParagraphFont"/>
    <w:rsid w:val="005105C1"/>
    <w:rPr>
      <w:rFonts w:ascii="Symbol" w:hAnsi="Symbol"/>
    </w:rPr>
  </w:style>
  <w:style w:type="character" w:customStyle="1" w:styleId="MenuOptions">
    <w:name w:val="Menu Options"/>
    <w:basedOn w:val="DefaultParagraphFont"/>
    <w:rsid w:val="00510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5C1"/>
    <w:rPr>
      <w:b/>
    </w:rPr>
  </w:style>
  <w:style w:type="character" w:customStyle="1" w:styleId="Underlined">
    <w:name w:val="Underlined"/>
    <w:basedOn w:val="DefaultParagraphFont"/>
    <w:rsid w:val="005105C1"/>
    <w:rPr>
      <w:u w:val="single"/>
    </w:rPr>
  </w:style>
  <w:style w:type="paragraph" w:customStyle="1" w:styleId="TableBodyTextRight">
    <w:name w:val="Table Body Text Right"/>
    <w:basedOn w:val="TableBodyText"/>
    <w:rsid w:val="00510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5C1"/>
    <w:rPr>
      <w:sz w:val="18"/>
    </w:rPr>
  </w:style>
  <w:style w:type="paragraph" w:customStyle="1" w:styleId="BodySmallRight">
    <w:name w:val="Body Small Right"/>
    <w:basedOn w:val="BodyTextRight"/>
    <w:rsid w:val="005105C1"/>
    <w:rPr>
      <w:sz w:val="18"/>
      <w:szCs w:val="18"/>
    </w:rPr>
  </w:style>
  <w:style w:type="paragraph" w:customStyle="1" w:styleId="MarginEdition">
    <w:name w:val="Margin Edition"/>
    <w:basedOn w:val="MarginNote"/>
    <w:rsid w:val="00510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5C1"/>
    <w:rPr>
      <w:sz w:val="2"/>
      <w:szCs w:val="2"/>
    </w:rPr>
  </w:style>
  <w:style w:type="character" w:customStyle="1" w:styleId="Small">
    <w:name w:val="Small"/>
    <w:basedOn w:val="DefaultParagraphFont"/>
    <w:rsid w:val="005105C1"/>
    <w:rPr>
      <w:sz w:val="16"/>
    </w:rPr>
  </w:style>
  <w:style w:type="paragraph" w:customStyle="1" w:styleId="WideTable">
    <w:name w:val="Wide Table"/>
    <w:basedOn w:val="Normal"/>
    <w:rsid w:val="00510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5C1"/>
  </w:style>
  <w:style w:type="paragraph" w:styleId="Quote">
    <w:name w:val="Quote"/>
    <w:basedOn w:val="Heading1"/>
    <w:link w:val="QuoteChar"/>
    <w:qFormat/>
    <w:rsid w:val="00510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5C1"/>
    <w:pPr>
      <w:pageBreakBefore/>
    </w:pPr>
  </w:style>
  <w:style w:type="paragraph" w:customStyle="1" w:styleId="Border">
    <w:name w:val="Border"/>
    <w:basedOn w:val="Normal"/>
    <w:qFormat/>
    <w:rsid w:val="00510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5C1"/>
    <w:rPr>
      <w:u w:val="single"/>
    </w:rPr>
  </w:style>
  <w:style w:type="character" w:customStyle="1" w:styleId="BoldandItalics">
    <w:name w:val="Bold and Italics"/>
    <w:qFormat/>
    <w:rsid w:val="005105C1"/>
    <w:rPr>
      <w:b/>
      <w:i/>
      <w:u w:val="none"/>
    </w:rPr>
  </w:style>
  <w:style w:type="paragraph" w:styleId="BalloonText">
    <w:name w:val="Balloon Text"/>
    <w:basedOn w:val="Normal"/>
    <w:link w:val="BalloonTextChar"/>
    <w:rsid w:val="00510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5C1"/>
    <w:pPr>
      <w:spacing w:before="0" w:after="0"/>
    </w:pPr>
  </w:style>
  <w:style w:type="paragraph" w:customStyle="1" w:styleId="BodyTextBold">
    <w:name w:val="Body Text Bold"/>
    <w:basedOn w:val="BodyText"/>
    <w:qFormat/>
    <w:rsid w:val="005105C1"/>
    <w:rPr>
      <w:b/>
    </w:rPr>
  </w:style>
  <w:style w:type="character" w:styleId="Hyperlink">
    <w:name w:val="Hyperlink"/>
    <w:basedOn w:val="DefaultParagraphFont"/>
    <w:uiPriority w:val="99"/>
    <w:unhideWhenUsed/>
    <w:rsid w:val="00E25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5671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ICTTEN305 Refurbish customer premises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