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C78" w:rsidP="00884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ICTTEN304 Recover customer premises equipment</w:t>
      </w:r>
      <w:r>
        <w:fldChar w:fldCharType="end"/>
      </w:r>
    </w:p>
    <w:p w:rsidR="00884C78" w:rsidP="00884C78">
      <w:pPr>
        <w:pStyle w:val="Version"/>
        <w:sectPr w:rsidSect="00180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5CA" w:rsidP="001805CA">
      <w:pPr>
        <w:pStyle w:val="SuperHeading"/>
      </w:pPr>
      <w:r w:rsidRPr="001805CA">
        <w:t>ICTTEN304 Recover customer premises equipment</w:t>
      </w:r>
    </w:p>
    <w:p w:rsidR="00000000" w:rsidRPr="001805CA" w:rsidP="001805CA">
      <w:pPr>
        <w:pStyle w:val="Heading1"/>
      </w:pPr>
      <w:bookmarkStart w:id="1" w:name="O_763685"/>
      <w:bookmarkEnd w:id="1"/>
      <w:r w:rsidRPr="001805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0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rPr>
                <w:rStyle w:val="SpecialBold"/>
              </w:rPr>
              <w:t>Comments</w:t>
            </w:r>
          </w:p>
        </w:tc>
      </w:tr>
      <w:tr w:rsidTr="00180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t>This version first released with ICT Information and Communications Technology Training Package Version 2.0.</w:t>
            </w:r>
          </w:p>
        </w:tc>
      </w:tr>
    </w:tbl>
    <w:p w:rsidR="00000000" w:rsidRPr="001805CA" w:rsidP="001805CA">
      <w:pPr>
        <w:pStyle w:val="BodyText"/>
      </w:pPr>
    </w:p>
    <w:p w:rsidR="00000000" w:rsidRPr="001805CA" w:rsidP="001805CA">
      <w:pPr>
        <w:pStyle w:val="AllowPageBreak"/>
      </w:pPr>
    </w:p>
    <w:p w:rsidR="00000000" w:rsidRPr="001805CA" w:rsidP="001805CA">
      <w:pPr>
        <w:pStyle w:val="Heading1"/>
      </w:pPr>
      <w:bookmarkStart w:id="2" w:name="O_763686"/>
      <w:bookmarkEnd w:id="2"/>
      <w:r w:rsidRPr="001805CA">
        <w:t>Application</w:t>
      </w:r>
    </w:p>
    <w:p w:rsidR="00000000" w:rsidRPr="001805CA" w:rsidP="00884C78">
      <w:pPr>
        <w:pStyle w:val="BodyText"/>
      </w:pPr>
      <w:r w:rsidRPr="001805CA">
        <w:t>This unit describes the skills and knowledge required to de</w:t>
      </w:r>
      <w:r w:rsidRPr="001805CA">
        <w:t>velop and enact a recovery plan and recover, package and label communications equipment including telephony, data, video, digital broadcasting and computer networks on residential, commercial or industrial installations according to all safety requirements</w:t>
      </w:r>
      <w:r w:rsidRPr="001805CA">
        <w:t xml:space="preserve"> and work practices.</w:t>
      </w:r>
    </w:p>
    <w:p w:rsidR="00000000" w:rsidRPr="001805CA" w:rsidP="00884C78">
      <w:pPr>
        <w:pStyle w:val="BodyText"/>
      </w:pPr>
      <w:r w:rsidRPr="001805CA">
        <w:t>It applies to technical staff who dismantle and recover customer premises systems and equipment for new installations or upgrades of indoor or outdoor telecommunications equipment.</w:t>
      </w:r>
    </w:p>
    <w:p w:rsidR="00000000" w:rsidRPr="001805CA" w:rsidP="00884C78">
      <w:pPr>
        <w:pStyle w:val="BodyText"/>
      </w:pPr>
      <w:r w:rsidRPr="001805CA">
        <w:t>No licensing, legislative or certification requireme</w:t>
      </w:r>
      <w:r w:rsidRPr="001805CA">
        <w:t>nts apply to this unit at the time of publication.</w:t>
      </w:r>
    </w:p>
    <w:p w:rsidR="00000000" w:rsidRPr="001805CA" w:rsidP="001805CA">
      <w:pPr>
        <w:pStyle w:val="Heading1"/>
      </w:pPr>
      <w:bookmarkStart w:id="3" w:name="O_763689"/>
      <w:bookmarkEnd w:id="3"/>
      <w:r w:rsidRPr="001805CA">
        <w:t>Unit Sector</w:t>
      </w:r>
    </w:p>
    <w:p w:rsidR="00000000" w:rsidRPr="001805CA" w:rsidP="00884C78">
      <w:pPr>
        <w:pStyle w:val="BodyText"/>
      </w:pPr>
      <w:r w:rsidRPr="001805CA">
        <w:t>Telecommunications – Telecommunications Networks Engineering</w:t>
      </w:r>
    </w:p>
    <w:p w:rsidR="00000000" w:rsidRPr="001805CA" w:rsidP="001805CA">
      <w:pPr>
        <w:pStyle w:val="Heading1"/>
      </w:pPr>
      <w:bookmarkStart w:id="4" w:name="O_763690"/>
      <w:bookmarkEnd w:id="4"/>
      <w:r w:rsidRPr="001805C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805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rPr>
                <w:rStyle w:val="SpecialBold"/>
              </w:rPr>
              <w:t>PERFORMANCE CRITERIA</w:t>
            </w:r>
          </w:p>
        </w:tc>
      </w:tr>
      <w:tr w:rsidTr="001805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05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1. Prepare to recover customer equipment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t>1.1 Obtain relevant legislation, codes, regulations and standards</w:t>
            </w:r>
          </w:p>
          <w:p w:rsidR="00000000" w:rsidRPr="001805CA" w:rsidP="001805CA">
            <w:pPr>
              <w:pStyle w:val="BodyText"/>
            </w:pPr>
            <w:r w:rsidRPr="001805CA">
              <w:t>1.2 Notify</w:t>
            </w:r>
            <w:r w:rsidRPr="001805CA">
              <w:t xml:space="preserve"> customer for site access and location details of customer equipment for recovery</w:t>
            </w:r>
          </w:p>
          <w:p w:rsidR="00000000" w:rsidRPr="001805CA" w:rsidP="001805CA">
            <w:pPr>
              <w:pStyle w:val="BodyText"/>
            </w:pPr>
            <w:r w:rsidRPr="001805CA">
              <w:t xml:space="preserve">1.3 Identify site hazards and notify customer to make site safe </w:t>
            </w:r>
          </w:p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1.4 Arrange for tools and lifting equipment if required</w:t>
            </w:r>
          </w:p>
        </w:tc>
      </w:tr>
      <w:tr w:rsidTr="001805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2. Recover customer equipment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t>2.1 Verify equipment i</w:t>
            </w:r>
            <w:r w:rsidRPr="001805CA">
              <w:t>s out of operational service and disconnect from all power feeds</w:t>
            </w:r>
          </w:p>
          <w:p w:rsidR="00000000" w:rsidRPr="001805CA" w:rsidP="001805CA">
            <w:pPr>
              <w:pStyle w:val="BodyText"/>
            </w:pPr>
            <w:r w:rsidRPr="001805CA">
              <w:t>2.2 Dismantle equipment and peripheral units according to work health and safety (WHS) and environmental requirements with minimal disruption to building occupants</w:t>
            </w:r>
          </w:p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2.3 Package and label recov</w:t>
            </w:r>
            <w:r w:rsidRPr="001805CA">
              <w:t>ered equipment and dispose of according to arranged disposal agreement</w:t>
            </w:r>
          </w:p>
        </w:tc>
      </w:tr>
      <w:tr w:rsidTr="001805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3. Complete documentation and clean up worksite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t>3.1 Amend site records to show existing equipment layout</w:t>
            </w:r>
          </w:p>
          <w:p w:rsidR="00000000" w:rsidRPr="001805CA" w:rsidP="001805CA">
            <w:pPr>
              <w:pStyle w:val="BodyText"/>
            </w:pPr>
            <w:r w:rsidRPr="001805CA">
              <w:t>3.2 Clean up and restore site to customer satisfaction</w:t>
            </w:r>
          </w:p>
          <w:p w:rsidR="00000000" w:rsidRPr="001805CA" w:rsidP="001805CA">
            <w:pPr>
              <w:pStyle w:val="BodyText"/>
            </w:pPr>
            <w:r w:rsidRPr="001805CA">
              <w:t>3.3 Collect and dispose of waste material and debris according to environmental requirements</w:t>
            </w:r>
          </w:p>
          <w:p w:rsidR="00000000" w:rsidRPr="001805CA" w:rsidP="001805CA">
            <w:pPr>
              <w:pStyle w:val="BodyText"/>
            </w:pPr>
            <w:r w:rsidRPr="001805CA">
              <w:t>3.4 Notify customer of job completion to obtain sign-off and present with a copy of documentation</w:t>
            </w:r>
          </w:p>
        </w:tc>
      </w:tr>
    </w:tbl>
    <w:p w:rsidR="00000000" w:rsidRPr="001805CA" w:rsidP="001805CA">
      <w:pPr>
        <w:pStyle w:val="BodyText"/>
      </w:pPr>
    </w:p>
    <w:p w:rsidR="00000000" w:rsidRPr="001805CA" w:rsidP="001805CA">
      <w:pPr>
        <w:pStyle w:val="AllowPageBreak"/>
      </w:pPr>
    </w:p>
    <w:p w:rsidR="00000000" w:rsidRPr="001805CA" w:rsidP="001805CA">
      <w:pPr>
        <w:pStyle w:val="Heading1"/>
      </w:pPr>
      <w:bookmarkStart w:id="5" w:name="O_763691"/>
      <w:bookmarkEnd w:id="5"/>
      <w:r w:rsidRPr="001805CA">
        <w:t>Foundation Skills</w:t>
      </w:r>
    </w:p>
    <w:p w:rsidR="00000000" w:rsidRPr="00884C78" w:rsidP="00884C78">
      <w:pPr>
        <w:pStyle w:val="BodyText"/>
        <w:rPr>
          <w:i/>
        </w:rPr>
      </w:pPr>
      <w:r w:rsidRPr="00884C78">
        <w:rPr>
          <w:rStyle w:val="Emphasis"/>
        </w:rPr>
        <w:t>This section describes langu</w:t>
      </w:r>
      <w:r w:rsidRPr="00884C78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805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Performance</w:t>
            </w:r>
          </w:p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rPr>
                <w:rStyle w:val="SpecialBold"/>
              </w:rPr>
              <w:t>Description</w:t>
            </w:r>
          </w:p>
        </w:tc>
      </w:tr>
      <w:tr w:rsidTr="001805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ListBullet"/>
              <w:rPr>
                <w:lang w:val="en-NZ"/>
              </w:rPr>
            </w:pPr>
            <w:r w:rsidRPr="001805CA">
              <w:t>Recognises and interprets technical documentation, including equipment manuals and specifications</w:t>
            </w:r>
          </w:p>
        </w:tc>
      </w:tr>
      <w:tr w:rsidTr="001805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t>1.2, 1.3, 2.3, 3.1,</w:t>
            </w:r>
          </w:p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ListBullet"/>
              <w:rPr>
                <w:lang w:val="en-NZ"/>
              </w:rPr>
            </w:pPr>
            <w:r w:rsidRPr="001805CA">
              <w:t>Uses clear, specific and industry-related terminology to complete and update workplace documentation</w:t>
            </w:r>
          </w:p>
        </w:tc>
      </w:tr>
      <w:tr w:rsidTr="001805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1.2</w:t>
            </w:r>
            <w:r w:rsidRPr="001805CA">
              <w:t>, 1.3, 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ListBullet"/>
            </w:pPr>
            <w:r w:rsidRPr="001805CA">
              <w:t>Liaises with customers about technical requirements, using specific and relevant language</w:t>
            </w:r>
          </w:p>
          <w:p w:rsidR="00000000" w:rsidP="001805CA">
            <w:pPr>
              <w:pStyle w:val="ListBullet"/>
              <w:rPr>
                <w:lang w:val="en-NZ"/>
              </w:rPr>
            </w:pPr>
            <w:r w:rsidRPr="001805CA">
              <w:t>Uses listening and questioning techniques to confirm understanding</w:t>
            </w:r>
          </w:p>
        </w:tc>
      </w:tr>
      <w:tr w:rsidTr="001805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2.2, 3.2, 3.3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ListBullet"/>
              <w:rPr>
                <w:lang w:val="en-NZ"/>
              </w:rPr>
            </w:pPr>
            <w:r w:rsidRPr="001805CA">
              <w:t>Takes personal responsibility for following explicit and implicit policies, procedures and legislative requirements</w:t>
            </w:r>
          </w:p>
        </w:tc>
      </w:tr>
      <w:tr w:rsidTr="001805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1.1, 1.3, 1.4, 2.3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ListBullet"/>
            </w:pPr>
            <w:r w:rsidRPr="001805CA">
              <w:t>Determines job priorities, resources and equipment, and works logically and systematically to underta</w:t>
            </w:r>
            <w:r w:rsidRPr="001805CA">
              <w:t>ke clearly defined and familiar tasks</w:t>
            </w:r>
          </w:p>
          <w:p w:rsidR="00000000" w:rsidRPr="001805CA" w:rsidP="001805CA">
            <w:pPr>
              <w:pStyle w:val="ListBullet"/>
            </w:pPr>
            <w:r w:rsidRPr="001805CA">
              <w:t>Implements actions according to a predetermined plan, making slight adjustments if necessary</w:t>
            </w:r>
          </w:p>
          <w:p w:rsidR="00000000" w:rsidRPr="001805CA" w:rsidP="001805CA">
            <w:pPr>
              <w:pStyle w:val="ListBullet"/>
            </w:pPr>
            <w:r w:rsidRPr="001805CA">
              <w:t>Takes responsibility for routine decision-making by selecting from a range of predetermined options in routine situations, id</w:t>
            </w:r>
            <w:r w:rsidRPr="001805CA">
              <w:t>entifying and taking some situational factors into account</w:t>
            </w:r>
          </w:p>
          <w:p w:rsidR="00000000" w:rsidRPr="001805CA" w:rsidP="001805CA">
            <w:pPr>
              <w:pStyle w:val="ListBullet"/>
            </w:pPr>
            <w:r w:rsidRPr="001805CA">
              <w:t>Initiates standard procedures when responding to familiar logistical problems within immediate context</w:t>
            </w:r>
          </w:p>
        </w:tc>
      </w:tr>
    </w:tbl>
    <w:p w:rsidR="00000000" w:rsidRPr="001805CA" w:rsidP="001805CA">
      <w:pPr>
        <w:pStyle w:val="BodyText"/>
      </w:pPr>
    </w:p>
    <w:p w:rsidR="00000000" w:rsidRPr="001805CA" w:rsidP="001805CA">
      <w:pPr>
        <w:pStyle w:val="AllowPageBreak"/>
      </w:pPr>
    </w:p>
    <w:p w:rsidR="00000000" w:rsidRPr="001805CA" w:rsidP="001805CA">
      <w:pPr>
        <w:pStyle w:val="Heading1"/>
      </w:pPr>
      <w:bookmarkStart w:id="6" w:name="O_763693"/>
      <w:bookmarkEnd w:id="6"/>
      <w:r w:rsidRPr="001805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80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 xml:space="preserve">Code and title </w:t>
            </w:r>
          </w:p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Code and title</w:t>
            </w:r>
          </w:p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rPr>
                <w:rStyle w:val="SpecialBold"/>
              </w:rPr>
              <w:t>Equivalence status</w:t>
            </w:r>
          </w:p>
        </w:tc>
      </w:tr>
      <w:tr w:rsidTr="00180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ICTTEN304 Recover customer premises equipment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ICTTEN3074A Recover customer premises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5CA">
            <w:pPr>
              <w:pStyle w:val="BodyText"/>
              <w:rPr>
                <w:lang w:val="en-NZ"/>
              </w:rPr>
            </w:pPr>
            <w:r w:rsidRPr="001805CA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5CA" w:rsidP="001805CA">
            <w:pPr>
              <w:pStyle w:val="BodyText"/>
            </w:pPr>
            <w:r w:rsidRPr="001805CA">
              <w:t>Equivalent unit</w:t>
            </w:r>
          </w:p>
        </w:tc>
      </w:tr>
    </w:tbl>
    <w:p w:rsidR="00000000" w:rsidRPr="001805CA" w:rsidP="001805CA">
      <w:pPr>
        <w:pStyle w:val="BodyText"/>
      </w:pPr>
    </w:p>
    <w:p w:rsidR="00000000" w:rsidRPr="001805CA" w:rsidP="001805CA">
      <w:pPr>
        <w:pStyle w:val="AllowPageBreak"/>
      </w:pPr>
    </w:p>
    <w:p w:rsidR="00000000" w:rsidRPr="001805CA" w:rsidP="001805CA">
      <w:pPr>
        <w:pStyle w:val="Heading1"/>
      </w:pPr>
      <w:bookmarkStart w:id="7" w:name="O_763700"/>
      <w:bookmarkEnd w:id="7"/>
      <w:r w:rsidRPr="001805CA">
        <w:t>Links</w:t>
      </w:r>
    </w:p>
    <w:p w:rsidR="00000000" w:rsidRPr="001805CA" w:rsidP="00884C78">
      <w:pPr>
        <w:pStyle w:val="BodyText"/>
      </w:pPr>
      <w:r w:rsidRPr="001805CA">
        <w:t>Companion Volume implement</w:t>
      </w:r>
      <w:r w:rsidRPr="001805CA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F343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805CA" w:rsidP="001805CA"/>
    <w:sectPr w:rsidSect="001805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CA" w:rsidRPr="00884C78" w:rsidP="00884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78" w:rsidP="00180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C78" w:rsidP="00180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4C78" w:rsidP="00180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5CA" w:rsidRPr="00884C78" w:rsidP="00884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78" w:rsidRPr="002D2AF8" w:rsidP="00180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ICTTEN304 Recover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884C78" w:rsidP="00180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56A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7887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5CA"/>
  </w:style>
  <w:style w:type="character" w:customStyle="1" w:styleId="Heading1Char">
    <w:name w:val="Heading 1 Char"/>
    <w:basedOn w:val="DefaultParagraphFont"/>
    <w:link w:val="Heading1"/>
    <w:rsid w:val="00180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5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5CA"/>
    <w:rPr>
      <w:b/>
      <w:spacing w:val="0"/>
    </w:rPr>
  </w:style>
  <w:style w:type="character" w:styleId="Emphasis">
    <w:name w:val="Emphasis"/>
    <w:basedOn w:val="DefaultParagraphFont"/>
    <w:qFormat/>
    <w:rsid w:val="001805CA"/>
    <w:rPr>
      <w:i/>
    </w:rPr>
  </w:style>
  <w:style w:type="paragraph" w:customStyle="1" w:styleId="SuperHeading">
    <w:name w:val="SuperHeading"/>
    <w:basedOn w:val="Normal"/>
    <w:rsid w:val="00180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5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0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5CA"/>
  </w:style>
  <w:style w:type="paragraph" w:styleId="TableofFigures">
    <w:name w:val="table of figures"/>
    <w:basedOn w:val="Normal"/>
    <w:next w:val="Normal"/>
    <w:semiHidden/>
    <w:rsid w:val="00180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5CA"/>
    <w:pPr>
      <w:numPr>
        <w:numId w:val="10"/>
      </w:numPr>
    </w:pPr>
  </w:style>
  <w:style w:type="character" w:customStyle="1" w:styleId="WingdingSymbols">
    <w:name w:val="Wingding Symbols"/>
    <w:rsid w:val="001805CA"/>
    <w:rPr>
      <w:rFonts w:ascii="Wingdings" w:hAnsi="Wingdings"/>
    </w:rPr>
  </w:style>
  <w:style w:type="paragraph" w:customStyle="1" w:styleId="TableHeading">
    <w:name w:val="Table Heading"/>
    <w:basedOn w:val="HeadingBase"/>
    <w:rsid w:val="00180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5CA"/>
    <w:rPr>
      <w:color w:val="0033CC"/>
      <w:u w:val="none"/>
    </w:rPr>
  </w:style>
  <w:style w:type="paragraph" w:customStyle="1" w:styleId="BodyTextRight">
    <w:name w:val="Body Text Right"/>
    <w:basedOn w:val="BodyText"/>
    <w:rsid w:val="00180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5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5CA"/>
    <w:rPr>
      <w:sz w:val="32"/>
    </w:rPr>
  </w:style>
  <w:style w:type="paragraph" w:customStyle="1" w:styleId="HeadingProcedure">
    <w:name w:val="Heading Procedure"/>
    <w:basedOn w:val="HeadingBase"/>
    <w:next w:val="Normal"/>
    <w:rsid w:val="00180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5CA"/>
    <w:pPr>
      <w:spacing w:before="60" w:after="60"/>
    </w:pPr>
  </w:style>
  <w:style w:type="paragraph" w:styleId="ListContinue">
    <w:name w:val="List Continue"/>
    <w:basedOn w:val="List"/>
    <w:rsid w:val="001805CA"/>
    <w:pPr>
      <w:ind w:firstLine="0"/>
    </w:pPr>
  </w:style>
  <w:style w:type="paragraph" w:customStyle="1" w:styleId="ListNote">
    <w:name w:val="List Note"/>
    <w:basedOn w:val="List"/>
    <w:rsid w:val="00180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5CA"/>
    <w:rPr>
      <w:rFonts w:ascii="Courier New" w:hAnsi="Courier New"/>
    </w:rPr>
  </w:style>
  <w:style w:type="paragraph" w:customStyle="1" w:styleId="NoteBullet">
    <w:name w:val="Note Bullet"/>
    <w:basedOn w:val="Note"/>
    <w:rsid w:val="00180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5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5CA"/>
    <w:rPr>
      <w:b/>
      <w:smallCaps/>
    </w:rPr>
  </w:style>
  <w:style w:type="paragraph" w:customStyle="1" w:styleId="TableListNumber">
    <w:name w:val="Table List Number"/>
    <w:basedOn w:val="ListNumber"/>
    <w:rsid w:val="00180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5CA"/>
    <w:pPr>
      <w:numPr>
        <w:numId w:val="8"/>
      </w:numPr>
    </w:pPr>
  </w:style>
  <w:style w:type="paragraph" w:customStyle="1" w:styleId="ListAlpha2">
    <w:name w:val="List Alpha 2"/>
    <w:basedOn w:val="List2"/>
    <w:rsid w:val="001805CA"/>
    <w:pPr>
      <w:numPr>
        <w:numId w:val="7"/>
      </w:numPr>
    </w:pPr>
  </w:style>
  <w:style w:type="paragraph" w:styleId="List2">
    <w:name w:val="List 2"/>
    <w:basedOn w:val="BodyText"/>
    <w:rsid w:val="00180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5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5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05CA"/>
    <w:pPr>
      <w:numPr>
        <w:numId w:val="3"/>
      </w:numPr>
    </w:pPr>
  </w:style>
  <w:style w:type="paragraph" w:styleId="ListContinue2">
    <w:name w:val="List Continue 2"/>
    <w:basedOn w:val="List2"/>
    <w:rsid w:val="001805CA"/>
    <w:pPr>
      <w:ind w:firstLine="0"/>
    </w:pPr>
  </w:style>
  <w:style w:type="paragraph" w:styleId="ListContinue3">
    <w:name w:val="List Continue 3"/>
    <w:basedOn w:val="List3"/>
    <w:rsid w:val="001805CA"/>
    <w:pPr>
      <w:ind w:left="1021" w:firstLine="0"/>
    </w:pPr>
  </w:style>
  <w:style w:type="paragraph" w:styleId="ListContinue4">
    <w:name w:val="List Continue 4"/>
    <w:basedOn w:val="List4"/>
    <w:rsid w:val="001805CA"/>
    <w:pPr>
      <w:ind w:firstLine="0"/>
    </w:pPr>
  </w:style>
  <w:style w:type="paragraph" w:styleId="ListContinue5">
    <w:name w:val="List Continue 5"/>
    <w:basedOn w:val="List5"/>
    <w:rsid w:val="001805CA"/>
    <w:pPr>
      <w:ind w:firstLine="0"/>
    </w:pPr>
  </w:style>
  <w:style w:type="paragraph" w:styleId="ListNumber3">
    <w:name w:val="List Number 3"/>
    <w:basedOn w:val="List3"/>
    <w:rsid w:val="001805CA"/>
    <w:pPr>
      <w:numPr>
        <w:numId w:val="4"/>
      </w:numPr>
    </w:pPr>
  </w:style>
  <w:style w:type="paragraph" w:styleId="ListNumber4">
    <w:name w:val="List Number 4"/>
    <w:basedOn w:val="List4"/>
    <w:rsid w:val="001805CA"/>
    <w:pPr>
      <w:numPr>
        <w:numId w:val="5"/>
      </w:numPr>
    </w:pPr>
  </w:style>
  <w:style w:type="paragraph" w:styleId="ListNumber5">
    <w:name w:val="List Number 5"/>
    <w:basedOn w:val="List5"/>
    <w:rsid w:val="001805CA"/>
    <w:pPr>
      <w:numPr>
        <w:numId w:val="6"/>
      </w:numPr>
    </w:pPr>
  </w:style>
  <w:style w:type="paragraph" w:styleId="BlockText">
    <w:name w:val="Block Text"/>
    <w:basedOn w:val="Normal"/>
    <w:rsid w:val="00180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5CA"/>
    <w:rPr>
      <w:sz w:val="16"/>
      <w:vertAlign w:val="superscript"/>
    </w:rPr>
  </w:style>
  <w:style w:type="character" w:customStyle="1" w:styleId="Symbols">
    <w:name w:val="Symbols"/>
    <w:basedOn w:val="DefaultParagraphFont"/>
    <w:rsid w:val="001805CA"/>
    <w:rPr>
      <w:rFonts w:ascii="Symbol" w:hAnsi="Symbol"/>
    </w:rPr>
  </w:style>
  <w:style w:type="character" w:customStyle="1" w:styleId="MenuOptions">
    <w:name w:val="Menu Options"/>
    <w:basedOn w:val="DefaultParagraphFont"/>
    <w:rsid w:val="00180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5CA"/>
    <w:rPr>
      <w:b/>
    </w:rPr>
  </w:style>
  <w:style w:type="character" w:customStyle="1" w:styleId="Underlined">
    <w:name w:val="Underlined"/>
    <w:basedOn w:val="DefaultParagraphFont"/>
    <w:rsid w:val="001805CA"/>
    <w:rPr>
      <w:u w:val="single"/>
    </w:rPr>
  </w:style>
  <w:style w:type="paragraph" w:customStyle="1" w:styleId="TableBodyTextRight">
    <w:name w:val="Table Body Text Right"/>
    <w:basedOn w:val="TableBodyText"/>
    <w:rsid w:val="00180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5CA"/>
    <w:rPr>
      <w:sz w:val="18"/>
    </w:rPr>
  </w:style>
  <w:style w:type="paragraph" w:customStyle="1" w:styleId="BodySmallRight">
    <w:name w:val="Body Small Right"/>
    <w:basedOn w:val="BodyTextRight"/>
    <w:rsid w:val="001805CA"/>
    <w:rPr>
      <w:sz w:val="18"/>
      <w:szCs w:val="18"/>
    </w:rPr>
  </w:style>
  <w:style w:type="paragraph" w:customStyle="1" w:styleId="MarginEdition">
    <w:name w:val="Margin Edition"/>
    <w:basedOn w:val="MarginNote"/>
    <w:rsid w:val="00180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5CA"/>
    <w:rPr>
      <w:sz w:val="2"/>
      <w:szCs w:val="2"/>
    </w:rPr>
  </w:style>
  <w:style w:type="character" w:customStyle="1" w:styleId="Small">
    <w:name w:val="Small"/>
    <w:basedOn w:val="DefaultParagraphFont"/>
    <w:rsid w:val="001805CA"/>
    <w:rPr>
      <w:sz w:val="16"/>
    </w:rPr>
  </w:style>
  <w:style w:type="paragraph" w:customStyle="1" w:styleId="WideTable">
    <w:name w:val="Wide Table"/>
    <w:basedOn w:val="Normal"/>
    <w:rsid w:val="00180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5CA"/>
  </w:style>
  <w:style w:type="paragraph" w:styleId="Quote">
    <w:name w:val="Quote"/>
    <w:basedOn w:val="Heading1"/>
    <w:link w:val="QuoteChar"/>
    <w:qFormat/>
    <w:rsid w:val="00180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5CA"/>
    <w:pPr>
      <w:pageBreakBefore/>
    </w:pPr>
  </w:style>
  <w:style w:type="paragraph" w:customStyle="1" w:styleId="Border">
    <w:name w:val="Border"/>
    <w:basedOn w:val="Normal"/>
    <w:qFormat/>
    <w:rsid w:val="00180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5CA"/>
    <w:rPr>
      <w:u w:val="single"/>
    </w:rPr>
  </w:style>
  <w:style w:type="character" w:customStyle="1" w:styleId="BoldandItalics">
    <w:name w:val="Bold and Italics"/>
    <w:qFormat/>
    <w:rsid w:val="001805CA"/>
    <w:rPr>
      <w:b/>
      <w:i/>
      <w:u w:val="none"/>
    </w:rPr>
  </w:style>
  <w:style w:type="paragraph" w:styleId="BalloonText">
    <w:name w:val="Balloon Text"/>
    <w:basedOn w:val="Normal"/>
    <w:link w:val="BalloonTextChar"/>
    <w:rsid w:val="00180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5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4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3674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ICTTEN304 Recover customer premises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2019-01-30T01:43:00Z</dcterms:created>
  <dcterms:modified xsi:type="dcterms:W3CDTF">2019-01-30T01:43:00Z</dcterms:modified>
</cp:coreProperties>
</file>