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AB9" w:rsidP="00A04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ICTTEN303 Locate, identify and rectify recurrent network faults</w:t>
      </w:r>
      <w:r>
        <w:fldChar w:fldCharType="end"/>
      </w:r>
    </w:p>
    <w:p w:rsidR="00A04AB9" w:rsidP="00A04AB9">
      <w:pPr>
        <w:pStyle w:val="Version"/>
        <w:sectPr w:rsidSect="00217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D6A" w:rsidP="00217D6A">
      <w:pPr>
        <w:pStyle w:val="SuperHeading"/>
      </w:pPr>
      <w:r w:rsidRPr="00217D6A">
        <w:t>ICTTEN303 Locate, identify and rectify recurrent network faults</w:t>
      </w:r>
    </w:p>
    <w:p w:rsidR="00000000" w:rsidRPr="00217D6A" w:rsidP="00217D6A">
      <w:pPr>
        <w:pStyle w:val="Heading1"/>
      </w:pPr>
      <w:bookmarkStart w:id="1" w:name="O_763666"/>
      <w:bookmarkEnd w:id="1"/>
      <w:r w:rsidRPr="00217D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17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rPr>
                <w:rStyle w:val="SpecialBold"/>
              </w:rPr>
              <w:t>Comments</w:t>
            </w:r>
          </w:p>
        </w:tc>
      </w:tr>
      <w:tr w:rsidTr="00217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t>This version first released with ICT Information and Communications Technology Training Package Version 2.0.</w:t>
            </w:r>
          </w:p>
        </w:tc>
      </w:tr>
    </w:tbl>
    <w:p w:rsidR="00000000" w:rsidRPr="00217D6A" w:rsidP="00217D6A">
      <w:pPr>
        <w:pStyle w:val="BodyText"/>
      </w:pPr>
    </w:p>
    <w:p w:rsidR="00000000" w:rsidRPr="00217D6A" w:rsidP="00217D6A">
      <w:pPr>
        <w:pStyle w:val="AllowPageBreak"/>
      </w:pPr>
    </w:p>
    <w:p w:rsidR="00000000" w:rsidRPr="00217D6A" w:rsidP="00217D6A">
      <w:pPr>
        <w:pStyle w:val="Heading1"/>
      </w:pPr>
      <w:bookmarkStart w:id="2" w:name="O_763667"/>
      <w:bookmarkEnd w:id="2"/>
      <w:r w:rsidRPr="00217D6A">
        <w:t>Application</w:t>
      </w:r>
    </w:p>
    <w:p w:rsidR="00000000" w:rsidRPr="00217D6A" w:rsidP="00A04AB9">
      <w:pPr>
        <w:pStyle w:val="BodyText"/>
      </w:pPr>
      <w:r w:rsidRPr="00217D6A">
        <w:t>This unit describes the skills and knowledge required to use systematic and logical fault-finding techniques according to all safety requirements and work practices.</w:t>
      </w:r>
    </w:p>
    <w:p w:rsidR="00000000" w:rsidRPr="00217D6A" w:rsidP="00A04AB9">
      <w:pPr>
        <w:pStyle w:val="BodyText"/>
      </w:pPr>
      <w:r w:rsidRPr="00217D6A">
        <w:t>It applies to individuals working as cablers and technicians who inst</w:t>
      </w:r>
      <w:r w:rsidRPr="00217D6A">
        <w:t>all and maintain a broad range of telecommunications networks.</w:t>
      </w:r>
    </w:p>
    <w:p w:rsidR="00000000" w:rsidRPr="00217D6A" w:rsidP="00A04AB9">
      <w:pPr>
        <w:pStyle w:val="BodyText"/>
      </w:pPr>
      <w:r w:rsidRPr="00217D6A">
        <w:t>No licensing, legislative or certification requirements apply to this unit at the time of publication.</w:t>
      </w:r>
    </w:p>
    <w:p w:rsidR="00000000" w:rsidRPr="00217D6A" w:rsidP="00217D6A">
      <w:pPr>
        <w:pStyle w:val="Heading1"/>
      </w:pPr>
      <w:bookmarkStart w:id="3" w:name="O_763670"/>
      <w:bookmarkEnd w:id="3"/>
      <w:r w:rsidRPr="00217D6A">
        <w:t>Unit Sector</w:t>
      </w:r>
    </w:p>
    <w:p w:rsidR="00000000" w:rsidRPr="00217D6A" w:rsidP="00A04AB9">
      <w:pPr>
        <w:pStyle w:val="BodyText"/>
      </w:pPr>
      <w:r w:rsidRPr="00217D6A">
        <w:t>Telecommunications – Telecommunications Networks Engineering</w:t>
      </w:r>
    </w:p>
    <w:p w:rsidR="00000000" w:rsidRPr="00217D6A" w:rsidP="00217D6A">
      <w:pPr>
        <w:pStyle w:val="Heading1"/>
      </w:pPr>
      <w:bookmarkStart w:id="4" w:name="O_763671"/>
      <w:bookmarkEnd w:id="4"/>
      <w:r w:rsidRPr="00217D6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17D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rPr>
                <w:rStyle w:val="SpecialBold"/>
              </w:rPr>
              <w:t>PERFORMANCE CRITERIA</w:t>
            </w:r>
          </w:p>
        </w:tc>
      </w:tr>
      <w:tr w:rsidTr="00217D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7D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1. Prepare for fault- finding activity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t>1.1 Prepare for given work according to work health and safety (WHS) and environmental requirements</w:t>
            </w:r>
          </w:p>
          <w:p w:rsidR="00000000" w:rsidRPr="00217D6A" w:rsidP="00217D6A">
            <w:pPr>
              <w:pStyle w:val="BodyText"/>
            </w:pPr>
            <w:r w:rsidRPr="00217D6A">
              <w:t>1.2 Arrange access to site according to required procedure</w:t>
            </w:r>
          </w:p>
          <w:p w:rsidR="00000000" w:rsidRPr="00217D6A" w:rsidP="00217D6A">
            <w:pPr>
              <w:pStyle w:val="BodyText"/>
            </w:pPr>
            <w:r w:rsidRPr="00217D6A">
              <w:t>1.3 Locate existing and potential site hazards</w:t>
            </w:r>
          </w:p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1.4 Contact</w:t>
            </w:r>
            <w:r w:rsidRPr="00217D6A">
              <w:t xml:space="preserve"> customer to verify nature of recurrent fault and the network type</w:t>
            </w:r>
          </w:p>
        </w:tc>
      </w:tr>
      <w:tr w:rsidTr="00217D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 xml:space="preserve">2. Conduct activities for </w:t>
            </w:r>
            <w:r w:rsidRPr="00217D6A">
              <w:t>recurrent network fault- finding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t xml:space="preserve">2.1 Analyse fault history using fault records to establish nature of </w:t>
            </w:r>
            <w:r w:rsidRPr="00217D6A">
              <w:t>fault</w:t>
            </w:r>
          </w:p>
          <w:p w:rsidR="00000000" w:rsidRPr="00217D6A" w:rsidP="00217D6A">
            <w:pPr>
              <w:pStyle w:val="BodyText"/>
            </w:pPr>
            <w:r w:rsidRPr="00217D6A">
              <w:t>2.2 Select test equipment and conduct appropriate test</w:t>
            </w:r>
            <w:r w:rsidRPr="00217D6A">
              <w:t xml:space="preserve"> to identify potential faults ensuring the diagnostic process does not compromise the integrity of the network element or system</w:t>
            </w:r>
          </w:p>
          <w:p w:rsidR="00000000" w:rsidRPr="00217D6A" w:rsidP="00217D6A">
            <w:pPr>
              <w:pStyle w:val="BodyText"/>
            </w:pPr>
            <w:r w:rsidRPr="00217D6A">
              <w:t>2.3 Evaluate test results to determine relevant symptoms of recurrent fault using appropriate methods and appropriate process</w:t>
            </w:r>
          </w:p>
          <w:p w:rsidR="00000000" w:rsidRPr="00217D6A" w:rsidP="00217D6A">
            <w:pPr>
              <w:pStyle w:val="BodyText"/>
            </w:pPr>
            <w:r w:rsidRPr="00217D6A">
              <w:t>2</w:t>
            </w:r>
            <w:r w:rsidRPr="00217D6A">
              <w:t>.4 Locate probable cause, type and location of the fault</w:t>
            </w:r>
          </w:p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2.5 Rectify fault or escalate to appropriate level</w:t>
            </w:r>
          </w:p>
        </w:tc>
      </w:tr>
      <w:tr w:rsidTr="00217D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3. Report fault-findings and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t>3.1 Prepare customer report on the diagnostic procedure, fault identification and fault clearance</w:t>
            </w:r>
          </w:p>
          <w:p w:rsidR="00000000" w:rsidRPr="00217D6A" w:rsidP="00217D6A">
            <w:pPr>
              <w:pStyle w:val="BodyText"/>
            </w:pPr>
            <w:r w:rsidRPr="00217D6A">
              <w:t>3.2 Update fault records database</w:t>
            </w:r>
          </w:p>
          <w:p w:rsidR="00000000" w:rsidRPr="00217D6A" w:rsidP="00217D6A">
            <w:pPr>
              <w:pStyle w:val="BodyText"/>
            </w:pPr>
            <w:r w:rsidRPr="00217D6A">
              <w:t>3.3 Restore worksite to the customer’s satisfaction</w:t>
            </w:r>
          </w:p>
          <w:p w:rsidR="00000000" w:rsidRPr="00217D6A" w:rsidP="00217D6A">
            <w:pPr>
              <w:pStyle w:val="BodyText"/>
            </w:pPr>
            <w:r w:rsidRPr="00217D6A">
              <w:t>3.4 Notify customer and obtain sign-off</w:t>
            </w:r>
          </w:p>
        </w:tc>
      </w:tr>
    </w:tbl>
    <w:p w:rsidR="00000000" w:rsidRPr="00217D6A" w:rsidP="00217D6A">
      <w:pPr>
        <w:pStyle w:val="BodyText"/>
      </w:pPr>
    </w:p>
    <w:p w:rsidR="00000000" w:rsidRPr="00217D6A" w:rsidP="00217D6A">
      <w:pPr>
        <w:pStyle w:val="AllowPageBreak"/>
      </w:pPr>
    </w:p>
    <w:p w:rsidR="00000000" w:rsidRPr="00217D6A" w:rsidP="00217D6A">
      <w:pPr>
        <w:pStyle w:val="Heading1"/>
      </w:pPr>
      <w:bookmarkStart w:id="5" w:name="O_763672"/>
      <w:bookmarkEnd w:id="5"/>
      <w:r w:rsidRPr="00217D6A">
        <w:t>Foundation Skills</w:t>
      </w:r>
    </w:p>
    <w:p w:rsidR="00000000" w:rsidRPr="00A04AB9" w:rsidP="00A04AB9">
      <w:pPr>
        <w:pStyle w:val="BodyText"/>
        <w:rPr>
          <w:i/>
        </w:rPr>
      </w:pPr>
      <w:r w:rsidRPr="00A04AB9">
        <w:rPr>
          <w:rStyle w:val="Emphasis"/>
        </w:rPr>
        <w:t>This section describes language, literacy, numeracy and employment skills incorporated in the</w:t>
      </w:r>
      <w:r w:rsidRPr="00A04AB9">
        <w:rPr>
          <w:rStyle w:val="Emphasis"/>
        </w:rPr>
        <w:t xml:space="preserve">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1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rPr>
                <w:rStyle w:val="SpecialBold"/>
              </w:rPr>
              <w:t>Performance</w:t>
            </w:r>
          </w:p>
          <w:p w:rsidR="00000000" w:rsidRPr="00217D6A" w:rsidP="00217D6A">
            <w:pPr>
              <w:pStyle w:val="BodyText"/>
            </w:pPr>
            <w:r w:rsidRPr="00217D6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rPr>
                <w:rStyle w:val="SpecialBold"/>
              </w:rPr>
              <w:t>Description</w:t>
            </w:r>
          </w:p>
        </w:tc>
      </w:tr>
      <w:tr w:rsidTr="0021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1.2, 2.1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ListBullet"/>
              <w:rPr>
                <w:lang w:val="en-NZ"/>
              </w:rPr>
            </w:pPr>
            <w:r w:rsidRPr="00217D6A">
              <w:t>Recognises and interprets technical documentation to determine important information</w:t>
            </w:r>
          </w:p>
        </w:tc>
      </w:tr>
      <w:tr w:rsidTr="0021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1.4, 3.1, 3.2, 3.4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ListBullet"/>
              <w:rPr>
                <w:lang w:val="en-NZ"/>
              </w:rPr>
            </w:pPr>
            <w:r w:rsidRPr="00217D6A">
              <w:t>Uses clear, specific and industry-related terminology to develop basic reports and in all written tasks</w:t>
            </w:r>
          </w:p>
        </w:tc>
      </w:tr>
      <w:tr w:rsidTr="0021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1.4, 3.4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ListBullet"/>
            </w:pPr>
            <w:r w:rsidRPr="00217D6A">
              <w:t>Liaises with customers about technical requirements using specific and relevant language</w:t>
            </w:r>
          </w:p>
          <w:p w:rsidR="00000000" w:rsidP="00217D6A">
            <w:pPr>
              <w:pStyle w:val="ListBullet"/>
              <w:rPr>
                <w:lang w:val="en-NZ"/>
              </w:rPr>
            </w:pPr>
            <w:r w:rsidRPr="00217D6A">
              <w:t>Uses listening and questioning te</w:t>
            </w:r>
            <w:r w:rsidRPr="00217D6A">
              <w:t>chniques to confirm understanding</w:t>
            </w:r>
          </w:p>
        </w:tc>
      </w:tr>
      <w:tr w:rsidTr="0021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ListBullet"/>
              <w:rPr>
                <w:lang w:val="en-NZ"/>
              </w:rPr>
            </w:pPr>
            <w:r w:rsidRPr="00217D6A">
              <w:t>Evaluates and reviews technical data for specifications</w:t>
            </w:r>
          </w:p>
        </w:tc>
      </w:tr>
      <w:tr w:rsidTr="0021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1.1, 3.3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ListBullet"/>
            </w:pPr>
            <w:r w:rsidRPr="00217D6A">
              <w:t>Appreciates implications of legal and regulatory responsibilities related to own role</w:t>
            </w:r>
          </w:p>
          <w:p w:rsidR="00000000" w:rsidP="00217D6A">
            <w:pPr>
              <w:pStyle w:val="ListBullet"/>
              <w:rPr>
                <w:lang w:val="en-NZ"/>
              </w:rPr>
            </w:pPr>
            <w:r w:rsidRPr="00217D6A">
              <w:t>Seeks advice about expectations when preparing for work</w:t>
            </w:r>
          </w:p>
        </w:tc>
      </w:tr>
      <w:tr w:rsidTr="0021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t>1.2,1.3, 2.2, 2.4,</w:t>
            </w:r>
          </w:p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ListBullet"/>
            </w:pPr>
            <w:r w:rsidRPr="00217D6A">
              <w:t xml:space="preserve">Determines job priorities and works logically and systematically to undertake clearly defined and </w:t>
            </w:r>
            <w:r w:rsidRPr="00217D6A">
              <w:t>familiar tasks</w:t>
            </w:r>
          </w:p>
          <w:p w:rsidR="00000000" w:rsidRPr="00217D6A" w:rsidP="00217D6A">
            <w:pPr>
              <w:pStyle w:val="ListBullet"/>
            </w:pPr>
            <w:r w:rsidRPr="00217D6A">
              <w:t>Implements actions according to a predetermi</w:t>
            </w:r>
            <w:r w:rsidRPr="00217D6A">
              <w:t>ned plan, making slight adjustments if necessary and addressing some unexpected issues</w:t>
            </w:r>
          </w:p>
          <w:p w:rsidR="00000000" w:rsidRPr="00217D6A" w:rsidP="00217D6A">
            <w:pPr>
              <w:pStyle w:val="ListBullet"/>
            </w:pPr>
            <w:r w:rsidRPr="00217D6A">
              <w:t>Takes responsibility for routine decision-making by selecting from a range of predetermined options in routine situations, identifying and taking some situational factor</w:t>
            </w:r>
            <w:r w:rsidRPr="00217D6A">
              <w:t>s into account</w:t>
            </w:r>
          </w:p>
          <w:p w:rsidR="00000000" w:rsidRPr="00217D6A" w:rsidP="00217D6A">
            <w:pPr>
              <w:pStyle w:val="ListBullet"/>
            </w:pPr>
            <w:r w:rsidRPr="00217D6A">
              <w:t>Diagnoses and implements standard solutions to for an increasing number of routine problems, seeking assistance from more experienced colleagues when required</w:t>
            </w:r>
          </w:p>
          <w:p w:rsidR="00000000" w:rsidRPr="00217D6A" w:rsidP="00217D6A">
            <w:pPr>
              <w:pStyle w:val="ListBullet"/>
            </w:pPr>
            <w:r w:rsidRPr="00217D6A">
              <w:t>Understands purposes and specific functions of common digital systems and uses the</w:t>
            </w:r>
            <w:r w:rsidRPr="00217D6A">
              <w:t>m effectively to complete routine tasks</w:t>
            </w:r>
          </w:p>
        </w:tc>
      </w:tr>
    </w:tbl>
    <w:p w:rsidR="00000000" w:rsidRPr="00217D6A" w:rsidP="00217D6A">
      <w:pPr>
        <w:pStyle w:val="BodyText"/>
      </w:pPr>
    </w:p>
    <w:p w:rsidR="00000000" w:rsidRPr="00217D6A" w:rsidP="00217D6A">
      <w:pPr>
        <w:pStyle w:val="AllowPageBreak"/>
      </w:pPr>
    </w:p>
    <w:p w:rsidR="00000000" w:rsidRPr="00217D6A" w:rsidP="00217D6A">
      <w:pPr>
        <w:pStyle w:val="Heading1"/>
      </w:pPr>
      <w:bookmarkStart w:id="6" w:name="O_763674"/>
      <w:bookmarkEnd w:id="6"/>
      <w:r w:rsidRPr="00217D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17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rPr>
                <w:rStyle w:val="SpecialBold"/>
              </w:rPr>
              <w:t xml:space="preserve">Code and title </w:t>
            </w:r>
          </w:p>
          <w:p w:rsidR="00000000" w:rsidRPr="00217D6A" w:rsidP="00217D6A">
            <w:pPr>
              <w:pStyle w:val="BodyText"/>
            </w:pPr>
            <w:r w:rsidRPr="00217D6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rPr>
                <w:rStyle w:val="SpecialBold"/>
              </w:rPr>
              <w:t>Code and title</w:t>
            </w:r>
          </w:p>
          <w:p w:rsidR="00000000" w:rsidRPr="00217D6A" w:rsidP="00217D6A">
            <w:pPr>
              <w:pStyle w:val="BodyText"/>
            </w:pPr>
            <w:r w:rsidRPr="00217D6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rPr>
                <w:rStyle w:val="SpecialBold"/>
              </w:rPr>
              <w:t>Equivalence status</w:t>
            </w:r>
          </w:p>
        </w:tc>
      </w:tr>
      <w:tr w:rsidTr="00217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ICTTEN303 Locate, identify and rectify recurrent network faults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ICTTEN3063A Locate, identify and rectify recurrent network faults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6A">
            <w:pPr>
              <w:pStyle w:val="BodyText"/>
              <w:rPr>
                <w:lang w:val="en-NZ"/>
              </w:rPr>
            </w:pPr>
            <w:r w:rsidRPr="00217D6A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6A" w:rsidP="00217D6A">
            <w:pPr>
              <w:pStyle w:val="BodyText"/>
            </w:pPr>
            <w:r w:rsidRPr="00217D6A">
              <w:t>Equivalent unit</w:t>
            </w:r>
          </w:p>
        </w:tc>
      </w:tr>
    </w:tbl>
    <w:p w:rsidR="00000000" w:rsidRPr="00217D6A" w:rsidP="00217D6A">
      <w:pPr>
        <w:pStyle w:val="BodyText"/>
      </w:pPr>
    </w:p>
    <w:p w:rsidR="00000000" w:rsidRPr="00217D6A" w:rsidP="00217D6A">
      <w:pPr>
        <w:pStyle w:val="AllowPageBreak"/>
      </w:pPr>
    </w:p>
    <w:p w:rsidR="00000000" w:rsidRPr="00217D6A" w:rsidP="00217D6A">
      <w:pPr>
        <w:pStyle w:val="Heading1"/>
      </w:pPr>
      <w:bookmarkStart w:id="7" w:name="O_763681"/>
      <w:bookmarkEnd w:id="7"/>
      <w:r w:rsidRPr="00217D6A">
        <w:t>Links</w:t>
      </w:r>
    </w:p>
    <w:p w:rsidR="00000000" w:rsidRPr="00217D6A" w:rsidP="00A04AB9">
      <w:pPr>
        <w:pStyle w:val="BodyText"/>
      </w:pPr>
      <w:r w:rsidRPr="00217D6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87EB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17D6A" w:rsidP="00217D6A"/>
    <w:sectPr w:rsidSect="00217D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6A" w:rsidRPr="00A04AB9" w:rsidP="00A04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9" w:rsidP="00217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AB9" w:rsidP="00217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4AB9" w:rsidP="00217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D6A" w:rsidRPr="00A04AB9" w:rsidP="00A04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9" w:rsidRPr="002D2AF8" w:rsidP="00217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ICTTEN303 Locate, identify and rectify recurrent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A04AB9" w:rsidP="00217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F20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6BF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D6A"/>
  </w:style>
  <w:style w:type="character" w:customStyle="1" w:styleId="Heading1Char">
    <w:name w:val="Heading 1 Char"/>
    <w:basedOn w:val="DefaultParagraphFont"/>
    <w:link w:val="Heading1"/>
    <w:rsid w:val="00217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D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D6A"/>
    <w:rPr>
      <w:b/>
      <w:spacing w:val="0"/>
    </w:rPr>
  </w:style>
  <w:style w:type="character" w:styleId="Emphasis">
    <w:name w:val="Emphasis"/>
    <w:basedOn w:val="DefaultParagraphFont"/>
    <w:qFormat/>
    <w:rsid w:val="00217D6A"/>
    <w:rPr>
      <w:i/>
    </w:rPr>
  </w:style>
  <w:style w:type="paragraph" w:customStyle="1" w:styleId="SuperHeading">
    <w:name w:val="SuperHeading"/>
    <w:basedOn w:val="Normal"/>
    <w:rsid w:val="00217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D6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7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D6A"/>
  </w:style>
  <w:style w:type="paragraph" w:styleId="TableofFigures">
    <w:name w:val="table of figures"/>
    <w:basedOn w:val="Normal"/>
    <w:next w:val="Normal"/>
    <w:semiHidden/>
    <w:rsid w:val="00217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D6A"/>
    <w:pPr>
      <w:numPr>
        <w:numId w:val="10"/>
      </w:numPr>
    </w:pPr>
  </w:style>
  <w:style w:type="character" w:customStyle="1" w:styleId="WingdingSymbols">
    <w:name w:val="Wingding Symbols"/>
    <w:rsid w:val="00217D6A"/>
    <w:rPr>
      <w:rFonts w:ascii="Wingdings" w:hAnsi="Wingdings"/>
    </w:rPr>
  </w:style>
  <w:style w:type="paragraph" w:customStyle="1" w:styleId="TableHeading">
    <w:name w:val="Table Heading"/>
    <w:basedOn w:val="HeadingBase"/>
    <w:rsid w:val="00217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D6A"/>
    <w:rPr>
      <w:color w:val="0033CC"/>
      <w:u w:val="none"/>
    </w:rPr>
  </w:style>
  <w:style w:type="paragraph" w:customStyle="1" w:styleId="BodyTextRight">
    <w:name w:val="Body Text Right"/>
    <w:basedOn w:val="BodyText"/>
    <w:rsid w:val="00217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D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D6A"/>
    <w:rPr>
      <w:sz w:val="32"/>
    </w:rPr>
  </w:style>
  <w:style w:type="paragraph" w:customStyle="1" w:styleId="HeadingProcedure">
    <w:name w:val="Heading Procedure"/>
    <w:basedOn w:val="HeadingBase"/>
    <w:next w:val="Normal"/>
    <w:rsid w:val="00217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D6A"/>
    <w:pPr>
      <w:spacing w:before="60" w:after="60"/>
    </w:pPr>
  </w:style>
  <w:style w:type="paragraph" w:styleId="ListContinue">
    <w:name w:val="List Continue"/>
    <w:basedOn w:val="List"/>
    <w:rsid w:val="00217D6A"/>
    <w:pPr>
      <w:ind w:firstLine="0"/>
    </w:pPr>
  </w:style>
  <w:style w:type="paragraph" w:customStyle="1" w:styleId="ListNote">
    <w:name w:val="List Note"/>
    <w:basedOn w:val="List"/>
    <w:rsid w:val="00217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D6A"/>
    <w:rPr>
      <w:rFonts w:ascii="Courier New" w:hAnsi="Courier New"/>
    </w:rPr>
  </w:style>
  <w:style w:type="paragraph" w:customStyle="1" w:styleId="NoteBullet">
    <w:name w:val="Note Bullet"/>
    <w:basedOn w:val="Note"/>
    <w:rsid w:val="00217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D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7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D6A"/>
    <w:rPr>
      <w:b/>
      <w:smallCaps/>
    </w:rPr>
  </w:style>
  <w:style w:type="paragraph" w:customStyle="1" w:styleId="TableListNumber">
    <w:name w:val="Table List Number"/>
    <w:basedOn w:val="ListNumber"/>
    <w:rsid w:val="00217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D6A"/>
    <w:pPr>
      <w:numPr>
        <w:numId w:val="8"/>
      </w:numPr>
    </w:pPr>
  </w:style>
  <w:style w:type="paragraph" w:customStyle="1" w:styleId="ListAlpha2">
    <w:name w:val="List Alpha 2"/>
    <w:basedOn w:val="List2"/>
    <w:rsid w:val="00217D6A"/>
    <w:pPr>
      <w:numPr>
        <w:numId w:val="7"/>
      </w:numPr>
    </w:pPr>
  </w:style>
  <w:style w:type="paragraph" w:styleId="List2">
    <w:name w:val="List 2"/>
    <w:basedOn w:val="BodyText"/>
    <w:rsid w:val="00217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D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D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7D6A"/>
    <w:pPr>
      <w:numPr>
        <w:numId w:val="3"/>
      </w:numPr>
    </w:pPr>
  </w:style>
  <w:style w:type="paragraph" w:styleId="ListContinue2">
    <w:name w:val="List Continue 2"/>
    <w:basedOn w:val="List2"/>
    <w:rsid w:val="00217D6A"/>
    <w:pPr>
      <w:ind w:firstLine="0"/>
    </w:pPr>
  </w:style>
  <w:style w:type="paragraph" w:styleId="ListContinue3">
    <w:name w:val="List Continue 3"/>
    <w:basedOn w:val="List3"/>
    <w:rsid w:val="00217D6A"/>
    <w:pPr>
      <w:ind w:left="1021" w:firstLine="0"/>
    </w:pPr>
  </w:style>
  <w:style w:type="paragraph" w:styleId="ListContinue4">
    <w:name w:val="List Continue 4"/>
    <w:basedOn w:val="List4"/>
    <w:rsid w:val="00217D6A"/>
    <w:pPr>
      <w:ind w:firstLine="0"/>
    </w:pPr>
  </w:style>
  <w:style w:type="paragraph" w:styleId="ListContinue5">
    <w:name w:val="List Continue 5"/>
    <w:basedOn w:val="List5"/>
    <w:rsid w:val="00217D6A"/>
    <w:pPr>
      <w:ind w:firstLine="0"/>
    </w:pPr>
  </w:style>
  <w:style w:type="paragraph" w:styleId="ListNumber3">
    <w:name w:val="List Number 3"/>
    <w:basedOn w:val="List3"/>
    <w:rsid w:val="00217D6A"/>
    <w:pPr>
      <w:numPr>
        <w:numId w:val="4"/>
      </w:numPr>
    </w:pPr>
  </w:style>
  <w:style w:type="paragraph" w:styleId="ListNumber4">
    <w:name w:val="List Number 4"/>
    <w:basedOn w:val="List4"/>
    <w:rsid w:val="00217D6A"/>
    <w:pPr>
      <w:numPr>
        <w:numId w:val="5"/>
      </w:numPr>
    </w:pPr>
  </w:style>
  <w:style w:type="paragraph" w:styleId="ListNumber5">
    <w:name w:val="List Number 5"/>
    <w:basedOn w:val="List5"/>
    <w:rsid w:val="00217D6A"/>
    <w:pPr>
      <w:numPr>
        <w:numId w:val="6"/>
      </w:numPr>
    </w:pPr>
  </w:style>
  <w:style w:type="paragraph" w:styleId="BlockText">
    <w:name w:val="Block Text"/>
    <w:basedOn w:val="Normal"/>
    <w:rsid w:val="00217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D6A"/>
    <w:rPr>
      <w:sz w:val="16"/>
      <w:vertAlign w:val="superscript"/>
    </w:rPr>
  </w:style>
  <w:style w:type="character" w:customStyle="1" w:styleId="Symbols">
    <w:name w:val="Symbols"/>
    <w:basedOn w:val="DefaultParagraphFont"/>
    <w:rsid w:val="00217D6A"/>
    <w:rPr>
      <w:rFonts w:ascii="Symbol" w:hAnsi="Symbol"/>
    </w:rPr>
  </w:style>
  <w:style w:type="character" w:customStyle="1" w:styleId="MenuOptions">
    <w:name w:val="Menu Options"/>
    <w:basedOn w:val="DefaultParagraphFont"/>
    <w:rsid w:val="00217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D6A"/>
    <w:rPr>
      <w:b/>
    </w:rPr>
  </w:style>
  <w:style w:type="character" w:customStyle="1" w:styleId="Underlined">
    <w:name w:val="Underlined"/>
    <w:basedOn w:val="DefaultParagraphFont"/>
    <w:rsid w:val="00217D6A"/>
    <w:rPr>
      <w:u w:val="single"/>
    </w:rPr>
  </w:style>
  <w:style w:type="paragraph" w:customStyle="1" w:styleId="TableBodyTextRight">
    <w:name w:val="Table Body Text Right"/>
    <w:basedOn w:val="TableBodyText"/>
    <w:rsid w:val="00217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D6A"/>
    <w:rPr>
      <w:sz w:val="18"/>
    </w:rPr>
  </w:style>
  <w:style w:type="paragraph" w:customStyle="1" w:styleId="BodySmallRight">
    <w:name w:val="Body Small Right"/>
    <w:basedOn w:val="BodyTextRight"/>
    <w:rsid w:val="00217D6A"/>
    <w:rPr>
      <w:sz w:val="18"/>
      <w:szCs w:val="18"/>
    </w:rPr>
  </w:style>
  <w:style w:type="paragraph" w:customStyle="1" w:styleId="MarginEdition">
    <w:name w:val="Margin Edition"/>
    <w:basedOn w:val="MarginNote"/>
    <w:rsid w:val="00217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D6A"/>
    <w:rPr>
      <w:sz w:val="2"/>
      <w:szCs w:val="2"/>
    </w:rPr>
  </w:style>
  <w:style w:type="character" w:customStyle="1" w:styleId="Small">
    <w:name w:val="Small"/>
    <w:basedOn w:val="DefaultParagraphFont"/>
    <w:rsid w:val="00217D6A"/>
    <w:rPr>
      <w:sz w:val="16"/>
    </w:rPr>
  </w:style>
  <w:style w:type="paragraph" w:customStyle="1" w:styleId="WideTable">
    <w:name w:val="Wide Table"/>
    <w:basedOn w:val="Normal"/>
    <w:rsid w:val="00217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D6A"/>
  </w:style>
  <w:style w:type="paragraph" w:styleId="Quote">
    <w:name w:val="Quote"/>
    <w:basedOn w:val="Heading1"/>
    <w:link w:val="QuoteChar"/>
    <w:qFormat/>
    <w:rsid w:val="00217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D6A"/>
    <w:pPr>
      <w:pageBreakBefore/>
    </w:pPr>
  </w:style>
  <w:style w:type="paragraph" w:customStyle="1" w:styleId="Border">
    <w:name w:val="Border"/>
    <w:basedOn w:val="Normal"/>
    <w:qFormat/>
    <w:rsid w:val="00217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D6A"/>
    <w:rPr>
      <w:u w:val="single"/>
    </w:rPr>
  </w:style>
  <w:style w:type="character" w:customStyle="1" w:styleId="BoldandItalics">
    <w:name w:val="Bold and Italics"/>
    <w:qFormat/>
    <w:rsid w:val="00217D6A"/>
    <w:rPr>
      <w:b/>
      <w:i/>
      <w:u w:val="none"/>
    </w:rPr>
  </w:style>
  <w:style w:type="paragraph" w:styleId="BalloonText">
    <w:name w:val="Balloon Text"/>
    <w:basedOn w:val="Normal"/>
    <w:link w:val="BalloonTextChar"/>
    <w:rsid w:val="00217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D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4A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3841</Characters>
  <Application>Microsoft Office Word</Application>
  <DocSecurity>0</DocSecurity>
  <Lines>153</Lines>
  <Paragraphs>94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ICTTEN303 Locate, identify and rectify recurrent network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2019-01-30T04:46:00Z</dcterms:created>
  <dcterms:modified xsi:type="dcterms:W3CDTF">2019-01-30T04:46:00Z</dcterms:modified>
</cp:coreProperties>
</file>