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6E6D" w:rsidP="008D6E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ICTTEN303 Locate, identify and rectify recurrent network faults</w:t>
      </w:r>
      <w:r>
        <w:fldChar w:fldCharType="end"/>
      </w:r>
    </w:p>
    <w:p w:rsidR="008D6E6D" w:rsidP="008D6E6D">
      <w:pPr>
        <w:pStyle w:val="Version"/>
        <w:sectPr w:rsidSect="00F97D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7DB2" w:rsidP="00F97DB2">
      <w:pPr>
        <w:pStyle w:val="SuperHeading"/>
      </w:pPr>
      <w:r w:rsidRPr="00F97DB2">
        <w:t>Assessment Requirements for ICTTEN303 Locate, identify and rectify recurrent network faults</w:t>
      </w:r>
    </w:p>
    <w:p w:rsidR="00000000" w:rsidRPr="00F97DB2" w:rsidP="00F97DB2">
      <w:pPr>
        <w:pStyle w:val="Heading1"/>
      </w:pPr>
      <w:bookmarkStart w:id="1" w:name="O_763676"/>
      <w:bookmarkEnd w:id="1"/>
      <w:r w:rsidRPr="00F97D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97D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DB2" w:rsidP="00F97DB2">
            <w:pPr>
              <w:pStyle w:val="BodyText"/>
            </w:pPr>
            <w:r w:rsidRPr="00F97DB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DB2">
            <w:pPr>
              <w:pStyle w:val="BodyText"/>
              <w:rPr>
                <w:lang w:val="en-NZ"/>
              </w:rPr>
            </w:pPr>
            <w:r w:rsidRPr="00F97DB2">
              <w:rPr>
                <w:rStyle w:val="SpecialBold"/>
              </w:rPr>
              <w:t>Comments</w:t>
            </w:r>
          </w:p>
        </w:tc>
      </w:tr>
      <w:tr w:rsidTr="00F97D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DB2">
            <w:pPr>
              <w:pStyle w:val="BodyText"/>
              <w:rPr>
                <w:lang w:val="en-NZ"/>
              </w:rPr>
            </w:pPr>
            <w:r w:rsidRPr="00F97DB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DB2" w:rsidP="00F97DB2">
            <w:pPr>
              <w:pStyle w:val="BodyText"/>
            </w:pPr>
            <w:r w:rsidRPr="00F97DB2">
              <w:t>This version first released with ICT Information and Communications Technology Training Package Version 2.0.</w:t>
            </w:r>
          </w:p>
        </w:tc>
      </w:tr>
    </w:tbl>
    <w:p w:rsidR="00000000" w:rsidRPr="00F97DB2" w:rsidP="00F97DB2">
      <w:pPr>
        <w:pStyle w:val="BodyText"/>
      </w:pPr>
    </w:p>
    <w:p w:rsidR="00000000" w:rsidRPr="00F97DB2" w:rsidP="00F97DB2">
      <w:pPr>
        <w:pStyle w:val="AllowPageBreak"/>
      </w:pPr>
    </w:p>
    <w:p w:rsidR="00000000" w:rsidRPr="00F97DB2" w:rsidP="00F97DB2">
      <w:pPr>
        <w:pStyle w:val="Heading1"/>
      </w:pPr>
      <w:bookmarkStart w:id="2" w:name="O_763677"/>
      <w:bookmarkEnd w:id="2"/>
      <w:r w:rsidRPr="00F97DB2">
        <w:t>Performance Evidence</w:t>
      </w:r>
    </w:p>
    <w:p w:rsidR="00000000" w:rsidRPr="00F97DB2" w:rsidP="008D6E6D">
      <w:pPr>
        <w:pStyle w:val="BodyText"/>
      </w:pPr>
      <w:r w:rsidRPr="00F97DB2">
        <w:t>Evidence of ability to:</w:t>
      </w:r>
    </w:p>
    <w:p w:rsidR="00000000" w:rsidRPr="00F97DB2" w:rsidP="00F97DB2">
      <w:pPr>
        <w:pStyle w:val="ListBullet"/>
      </w:pPr>
      <w:r w:rsidRPr="00F97DB2">
        <w:t>discuss faults with clients</w:t>
      </w:r>
    </w:p>
    <w:p w:rsidR="00000000" w:rsidRPr="00F97DB2" w:rsidP="00F97DB2">
      <w:pPr>
        <w:pStyle w:val="ListBullet"/>
      </w:pPr>
      <w:r w:rsidRPr="00F97DB2">
        <w:t>test telecommunications networks to identify faults</w:t>
      </w:r>
    </w:p>
    <w:p w:rsidR="00000000" w:rsidRPr="00F97DB2" w:rsidP="00F97DB2">
      <w:pPr>
        <w:pStyle w:val="ListBullet"/>
      </w:pPr>
      <w:r w:rsidRPr="00F97DB2">
        <w:t>id</w:t>
      </w:r>
      <w:r w:rsidRPr="00F97DB2">
        <w:t>entify and rectify recurrent faults</w:t>
      </w:r>
    </w:p>
    <w:p w:rsidR="00000000" w:rsidRPr="00F97DB2" w:rsidP="00F97DB2">
      <w:pPr>
        <w:pStyle w:val="ListBullet"/>
      </w:pPr>
      <w:r w:rsidRPr="00F97DB2">
        <w:t>conduct and report on a fault-finding task in a telecommunications network for a range of faults</w:t>
      </w:r>
    </w:p>
    <w:p w:rsidR="00000000" w:rsidRPr="00F97DB2" w:rsidP="00F97DB2">
      <w:pPr>
        <w:pStyle w:val="ListBullet"/>
      </w:pPr>
      <w:r w:rsidRPr="00F97DB2">
        <w:t>use systematic and logical fault-findi</w:t>
      </w:r>
      <w:r w:rsidRPr="00F97DB2">
        <w:t>ng techniques in telecommunications networks and field testing procedures to particular workplace situations</w:t>
      </w:r>
    </w:p>
    <w:p w:rsidR="00000000" w:rsidRPr="00F97DB2" w:rsidP="00F97DB2">
      <w:pPr>
        <w:pStyle w:val="ListBullet"/>
      </w:pPr>
      <w:r w:rsidRPr="00F97DB2">
        <w:t>comply with all related work health and safety (WHS) requirements and work practices</w:t>
      </w:r>
    </w:p>
    <w:p w:rsidR="00000000" w:rsidRPr="00F97DB2" w:rsidP="00F97DB2">
      <w:pPr>
        <w:pStyle w:val="ListBullet"/>
      </w:pPr>
      <w:r w:rsidRPr="00F97DB2">
        <w:t>notify customer when work has been complete and obtain sign of</w:t>
      </w:r>
      <w:r w:rsidRPr="00F97DB2">
        <w:t>f.</w:t>
      </w:r>
    </w:p>
    <w:p w:rsidR="00000000" w:rsidRPr="00F97DB2" w:rsidP="00F97DB2">
      <w:pPr>
        <w:pStyle w:val="BodyText"/>
      </w:pPr>
    </w:p>
    <w:p w:rsidR="00000000" w:rsidRPr="00F97DB2" w:rsidP="008D6E6D">
      <w:pPr>
        <w:pStyle w:val="BodyText"/>
      </w:pPr>
      <w:r w:rsidRPr="00F97DB2">
        <w:t>Note: If a specific volume or frequency is not stated, then evidence must be provided at least once.</w:t>
      </w:r>
    </w:p>
    <w:p w:rsidR="00000000" w:rsidRPr="00F97DB2" w:rsidP="00F97DB2">
      <w:pPr>
        <w:pStyle w:val="Heading1"/>
      </w:pPr>
      <w:bookmarkStart w:id="3" w:name="O_763678"/>
      <w:bookmarkEnd w:id="3"/>
      <w:r w:rsidRPr="00F97DB2">
        <w:t>Knowledge Evidence</w:t>
      </w:r>
    </w:p>
    <w:p w:rsidR="00000000" w:rsidRPr="00F97DB2" w:rsidP="008D6E6D">
      <w:pPr>
        <w:pStyle w:val="BodyText"/>
      </w:pPr>
      <w:r w:rsidRPr="00F97DB2">
        <w:t>To complete the unit requirements safely and effectively, the individual must:</w:t>
      </w:r>
    </w:p>
    <w:p w:rsidR="00000000" w:rsidRPr="00F97DB2" w:rsidP="00F97DB2">
      <w:pPr>
        <w:pStyle w:val="ListBullet"/>
      </w:pPr>
      <w:r w:rsidRPr="00F97DB2">
        <w:t>outline application of Ohm’s law, i</w:t>
      </w:r>
      <w:r w:rsidRPr="00F97DB2">
        <w:t>mpedance and reactance formulas to solve alternating current (AC) electrical problems when diagnosing faults</w:t>
      </w:r>
    </w:p>
    <w:p w:rsidR="00000000" w:rsidRPr="00F97DB2" w:rsidP="00F97DB2">
      <w:pPr>
        <w:pStyle w:val="ListBullet"/>
      </w:pPr>
      <w:r w:rsidRPr="00F97DB2">
        <w:t>summarise behaviour of faulty network elements, including symptoms and impact on network</w:t>
      </w:r>
    </w:p>
    <w:p w:rsidR="00000000" w:rsidRPr="00F97DB2" w:rsidP="00F97DB2">
      <w:pPr>
        <w:pStyle w:val="ListBullet"/>
      </w:pPr>
      <w:r w:rsidRPr="00F97DB2">
        <w:t>clarify interpretation of test results and network element</w:t>
      </w:r>
      <w:r w:rsidRPr="00F97DB2">
        <w:t>/system specifications</w:t>
      </w:r>
    </w:p>
    <w:p w:rsidR="00000000" w:rsidRPr="00F97DB2" w:rsidP="00F97DB2">
      <w:pPr>
        <w:pStyle w:val="ListBullet"/>
      </w:pPr>
      <w:r w:rsidRPr="00F97DB2">
        <w:t>outline the operation and purpose of testing equipment</w:t>
      </w:r>
    </w:p>
    <w:p w:rsidR="00000000" w:rsidRPr="00F97DB2" w:rsidP="00F97DB2">
      <w:pPr>
        <w:pStyle w:val="ListBullet"/>
      </w:pPr>
      <w:r w:rsidRPr="00F97DB2">
        <w:t>explain the operation of transformers</w:t>
      </w:r>
    </w:p>
    <w:p w:rsidR="00000000" w:rsidRPr="00F97DB2" w:rsidP="00F97DB2">
      <w:pPr>
        <w:pStyle w:val="ListBullet"/>
      </w:pPr>
      <w:r w:rsidRPr="00F97DB2">
        <w:t>provide a summary of telecommunications networks</w:t>
      </w:r>
    </w:p>
    <w:p w:rsidR="00000000" w:rsidRPr="00F97DB2" w:rsidP="00F97DB2">
      <w:pPr>
        <w:pStyle w:val="ListBullet"/>
      </w:pPr>
      <w:r w:rsidRPr="00F97DB2">
        <w:t>describe performance testing and fault-finding techniques of telecommunications networks</w:t>
      </w:r>
    </w:p>
    <w:p w:rsidR="00000000" w:rsidRPr="00F97DB2" w:rsidP="00F97DB2">
      <w:pPr>
        <w:pStyle w:val="ListBullet"/>
      </w:pPr>
      <w:r w:rsidRPr="00F97DB2">
        <w:t>su</w:t>
      </w:r>
      <w:r w:rsidRPr="00F97DB2">
        <w:t>mmarise systematic and logical fault-finding</w:t>
      </w:r>
    </w:p>
    <w:p w:rsidR="00000000" w:rsidRPr="00F97DB2" w:rsidP="00F97DB2">
      <w:pPr>
        <w:pStyle w:val="ListBullet"/>
      </w:pPr>
      <w:r w:rsidRPr="00F97DB2">
        <w:t>describe types of power sources used in telecommunications networks.</w:t>
      </w:r>
    </w:p>
    <w:p w:rsidR="00000000" w:rsidRPr="00F97DB2" w:rsidP="00F97DB2">
      <w:pPr>
        <w:pStyle w:val="AllowPageBreak"/>
      </w:pPr>
    </w:p>
    <w:p w:rsidR="00000000" w:rsidRPr="00F97DB2" w:rsidP="00F97DB2">
      <w:pPr>
        <w:pStyle w:val="Heading1"/>
      </w:pPr>
      <w:bookmarkStart w:id="4" w:name="O_763679"/>
      <w:bookmarkEnd w:id="4"/>
      <w:r w:rsidRPr="00F97DB2">
        <w:t>Assessment Conditions</w:t>
      </w:r>
    </w:p>
    <w:p w:rsidR="00000000" w:rsidRPr="00F97DB2" w:rsidP="008D6E6D">
      <w:pPr>
        <w:pStyle w:val="BodyText"/>
      </w:pPr>
      <w:r w:rsidRPr="00F97DB2">
        <w:t>Gather evidence to demonstrate consistent performance in conditions that are safe and replicate the wor</w:t>
      </w:r>
      <w:r w:rsidRPr="00F97DB2">
        <w:t>kplace. Noise levels, production flow, interruptions and time variances should be typical of those experienced in the telecommunications networks engineering field of work and include access to:</w:t>
      </w:r>
    </w:p>
    <w:p w:rsidR="00000000" w:rsidRPr="00F97DB2" w:rsidP="00F97DB2">
      <w:pPr>
        <w:pStyle w:val="ListBullet"/>
      </w:pPr>
      <w:r w:rsidRPr="00F97DB2">
        <w:t>sites on which network testing and fault-finding may be cond</w:t>
      </w:r>
      <w:r w:rsidRPr="00F97DB2">
        <w:t>ucted</w:t>
      </w:r>
    </w:p>
    <w:p w:rsidR="00000000" w:rsidRPr="00F97DB2" w:rsidP="00F97DB2">
      <w:pPr>
        <w:pStyle w:val="ListBullet"/>
      </w:pPr>
      <w:r w:rsidRPr="00F97DB2">
        <w:t>line transmission, optical and radio measurement equipment currently used in industry</w:t>
      </w:r>
    </w:p>
    <w:p w:rsidR="00000000" w:rsidRPr="00F97DB2" w:rsidP="00F97DB2">
      <w:pPr>
        <w:pStyle w:val="ListBullet"/>
      </w:pPr>
      <w:r w:rsidRPr="00F97DB2">
        <w:t xml:space="preserve">system documentation, and other site-related documentation necessary to conduct tests and fault-finding investigations. </w:t>
      </w:r>
    </w:p>
    <w:p w:rsidR="00000000" w:rsidRPr="00F97DB2" w:rsidP="00F97DB2">
      <w:pPr>
        <w:pStyle w:val="BodyText"/>
      </w:pPr>
    </w:p>
    <w:p w:rsidR="00000000" w:rsidRPr="00F97DB2" w:rsidP="008D6E6D">
      <w:pPr>
        <w:pStyle w:val="BodyText"/>
      </w:pPr>
      <w:r w:rsidRPr="00F97DB2">
        <w:t>Assessors of this unit must satisfy the requirements for assessors in applicable vocational education and training legislation, frameworks and/or standards.</w:t>
      </w:r>
    </w:p>
    <w:p w:rsidR="00000000" w:rsidRPr="00F97DB2" w:rsidP="00F97DB2">
      <w:pPr>
        <w:pStyle w:val="Heading1"/>
      </w:pPr>
      <w:bookmarkStart w:id="5" w:name="O_763682"/>
      <w:bookmarkEnd w:id="5"/>
      <w:r w:rsidRPr="00F97DB2">
        <w:t>Links</w:t>
      </w:r>
    </w:p>
    <w:p w:rsidR="00000000" w:rsidRPr="00F97DB2" w:rsidP="008D6E6D">
      <w:pPr>
        <w:pStyle w:val="BodyText"/>
      </w:pPr>
      <w:r w:rsidRPr="00F97DB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2B1DDE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F97DB2" w:rsidP="00F97DB2"/>
    <w:sectPr w:rsidSect="00F97DB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D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DB2" w:rsidRPr="008D6E6D" w:rsidP="008D6E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D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E6D" w:rsidP="00F97D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D6E6D" w:rsidP="00F97D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D6E6D" w:rsidP="00F97D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D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E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7DB2" w:rsidRPr="008D6E6D" w:rsidP="008D6E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D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E6D" w:rsidRPr="002D2AF8" w:rsidP="00F97D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ICTTEN303 Locate, identify and rectify recurrent network faults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January 2019</w:t>
    </w:r>
    <w:r>
      <w:fldChar w:fldCharType="end"/>
    </w:r>
  </w:p>
  <w:p w:rsidR="008D6E6D" w:rsidP="00F97D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372CC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83039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7D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7D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7D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7D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7D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7D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7D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7D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7D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7D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7D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7DB2"/>
  </w:style>
  <w:style w:type="character" w:customStyle="1" w:styleId="Heading1Char">
    <w:name w:val="Heading 1 Char"/>
    <w:basedOn w:val="DefaultParagraphFont"/>
    <w:link w:val="Heading1"/>
    <w:rsid w:val="00F97D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7D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7D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7DB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7DB2"/>
    <w:rPr>
      <w:b/>
      <w:spacing w:val="0"/>
    </w:rPr>
  </w:style>
  <w:style w:type="paragraph" w:customStyle="1" w:styleId="SuperHeading">
    <w:name w:val="SuperHeading"/>
    <w:basedOn w:val="Normal"/>
    <w:rsid w:val="00F97D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7D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7D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7D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7D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7D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7D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7D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7D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7D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7D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7D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7D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7D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7D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7D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7D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7D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7D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7D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7D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7D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7D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7D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7D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7DB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7D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7D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7D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7D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7D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7D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7D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7D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7D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7DB2"/>
    <w:rPr>
      <w:i/>
    </w:rPr>
  </w:style>
  <w:style w:type="paragraph" w:styleId="Caption">
    <w:name w:val="caption"/>
    <w:basedOn w:val="BodyText"/>
    <w:next w:val="Normal"/>
    <w:qFormat/>
    <w:rsid w:val="00F97D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7D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7D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7DB2"/>
  </w:style>
  <w:style w:type="paragraph" w:styleId="TableofFigures">
    <w:name w:val="table of figures"/>
    <w:basedOn w:val="Normal"/>
    <w:next w:val="Normal"/>
    <w:semiHidden/>
    <w:rsid w:val="00F97D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7DB2"/>
    <w:pPr>
      <w:numPr>
        <w:numId w:val="10"/>
      </w:numPr>
    </w:pPr>
  </w:style>
  <w:style w:type="character" w:customStyle="1" w:styleId="WingdingSymbols">
    <w:name w:val="Wingding Symbols"/>
    <w:rsid w:val="00F97DB2"/>
    <w:rPr>
      <w:rFonts w:ascii="Wingdings" w:hAnsi="Wingdings"/>
    </w:rPr>
  </w:style>
  <w:style w:type="paragraph" w:customStyle="1" w:styleId="TableHeading">
    <w:name w:val="Table Heading"/>
    <w:basedOn w:val="HeadingBase"/>
    <w:rsid w:val="00F97D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7DB2"/>
    <w:rPr>
      <w:color w:val="0033CC"/>
      <w:u w:val="none"/>
    </w:rPr>
  </w:style>
  <w:style w:type="paragraph" w:customStyle="1" w:styleId="BodyTextRight">
    <w:name w:val="Body Text Right"/>
    <w:basedOn w:val="BodyText"/>
    <w:rsid w:val="00F97D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7D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7DB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7D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7D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7D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7DB2"/>
    <w:rPr>
      <w:sz w:val="32"/>
    </w:rPr>
  </w:style>
  <w:style w:type="paragraph" w:customStyle="1" w:styleId="HeadingProcedure">
    <w:name w:val="Heading Procedure"/>
    <w:basedOn w:val="HeadingBase"/>
    <w:next w:val="Normal"/>
    <w:rsid w:val="00F97D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7DB2"/>
    <w:pPr>
      <w:spacing w:before="60" w:after="60"/>
    </w:pPr>
  </w:style>
  <w:style w:type="paragraph" w:styleId="ListContinue">
    <w:name w:val="List Continue"/>
    <w:basedOn w:val="List"/>
    <w:rsid w:val="00F97DB2"/>
    <w:pPr>
      <w:ind w:firstLine="0"/>
    </w:pPr>
  </w:style>
  <w:style w:type="paragraph" w:customStyle="1" w:styleId="ListNote">
    <w:name w:val="List Note"/>
    <w:basedOn w:val="List"/>
    <w:rsid w:val="00F97D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7D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7D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7DB2"/>
    <w:rPr>
      <w:rFonts w:ascii="Courier New" w:hAnsi="Courier New"/>
    </w:rPr>
  </w:style>
  <w:style w:type="paragraph" w:customStyle="1" w:styleId="NoteBullet">
    <w:name w:val="Note Bullet"/>
    <w:basedOn w:val="Note"/>
    <w:rsid w:val="00F97D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7D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7D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7D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7DB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97D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7D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7DB2"/>
    <w:rPr>
      <w:b/>
      <w:smallCaps/>
    </w:rPr>
  </w:style>
  <w:style w:type="paragraph" w:customStyle="1" w:styleId="TableListNumber">
    <w:name w:val="Table List Number"/>
    <w:basedOn w:val="ListNumber"/>
    <w:rsid w:val="00F97D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7D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7DB2"/>
    <w:pPr>
      <w:numPr>
        <w:numId w:val="8"/>
      </w:numPr>
    </w:pPr>
  </w:style>
  <w:style w:type="paragraph" w:customStyle="1" w:styleId="ListAlpha2">
    <w:name w:val="List Alpha 2"/>
    <w:basedOn w:val="List2"/>
    <w:rsid w:val="00F97DB2"/>
    <w:pPr>
      <w:numPr>
        <w:numId w:val="7"/>
      </w:numPr>
    </w:pPr>
  </w:style>
  <w:style w:type="paragraph" w:styleId="List2">
    <w:name w:val="List 2"/>
    <w:basedOn w:val="BodyText"/>
    <w:rsid w:val="00F97D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7D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7D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7D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7DB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7DB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97DB2"/>
    <w:pPr>
      <w:numPr>
        <w:numId w:val="3"/>
      </w:numPr>
    </w:pPr>
  </w:style>
  <w:style w:type="paragraph" w:styleId="ListContinue2">
    <w:name w:val="List Continue 2"/>
    <w:basedOn w:val="List2"/>
    <w:rsid w:val="00F97DB2"/>
    <w:pPr>
      <w:ind w:firstLine="0"/>
    </w:pPr>
  </w:style>
  <w:style w:type="paragraph" w:styleId="ListContinue3">
    <w:name w:val="List Continue 3"/>
    <w:basedOn w:val="List3"/>
    <w:rsid w:val="00F97DB2"/>
    <w:pPr>
      <w:ind w:left="1021" w:firstLine="0"/>
    </w:pPr>
  </w:style>
  <w:style w:type="paragraph" w:styleId="ListContinue4">
    <w:name w:val="List Continue 4"/>
    <w:basedOn w:val="List4"/>
    <w:rsid w:val="00F97DB2"/>
    <w:pPr>
      <w:ind w:firstLine="0"/>
    </w:pPr>
  </w:style>
  <w:style w:type="paragraph" w:styleId="ListContinue5">
    <w:name w:val="List Continue 5"/>
    <w:basedOn w:val="List5"/>
    <w:rsid w:val="00F97DB2"/>
    <w:pPr>
      <w:ind w:firstLine="0"/>
    </w:pPr>
  </w:style>
  <w:style w:type="paragraph" w:styleId="ListNumber3">
    <w:name w:val="List Number 3"/>
    <w:basedOn w:val="List3"/>
    <w:rsid w:val="00F97DB2"/>
    <w:pPr>
      <w:numPr>
        <w:numId w:val="4"/>
      </w:numPr>
    </w:pPr>
  </w:style>
  <w:style w:type="paragraph" w:styleId="ListNumber4">
    <w:name w:val="List Number 4"/>
    <w:basedOn w:val="List4"/>
    <w:rsid w:val="00F97DB2"/>
    <w:pPr>
      <w:numPr>
        <w:numId w:val="5"/>
      </w:numPr>
    </w:pPr>
  </w:style>
  <w:style w:type="paragraph" w:styleId="ListNumber5">
    <w:name w:val="List Number 5"/>
    <w:basedOn w:val="List5"/>
    <w:rsid w:val="00F97DB2"/>
    <w:pPr>
      <w:numPr>
        <w:numId w:val="6"/>
      </w:numPr>
    </w:pPr>
  </w:style>
  <w:style w:type="paragraph" w:styleId="BlockText">
    <w:name w:val="Block Text"/>
    <w:basedOn w:val="Normal"/>
    <w:rsid w:val="00F97D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7D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7DB2"/>
    <w:rPr>
      <w:sz w:val="16"/>
      <w:vertAlign w:val="superscript"/>
    </w:rPr>
  </w:style>
  <w:style w:type="character" w:customStyle="1" w:styleId="Symbols">
    <w:name w:val="Symbols"/>
    <w:basedOn w:val="DefaultParagraphFont"/>
    <w:rsid w:val="00F97DB2"/>
    <w:rPr>
      <w:rFonts w:ascii="Symbol" w:hAnsi="Symbol"/>
    </w:rPr>
  </w:style>
  <w:style w:type="character" w:customStyle="1" w:styleId="MenuOptions">
    <w:name w:val="Menu Options"/>
    <w:basedOn w:val="DefaultParagraphFont"/>
    <w:rsid w:val="00F97D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7DB2"/>
    <w:rPr>
      <w:b/>
    </w:rPr>
  </w:style>
  <w:style w:type="character" w:customStyle="1" w:styleId="Underlined">
    <w:name w:val="Underlined"/>
    <w:basedOn w:val="DefaultParagraphFont"/>
    <w:rsid w:val="00F97DB2"/>
    <w:rPr>
      <w:u w:val="single"/>
    </w:rPr>
  </w:style>
  <w:style w:type="paragraph" w:customStyle="1" w:styleId="TableBodyTextRight">
    <w:name w:val="Table Body Text Right"/>
    <w:basedOn w:val="TableBodyText"/>
    <w:rsid w:val="00F97D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7DB2"/>
    <w:rPr>
      <w:sz w:val="18"/>
    </w:rPr>
  </w:style>
  <w:style w:type="paragraph" w:customStyle="1" w:styleId="BodySmallRight">
    <w:name w:val="Body Small Right"/>
    <w:basedOn w:val="BodyTextRight"/>
    <w:rsid w:val="00F97DB2"/>
    <w:rPr>
      <w:sz w:val="18"/>
      <w:szCs w:val="18"/>
    </w:rPr>
  </w:style>
  <w:style w:type="paragraph" w:customStyle="1" w:styleId="MarginEdition">
    <w:name w:val="Margin Edition"/>
    <w:basedOn w:val="MarginNote"/>
    <w:rsid w:val="00F97D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7DB2"/>
    <w:rPr>
      <w:sz w:val="2"/>
      <w:szCs w:val="2"/>
    </w:rPr>
  </w:style>
  <w:style w:type="character" w:customStyle="1" w:styleId="Small">
    <w:name w:val="Small"/>
    <w:basedOn w:val="DefaultParagraphFont"/>
    <w:rsid w:val="00F97DB2"/>
    <w:rPr>
      <w:sz w:val="16"/>
    </w:rPr>
  </w:style>
  <w:style w:type="paragraph" w:customStyle="1" w:styleId="WideTable">
    <w:name w:val="Wide Table"/>
    <w:basedOn w:val="Normal"/>
    <w:rsid w:val="00F97D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7DB2"/>
  </w:style>
  <w:style w:type="paragraph" w:styleId="Quote">
    <w:name w:val="Quote"/>
    <w:basedOn w:val="Heading1"/>
    <w:link w:val="QuoteChar"/>
    <w:qFormat/>
    <w:rsid w:val="00F97D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7D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7DB2"/>
    <w:pPr>
      <w:pageBreakBefore/>
    </w:pPr>
  </w:style>
  <w:style w:type="paragraph" w:customStyle="1" w:styleId="Border">
    <w:name w:val="Border"/>
    <w:basedOn w:val="Normal"/>
    <w:qFormat/>
    <w:rsid w:val="00F97D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7D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7D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7D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7D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7D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7D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7D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7D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7DB2"/>
    <w:rPr>
      <w:u w:val="single"/>
    </w:rPr>
  </w:style>
  <w:style w:type="character" w:customStyle="1" w:styleId="BoldandItalics">
    <w:name w:val="Bold and Italics"/>
    <w:qFormat/>
    <w:rsid w:val="00F97DB2"/>
    <w:rPr>
      <w:b/>
      <w:i/>
      <w:u w:val="none"/>
    </w:rPr>
  </w:style>
  <w:style w:type="paragraph" w:styleId="BalloonText">
    <w:name w:val="Balloon Text"/>
    <w:basedOn w:val="Normal"/>
    <w:link w:val="BalloonTextChar"/>
    <w:rsid w:val="00F97D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7D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7D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7D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7D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7D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7DB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D6E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365</Words>
  <Characters>2504</Characters>
  <Application>Microsoft Office Word</Application>
  <DocSecurity>0</DocSecurity>
  <Lines>65</Lines>
  <Paragraphs>44</Paragraphs>
  <ScaleCrop>false</ScaleCrop>
  <Company>Author-it Software Corporation Ltd.</Company>
  <LinksUpToDate>false</LinksUpToDate>
  <CharactersWithSpaces>2825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ICTTEN303 Locate, identify and rectify recurrent network faults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2019-01-30T05:30:00Z</dcterms:created>
  <dcterms:modified xsi:type="dcterms:W3CDTF">2019-01-30T05:30:00Z</dcterms:modified>
</cp:coreProperties>
</file>