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11E" w:rsidP="000431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ICTTEN302 Install telecommunications network equipment</w:t>
      </w:r>
      <w:r>
        <w:fldChar w:fldCharType="end"/>
      </w:r>
    </w:p>
    <w:p w:rsidR="0004311E" w:rsidP="0004311E">
      <w:pPr>
        <w:pStyle w:val="Version"/>
        <w:sectPr w:rsidSect="00EF7E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E74" w:rsidP="00EF7E74">
      <w:pPr>
        <w:pStyle w:val="SuperHeading"/>
      </w:pPr>
      <w:r w:rsidRPr="00EF7E74">
        <w:t>ICTTEN302 Install telecommunications network equipment</w:t>
      </w:r>
    </w:p>
    <w:p w:rsidR="00000000" w:rsidRPr="00EF7E74" w:rsidP="00EF7E74">
      <w:pPr>
        <w:pStyle w:val="Heading1"/>
      </w:pPr>
      <w:bookmarkStart w:id="1" w:name="O_763647"/>
      <w:bookmarkEnd w:id="1"/>
      <w:r w:rsidRPr="00EF7E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7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rPr>
                <w:rStyle w:val="SpecialBold"/>
              </w:rPr>
              <w:t>Comments</w:t>
            </w:r>
          </w:p>
        </w:tc>
      </w:tr>
      <w:tr w:rsidTr="00EF7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t>This version first released with ICT Information and Communications Technology Training Package Version 2.0.</w:t>
            </w:r>
          </w:p>
        </w:tc>
      </w:tr>
    </w:tbl>
    <w:p w:rsidR="00000000" w:rsidRPr="00EF7E74" w:rsidP="00EF7E74">
      <w:pPr>
        <w:pStyle w:val="BodyText"/>
      </w:pPr>
    </w:p>
    <w:p w:rsidR="00000000" w:rsidRPr="00EF7E74" w:rsidP="00EF7E74">
      <w:pPr>
        <w:pStyle w:val="AllowPageBreak"/>
      </w:pPr>
    </w:p>
    <w:p w:rsidR="00000000" w:rsidRPr="00EF7E74" w:rsidP="00EF7E74">
      <w:pPr>
        <w:pStyle w:val="Heading1"/>
      </w:pPr>
      <w:bookmarkStart w:id="2" w:name="O_763648"/>
      <w:bookmarkEnd w:id="2"/>
      <w:r w:rsidRPr="00EF7E74">
        <w:t>Application</w:t>
      </w:r>
    </w:p>
    <w:p w:rsidR="00000000" w:rsidRPr="00EF7E74" w:rsidP="0004311E">
      <w:pPr>
        <w:pStyle w:val="BodyText"/>
      </w:pPr>
      <w:r w:rsidRPr="00EF7E74">
        <w:t>This unit describes the skills and knowledge requir</w:t>
      </w:r>
      <w:r w:rsidRPr="00EF7E74">
        <w:t>ed to effectively install and test telecommunications network equipment. It includes processes for checking plans, obtaining equipment, and handling equipment and supplies.</w:t>
      </w:r>
    </w:p>
    <w:p w:rsidR="00000000" w:rsidRPr="00EF7E74" w:rsidP="0004311E">
      <w:pPr>
        <w:pStyle w:val="BodyText"/>
      </w:pPr>
      <w:r w:rsidRPr="00EF7E74">
        <w:t>It applies to field officers, technicians or technical supervisors employed by car</w:t>
      </w:r>
      <w:r w:rsidRPr="00EF7E74">
        <w:t>riers, contractors or other service providers, who install new, or replace old, switching, transmission and radio networks and various transmission paths – including cable, optical fibre, radio, microwave and satellite telecommunications equipment.</w:t>
      </w:r>
    </w:p>
    <w:p w:rsidR="00000000" w:rsidRPr="00EF7E74" w:rsidP="0004311E">
      <w:pPr>
        <w:pStyle w:val="BodyText"/>
      </w:pPr>
      <w:r w:rsidRPr="00EF7E74">
        <w:t>No lic</w:t>
      </w:r>
      <w:r w:rsidRPr="00EF7E74">
        <w:t>ensing, legislative or certification requirements apply to this unit at the time of publication.</w:t>
      </w:r>
    </w:p>
    <w:p w:rsidR="00000000" w:rsidRPr="00EF7E74" w:rsidP="00EF7E74">
      <w:pPr>
        <w:pStyle w:val="Heading1"/>
      </w:pPr>
      <w:bookmarkStart w:id="3" w:name="O_763651"/>
      <w:bookmarkEnd w:id="3"/>
      <w:r w:rsidRPr="00EF7E74">
        <w:t>Unit Sector</w:t>
      </w:r>
    </w:p>
    <w:p w:rsidR="00000000" w:rsidRPr="00EF7E74" w:rsidP="0004311E">
      <w:pPr>
        <w:pStyle w:val="BodyText"/>
      </w:pPr>
      <w:r w:rsidRPr="00EF7E74">
        <w:t>Telecommunications – Telecommunications Networks Engineering</w:t>
      </w:r>
    </w:p>
    <w:p w:rsidR="00000000" w:rsidRPr="00EF7E74" w:rsidP="00EF7E74">
      <w:pPr>
        <w:pStyle w:val="Heading1"/>
      </w:pPr>
      <w:bookmarkStart w:id="4" w:name="O_763652"/>
      <w:bookmarkEnd w:id="4"/>
      <w:r w:rsidRPr="00EF7E7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F7E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rPr>
                <w:rStyle w:val="SpecialBold"/>
              </w:rPr>
              <w:t>PERFORMANCE CRITERIA</w:t>
            </w:r>
          </w:p>
        </w:tc>
      </w:tr>
      <w:tr w:rsidTr="00EF7E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7E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1. Plan for installation of telecommunications network equipment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t>1.1 Prepare for given work acc</w:t>
            </w:r>
            <w:r w:rsidRPr="00EF7E74">
              <w:t>ording to relevant work health and safety (WHS) and environmental requirements</w:t>
            </w:r>
          </w:p>
          <w:p w:rsidR="00000000" w:rsidRPr="00EF7E74" w:rsidP="00EF7E74">
            <w:pPr>
              <w:pStyle w:val="BodyText"/>
            </w:pPr>
            <w:r w:rsidRPr="00EF7E74">
              <w:t>1.2 Notify customer to arrange site access if necessary</w:t>
            </w:r>
          </w:p>
          <w:p w:rsidR="00000000" w:rsidRPr="00EF7E74" w:rsidP="00EF7E74">
            <w:pPr>
              <w:pStyle w:val="BodyText"/>
            </w:pPr>
            <w:r w:rsidRPr="00EF7E74">
              <w:t>1.3 Assess existing and potential site hazards</w:t>
            </w:r>
          </w:p>
          <w:p w:rsidR="00000000" w:rsidRPr="00EF7E74" w:rsidP="00EF7E74">
            <w:pPr>
              <w:pStyle w:val="BodyText"/>
            </w:pPr>
            <w:r w:rsidRPr="00EF7E74">
              <w:t xml:space="preserve">1.4 Verify location of proposed network equipment installation </w:t>
            </w:r>
            <w:r w:rsidRPr="00EF7E74">
              <w:t>according t</w:t>
            </w:r>
            <w:r w:rsidRPr="00EF7E74">
              <w:t>o appropriate plans obtained from authorised personnel</w:t>
            </w:r>
          </w:p>
          <w:p w:rsidR="00000000" w:rsidRPr="00EF7E74" w:rsidP="00EF7E74">
            <w:pPr>
              <w:pStyle w:val="BodyText"/>
            </w:pPr>
            <w:r w:rsidRPr="00EF7E74">
              <w:t>1.5 Develop installation plans to ensure minimal workplace disruption and according to relevant legislation, codes, regulations and standards</w:t>
            </w:r>
          </w:p>
          <w:p w:rsidR="00000000" w:rsidRPr="00EF7E74" w:rsidP="00EF7E74">
            <w:pPr>
              <w:pStyle w:val="BodyText"/>
            </w:pPr>
            <w:r w:rsidRPr="00EF7E74">
              <w:t xml:space="preserve">1.6 Obtain tools and test equipment required for safe work </w:t>
            </w:r>
            <w:r w:rsidRPr="00EF7E74">
              <w:t>practice</w:t>
            </w:r>
          </w:p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1.7 Notify affected parties of possible network outage, if required</w:t>
            </w:r>
          </w:p>
        </w:tc>
      </w:tr>
      <w:tr w:rsidTr="00EF7E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2. Install network hardware and cabling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t>2.1 Install network equipment according to the plan and manufacturer’s instructions, using safe industry practices</w:t>
            </w:r>
          </w:p>
          <w:p w:rsidR="00000000" w:rsidRPr="00EF7E74" w:rsidP="00EF7E74">
            <w:pPr>
              <w:pStyle w:val="BodyText"/>
            </w:pPr>
            <w:r w:rsidRPr="00EF7E74">
              <w:t>2.2 Insert equipment cards and modules</w:t>
            </w:r>
          </w:p>
          <w:p w:rsidR="00000000" w:rsidRPr="00EF7E74" w:rsidP="00EF7E74">
            <w:pPr>
              <w:pStyle w:val="BodyText"/>
            </w:pPr>
            <w:r w:rsidRPr="00EF7E74">
              <w:t>2.3 Install all interconnecting cables to specification</w:t>
            </w:r>
          </w:p>
          <w:p w:rsidR="00000000" w:rsidRPr="00EF7E74" w:rsidP="00EF7E74">
            <w:pPr>
              <w:pStyle w:val="BodyText"/>
            </w:pPr>
            <w:r w:rsidRPr="00EF7E74">
              <w:t>2.4 Confirm service interruption is within limits agreed with customer</w:t>
            </w:r>
          </w:p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2.5 Document all installation drawings for customer</w:t>
            </w:r>
          </w:p>
        </w:tc>
      </w:tr>
      <w:tr w:rsidTr="00EF7E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3. Install equipment accessories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t xml:space="preserve">3.1 </w:t>
            </w:r>
            <w:r w:rsidRPr="00EF7E74">
              <w:t>Install alarms according to instruction manuals and specifications</w:t>
            </w:r>
          </w:p>
          <w:p w:rsidR="00000000" w:rsidRPr="00EF7E74" w:rsidP="00EF7E74">
            <w:pPr>
              <w:pStyle w:val="BodyText"/>
            </w:pPr>
            <w:r w:rsidRPr="00EF7E74">
              <w:t>3.2 Install operations administration and maintenance system according to specification</w:t>
            </w:r>
          </w:p>
          <w:p w:rsidR="00000000" w:rsidRPr="00EF7E74" w:rsidP="00EF7E74">
            <w:pPr>
              <w:pStyle w:val="BodyText"/>
            </w:pPr>
            <w:r w:rsidRPr="00EF7E74">
              <w:t>3.3 Install communication facilities for operational staff according to specification, taking into ac</w:t>
            </w:r>
            <w:r w:rsidRPr="00EF7E74">
              <w:t>count any special needs of the site and operational staff</w:t>
            </w:r>
          </w:p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3.4 Install operator communication facilities according to needs and specifications</w:t>
            </w:r>
          </w:p>
        </w:tc>
      </w:tr>
      <w:tr w:rsidTr="00EF7E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4. Configure and test system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t>4.1 Install software and configuration instructions according to system specificatio</w:t>
            </w:r>
            <w:r w:rsidRPr="00EF7E74">
              <w:t>ns, if required</w:t>
            </w:r>
          </w:p>
          <w:p w:rsidR="00000000" w:rsidRPr="00EF7E74" w:rsidP="00EF7E74">
            <w:pPr>
              <w:pStyle w:val="BodyText"/>
            </w:pPr>
            <w:r w:rsidRPr="00EF7E74">
              <w:t>4.2 Test to verify system performance according to customer requirements</w:t>
            </w:r>
          </w:p>
          <w:p w:rsidR="00000000" w:rsidRPr="00EF7E74" w:rsidP="00EF7E74">
            <w:pPr>
              <w:pStyle w:val="BodyText"/>
            </w:pPr>
            <w:r w:rsidRPr="00EF7E74">
              <w:t>4.3 Recommend any possible changes and confirm with customer</w:t>
            </w:r>
          </w:p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4.4 Record all test results</w:t>
            </w:r>
          </w:p>
        </w:tc>
      </w:tr>
      <w:tr w:rsidTr="00EF7E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5. Clean up worksite and complete documentation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t>5.1 Remove and dispose of ins</w:t>
            </w:r>
            <w:r w:rsidRPr="00EF7E74">
              <w:t>tallation waste and debris from worksite according to environmental requirements</w:t>
            </w:r>
          </w:p>
          <w:p w:rsidR="00000000" w:rsidRPr="00EF7E74" w:rsidP="00EF7E74">
            <w:pPr>
              <w:pStyle w:val="BodyText"/>
            </w:pPr>
            <w:r w:rsidRPr="00EF7E74">
              <w:t>5.2 Restore changes made to work area during installation, to customer’s satisfaction</w:t>
            </w:r>
          </w:p>
          <w:p w:rsidR="00000000" w:rsidRPr="00EF7E74" w:rsidP="00EF7E74">
            <w:pPr>
              <w:pStyle w:val="BodyText"/>
            </w:pPr>
            <w:r w:rsidRPr="00EF7E74">
              <w:t>5.3 Complete all installation documents and present to customer</w:t>
            </w:r>
          </w:p>
          <w:p w:rsidR="00000000" w:rsidRPr="00EF7E74" w:rsidP="00EF7E74">
            <w:pPr>
              <w:pStyle w:val="BodyText"/>
            </w:pPr>
            <w:r w:rsidRPr="00EF7E74">
              <w:t>5.4 Declare asset ready f</w:t>
            </w:r>
            <w:r w:rsidRPr="00EF7E74">
              <w:t>or commissioning and integration</w:t>
            </w:r>
          </w:p>
          <w:p w:rsidR="00000000" w:rsidRPr="00EF7E74" w:rsidP="00EF7E74">
            <w:pPr>
              <w:pStyle w:val="BodyText"/>
            </w:pPr>
            <w:r w:rsidRPr="00EF7E74">
              <w:t>5.5 Notify customer and obtain sign-off</w:t>
            </w:r>
          </w:p>
        </w:tc>
      </w:tr>
    </w:tbl>
    <w:p w:rsidR="00000000" w:rsidRPr="00EF7E74" w:rsidP="00EF7E74">
      <w:pPr>
        <w:pStyle w:val="BodyText"/>
      </w:pPr>
    </w:p>
    <w:p w:rsidR="00000000" w:rsidRPr="00EF7E74" w:rsidP="00EF7E74">
      <w:pPr>
        <w:pStyle w:val="AllowPageBreak"/>
      </w:pPr>
    </w:p>
    <w:p w:rsidR="00000000" w:rsidRPr="00EF7E74" w:rsidP="00EF7E74">
      <w:pPr>
        <w:pStyle w:val="Heading1"/>
      </w:pPr>
      <w:bookmarkStart w:id="5" w:name="O_763653"/>
      <w:bookmarkEnd w:id="5"/>
      <w:r w:rsidRPr="00EF7E74">
        <w:t>Foundation Skills</w:t>
      </w:r>
    </w:p>
    <w:p w:rsidR="00000000" w:rsidRPr="0004311E" w:rsidP="0004311E">
      <w:pPr>
        <w:pStyle w:val="BodyText"/>
        <w:rPr>
          <w:i/>
        </w:rPr>
      </w:pPr>
      <w:r w:rsidRPr="0004311E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04311E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F7E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rPr>
                <w:rStyle w:val="SpecialBold"/>
              </w:rPr>
              <w:t>Performance</w:t>
            </w:r>
          </w:p>
          <w:p w:rsidR="00000000" w:rsidRPr="00EF7E74" w:rsidP="00EF7E74">
            <w:pPr>
              <w:pStyle w:val="BodyText"/>
            </w:pPr>
            <w:r w:rsidRPr="00EF7E7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rPr>
                <w:rStyle w:val="SpecialBold"/>
              </w:rPr>
              <w:t>Description</w:t>
            </w:r>
          </w:p>
        </w:tc>
      </w:tr>
      <w:tr w:rsidTr="00EF7E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t>1.4, 2.1, 2.3,</w:t>
            </w:r>
          </w:p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3.1-3.4,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ListBullet"/>
              <w:rPr>
                <w:lang w:val="en-NZ"/>
              </w:rPr>
            </w:pPr>
            <w:r w:rsidRPr="00EF7E74">
              <w:t>Interprets information from plans, specifications and manufacturers</w:t>
            </w:r>
            <w:r>
              <w:t>’</w:t>
            </w:r>
            <w:r w:rsidRPr="00EF7E74">
              <w:t xml:space="preserve"> instruction manuals</w:t>
            </w:r>
          </w:p>
        </w:tc>
      </w:tr>
      <w:tr w:rsidTr="00EF7E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t>1.5, 2.5, 4.4,</w:t>
            </w:r>
          </w:p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5.3, 5.5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ListBullet"/>
            </w:pPr>
            <w:r w:rsidRPr="00EF7E74">
              <w:t>Uses clear and specific terminology to produce installation plans and instructions appropriate for audience</w:t>
            </w:r>
          </w:p>
          <w:p w:rsidR="00000000" w:rsidP="00EF7E74">
            <w:pPr>
              <w:pStyle w:val="ListBullet"/>
              <w:rPr>
                <w:lang w:val="en-NZ"/>
              </w:rPr>
            </w:pPr>
            <w:r w:rsidRPr="00EF7E74">
              <w:t>Records results of tests in required format using industry-specific language</w:t>
            </w:r>
          </w:p>
        </w:tc>
      </w:tr>
      <w:tr w:rsidTr="00EF7E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t>1.2, 1.4, 1.7,</w:t>
            </w:r>
          </w:p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2.4, 4.3, 5.5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ListBullet"/>
              <w:rPr>
                <w:lang w:val="en-NZ"/>
              </w:rPr>
            </w:pPr>
            <w:r w:rsidRPr="00EF7E74">
              <w:t>Uses appropriate stra</w:t>
            </w:r>
            <w:r w:rsidRPr="00EF7E74">
              <w:t>tegies to establish and maintain dialogue, notify parties of disruptions and changes to planned work</w:t>
            </w:r>
          </w:p>
        </w:tc>
      </w:tr>
      <w:tr w:rsidTr="00EF7E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1.4, 1.5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ListBullet"/>
            </w:pPr>
            <w:r w:rsidRPr="00EF7E74">
              <w:t>Accurately interprets measurements from plans and applies results to installation plans and documents</w:t>
            </w:r>
          </w:p>
          <w:p w:rsidR="00000000" w:rsidP="00EF7E74">
            <w:pPr>
              <w:pStyle w:val="ListBullet"/>
              <w:rPr>
                <w:lang w:val="en-NZ"/>
              </w:rPr>
            </w:pPr>
            <w:r w:rsidRPr="00EF7E74">
              <w:t>Calibrates test equipment and calculates and compares results with specifications</w:t>
            </w:r>
          </w:p>
        </w:tc>
      </w:tr>
      <w:tr w:rsidTr="00EF7E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t>1.1, 1.4, 2.4,</w:t>
            </w:r>
          </w:p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ListBullet"/>
            </w:pPr>
            <w:r w:rsidRPr="00EF7E74">
              <w:t>Takes personal responsibility for following explicit and implicit policies, procedures and legislative requirements</w:t>
            </w:r>
          </w:p>
          <w:p w:rsidR="00000000" w:rsidP="00EF7E74">
            <w:pPr>
              <w:pStyle w:val="ListBullet"/>
              <w:rPr>
                <w:lang w:val="en-NZ"/>
              </w:rPr>
            </w:pPr>
            <w:r w:rsidRPr="00EF7E74">
              <w:t>Identifies</w:t>
            </w:r>
            <w:r w:rsidRPr="00EF7E74">
              <w:t xml:space="preserve"> and acts on issues that contravene relevant policies, procedures and legal requirements</w:t>
            </w:r>
          </w:p>
        </w:tc>
      </w:tr>
      <w:tr w:rsidTr="00EF7E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1.2, 1.4, 5.4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ListBullet"/>
            </w:pPr>
            <w:r w:rsidRPr="00EF7E74">
              <w:t>Follows accepted communication practices and protocols</w:t>
            </w:r>
          </w:p>
          <w:p w:rsidR="00000000" w:rsidP="00EF7E74">
            <w:pPr>
              <w:pStyle w:val="ListBullet"/>
              <w:rPr>
                <w:lang w:val="en-NZ"/>
              </w:rPr>
            </w:pPr>
            <w:r w:rsidRPr="00EF7E74">
              <w:t>Uses a range of strategies to establish a sense of connection and build rap</w:t>
            </w:r>
            <w:r w:rsidRPr="00EF7E74">
              <w:t>port with clients/workmates</w:t>
            </w:r>
          </w:p>
        </w:tc>
      </w:tr>
      <w:tr w:rsidTr="00EF7E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t>1.3-1.6, 2.1-2.4,</w:t>
            </w:r>
          </w:p>
          <w:p w:rsidR="00000000" w:rsidRPr="00EF7E74" w:rsidP="00EF7E74">
            <w:pPr>
              <w:pStyle w:val="BodyText"/>
            </w:pPr>
            <w:r w:rsidRPr="00EF7E74">
              <w:t>3.1-3.4, 4.1,</w:t>
            </w:r>
          </w:p>
          <w:p w:rsidR="00000000" w:rsidRPr="00EF7E74" w:rsidP="00EF7E74">
            <w:pPr>
              <w:pStyle w:val="BodyText"/>
            </w:pPr>
            <w:r w:rsidRPr="00EF7E74">
              <w:t>4.2, 5.1, 5.2,</w:t>
            </w:r>
          </w:p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ListBullet"/>
            </w:pPr>
            <w:r w:rsidRPr="00EF7E74">
              <w:t>Takes responsibility for planning, sequencing and prioritising tasks and own workload for efficiency and effective outcomes, occasionally negotiating changes</w:t>
            </w:r>
          </w:p>
          <w:p w:rsidR="00000000" w:rsidRPr="00EF7E74" w:rsidP="00EF7E74">
            <w:pPr>
              <w:pStyle w:val="ListBullet"/>
            </w:pPr>
            <w:r w:rsidRPr="00EF7E74">
              <w:t>Maintains required records and reports according to organisational requirements</w:t>
            </w:r>
          </w:p>
          <w:p w:rsidR="00000000" w:rsidRPr="00EF7E74" w:rsidP="00EF7E74">
            <w:pPr>
              <w:pStyle w:val="ListBullet"/>
            </w:pPr>
            <w:r w:rsidRPr="00EF7E74">
              <w:t>Makes routine decisions and implements standard procedures for routine tasks, using formal decision-making processes for more complex and non-routine situations</w:t>
            </w:r>
          </w:p>
        </w:tc>
      </w:tr>
    </w:tbl>
    <w:p w:rsidR="00000000" w:rsidRPr="00EF7E74" w:rsidP="00EF7E74">
      <w:pPr>
        <w:pStyle w:val="BodyText"/>
      </w:pPr>
    </w:p>
    <w:p w:rsidR="00000000" w:rsidRPr="00EF7E74" w:rsidP="00EF7E74">
      <w:pPr>
        <w:pStyle w:val="AllowPageBreak"/>
      </w:pPr>
    </w:p>
    <w:p w:rsidR="00000000" w:rsidRPr="00EF7E74" w:rsidP="00EF7E74">
      <w:pPr>
        <w:pStyle w:val="Heading1"/>
      </w:pPr>
      <w:bookmarkStart w:id="6" w:name="O_763655"/>
      <w:bookmarkEnd w:id="6"/>
      <w:r w:rsidRPr="00EF7E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EF7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6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rPr>
                <w:rStyle w:val="SpecialBold"/>
              </w:rPr>
              <w:t xml:space="preserve">Code and title </w:t>
            </w:r>
          </w:p>
          <w:p w:rsidR="00000000" w:rsidRPr="00EF7E74" w:rsidP="00EF7E74">
            <w:pPr>
              <w:pStyle w:val="BodyText"/>
            </w:pPr>
            <w:r w:rsidRPr="00EF7E7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rPr>
                <w:rStyle w:val="SpecialBold"/>
              </w:rPr>
              <w:t>Code and title</w:t>
            </w:r>
          </w:p>
          <w:p w:rsidR="00000000" w:rsidRPr="00EF7E74" w:rsidP="00EF7E74">
            <w:pPr>
              <w:pStyle w:val="BodyText"/>
            </w:pPr>
            <w:r w:rsidRPr="00EF7E74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rPr>
                <w:rStyle w:val="SpecialBold"/>
              </w:rPr>
              <w:t>Equivalence status</w:t>
            </w:r>
          </w:p>
        </w:tc>
      </w:tr>
      <w:tr w:rsidTr="00EF7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ICTTEN302 Install telecommunications network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ICTTEN3056A Install telecommunications network equipment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7E74">
            <w:pPr>
              <w:pStyle w:val="BodyText"/>
              <w:rPr>
                <w:lang w:val="en-NZ"/>
              </w:rPr>
            </w:pPr>
            <w:r w:rsidRPr="00EF7E74">
              <w:t>Updated to meet Standards for Training Packages.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7E74" w:rsidP="00EF7E74">
            <w:pPr>
              <w:pStyle w:val="BodyText"/>
            </w:pPr>
            <w:r w:rsidRPr="00EF7E74">
              <w:t>Equivalent unit</w:t>
            </w:r>
          </w:p>
        </w:tc>
      </w:tr>
    </w:tbl>
    <w:p w:rsidR="00000000" w:rsidRPr="00EF7E74" w:rsidP="00EF7E74">
      <w:pPr>
        <w:pStyle w:val="BodyText"/>
      </w:pPr>
    </w:p>
    <w:p w:rsidR="00000000" w:rsidRPr="00EF7E74" w:rsidP="00EF7E74">
      <w:pPr>
        <w:pStyle w:val="AllowPageBreak"/>
      </w:pPr>
    </w:p>
    <w:p w:rsidR="00000000" w:rsidRPr="00EF7E74" w:rsidP="00EF7E74">
      <w:pPr>
        <w:pStyle w:val="Heading1"/>
      </w:pPr>
      <w:bookmarkStart w:id="7" w:name="O_763662"/>
      <w:bookmarkEnd w:id="7"/>
      <w:r w:rsidRPr="00EF7E74">
        <w:t>Links</w:t>
      </w:r>
    </w:p>
    <w:p w:rsidR="00000000" w:rsidRPr="00EF7E74" w:rsidP="0004311E">
      <w:pPr>
        <w:pStyle w:val="BodyText"/>
      </w:pPr>
      <w:r w:rsidRPr="00EF7E7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01A5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F7E74" w:rsidP="00EF7E74"/>
    <w:sectPr w:rsidSect="00EF7E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74" w:rsidRPr="0004311E" w:rsidP="000431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1E" w:rsidP="00EF7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11E" w:rsidP="00EF7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311E" w:rsidP="00EF7E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E74" w:rsidRPr="0004311E" w:rsidP="000431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E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1E" w:rsidRPr="002D2AF8" w:rsidP="00EF7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ICTTEN302 Install telecommunications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04311E" w:rsidP="00EF7E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244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24CB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E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E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E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E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E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E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E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E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E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E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E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E74"/>
  </w:style>
  <w:style w:type="character" w:customStyle="1" w:styleId="Heading1Char">
    <w:name w:val="Heading 1 Char"/>
    <w:basedOn w:val="DefaultParagraphFont"/>
    <w:link w:val="Heading1"/>
    <w:rsid w:val="00EF7E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E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E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E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7E74"/>
    <w:rPr>
      <w:b/>
      <w:spacing w:val="0"/>
    </w:rPr>
  </w:style>
  <w:style w:type="character" w:styleId="Emphasis">
    <w:name w:val="Emphasis"/>
    <w:basedOn w:val="DefaultParagraphFont"/>
    <w:qFormat/>
    <w:rsid w:val="00EF7E74"/>
    <w:rPr>
      <w:i/>
    </w:rPr>
  </w:style>
  <w:style w:type="paragraph" w:customStyle="1" w:styleId="SuperHeading">
    <w:name w:val="SuperHeading"/>
    <w:basedOn w:val="Normal"/>
    <w:rsid w:val="00EF7E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E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E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E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E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E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E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E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E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E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E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E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E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E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E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E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E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E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7E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E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E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7E7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7E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E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E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E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E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E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E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E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E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7E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E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E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E74"/>
  </w:style>
  <w:style w:type="paragraph" w:styleId="TableofFigures">
    <w:name w:val="table of figures"/>
    <w:basedOn w:val="Normal"/>
    <w:next w:val="Normal"/>
    <w:semiHidden/>
    <w:rsid w:val="00EF7E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E74"/>
    <w:pPr>
      <w:numPr>
        <w:numId w:val="10"/>
      </w:numPr>
    </w:pPr>
  </w:style>
  <w:style w:type="character" w:customStyle="1" w:styleId="WingdingSymbols">
    <w:name w:val="Wingding Symbols"/>
    <w:rsid w:val="00EF7E74"/>
    <w:rPr>
      <w:rFonts w:ascii="Wingdings" w:hAnsi="Wingdings"/>
    </w:rPr>
  </w:style>
  <w:style w:type="paragraph" w:customStyle="1" w:styleId="TableHeading">
    <w:name w:val="Table Heading"/>
    <w:basedOn w:val="HeadingBase"/>
    <w:rsid w:val="00EF7E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E74"/>
    <w:rPr>
      <w:color w:val="0033CC"/>
      <w:u w:val="none"/>
    </w:rPr>
  </w:style>
  <w:style w:type="paragraph" w:customStyle="1" w:styleId="BodyTextRight">
    <w:name w:val="Body Text Right"/>
    <w:basedOn w:val="BodyText"/>
    <w:rsid w:val="00EF7E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E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E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E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E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E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E74"/>
    <w:rPr>
      <w:sz w:val="32"/>
    </w:rPr>
  </w:style>
  <w:style w:type="paragraph" w:customStyle="1" w:styleId="HeadingProcedure">
    <w:name w:val="Heading Procedure"/>
    <w:basedOn w:val="HeadingBase"/>
    <w:next w:val="Normal"/>
    <w:rsid w:val="00EF7E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E74"/>
    <w:pPr>
      <w:spacing w:before="60" w:after="60"/>
    </w:pPr>
  </w:style>
  <w:style w:type="paragraph" w:styleId="ListContinue">
    <w:name w:val="List Continue"/>
    <w:basedOn w:val="List"/>
    <w:rsid w:val="00EF7E74"/>
    <w:pPr>
      <w:ind w:firstLine="0"/>
    </w:pPr>
  </w:style>
  <w:style w:type="paragraph" w:customStyle="1" w:styleId="ListNote">
    <w:name w:val="List Note"/>
    <w:basedOn w:val="List"/>
    <w:rsid w:val="00EF7E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E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E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E74"/>
    <w:rPr>
      <w:rFonts w:ascii="Courier New" w:hAnsi="Courier New"/>
    </w:rPr>
  </w:style>
  <w:style w:type="paragraph" w:customStyle="1" w:styleId="NoteBullet">
    <w:name w:val="Note Bullet"/>
    <w:basedOn w:val="Note"/>
    <w:rsid w:val="00EF7E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E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E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E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E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7E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E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E74"/>
    <w:rPr>
      <w:b/>
      <w:smallCaps/>
    </w:rPr>
  </w:style>
  <w:style w:type="paragraph" w:customStyle="1" w:styleId="TableListNumber">
    <w:name w:val="Table List Number"/>
    <w:basedOn w:val="ListNumber"/>
    <w:rsid w:val="00EF7E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E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E74"/>
    <w:pPr>
      <w:numPr>
        <w:numId w:val="8"/>
      </w:numPr>
    </w:pPr>
  </w:style>
  <w:style w:type="paragraph" w:customStyle="1" w:styleId="ListAlpha2">
    <w:name w:val="List Alpha 2"/>
    <w:basedOn w:val="List2"/>
    <w:rsid w:val="00EF7E74"/>
    <w:pPr>
      <w:numPr>
        <w:numId w:val="7"/>
      </w:numPr>
    </w:pPr>
  </w:style>
  <w:style w:type="paragraph" w:styleId="List2">
    <w:name w:val="List 2"/>
    <w:basedOn w:val="BodyText"/>
    <w:rsid w:val="00EF7E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E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E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E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E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E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7E74"/>
    <w:pPr>
      <w:numPr>
        <w:numId w:val="3"/>
      </w:numPr>
    </w:pPr>
  </w:style>
  <w:style w:type="paragraph" w:styleId="ListContinue2">
    <w:name w:val="List Continue 2"/>
    <w:basedOn w:val="List2"/>
    <w:rsid w:val="00EF7E74"/>
    <w:pPr>
      <w:ind w:firstLine="0"/>
    </w:pPr>
  </w:style>
  <w:style w:type="paragraph" w:styleId="ListContinue3">
    <w:name w:val="List Continue 3"/>
    <w:basedOn w:val="List3"/>
    <w:rsid w:val="00EF7E74"/>
    <w:pPr>
      <w:ind w:left="1021" w:firstLine="0"/>
    </w:pPr>
  </w:style>
  <w:style w:type="paragraph" w:styleId="ListContinue4">
    <w:name w:val="List Continue 4"/>
    <w:basedOn w:val="List4"/>
    <w:rsid w:val="00EF7E74"/>
    <w:pPr>
      <w:ind w:firstLine="0"/>
    </w:pPr>
  </w:style>
  <w:style w:type="paragraph" w:styleId="ListContinue5">
    <w:name w:val="List Continue 5"/>
    <w:basedOn w:val="List5"/>
    <w:rsid w:val="00EF7E74"/>
    <w:pPr>
      <w:ind w:firstLine="0"/>
    </w:pPr>
  </w:style>
  <w:style w:type="paragraph" w:styleId="ListNumber3">
    <w:name w:val="List Number 3"/>
    <w:basedOn w:val="List3"/>
    <w:rsid w:val="00EF7E74"/>
    <w:pPr>
      <w:numPr>
        <w:numId w:val="4"/>
      </w:numPr>
    </w:pPr>
  </w:style>
  <w:style w:type="paragraph" w:styleId="ListNumber4">
    <w:name w:val="List Number 4"/>
    <w:basedOn w:val="List4"/>
    <w:rsid w:val="00EF7E74"/>
    <w:pPr>
      <w:numPr>
        <w:numId w:val="5"/>
      </w:numPr>
    </w:pPr>
  </w:style>
  <w:style w:type="paragraph" w:styleId="ListNumber5">
    <w:name w:val="List Number 5"/>
    <w:basedOn w:val="List5"/>
    <w:rsid w:val="00EF7E74"/>
    <w:pPr>
      <w:numPr>
        <w:numId w:val="6"/>
      </w:numPr>
    </w:pPr>
  </w:style>
  <w:style w:type="paragraph" w:styleId="BlockText">
    <w:name w:val="Block Text"/>
    <w:basedOn w:val="Normal"/>
    <w:rsid w:val="00EF7E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E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E74"/>
    <w:rPr>
      <w:sz w:val="16"/>
      <w:vertAlign w:val="superscript"/>
    </w:rPr>
  </w:style>
  <w:style w:type="character" w:customStyle="1" w:styleId="Symbols">
    <w:name w:val="Symbols"/>
    <w:basedOn w:val="DefaultParagraphFont"/>
    <w:rsid w:val="00EF7E74"/>
    <w:rPr>
      <w:rFonts w:ascii="Symbol" w:hAnsi="Symbol"/>
    </w:rPr>
  </w:style>
  <w:style w:type="character" w:customStyle="1" w:styleId="MenuOptions">
    <w:name w:val="Menu Options"/>
    <w:basedOn w:val="DefaultParagraphFont"/>
    <w:rsid w:val="00EF7E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E74"/>
    <w:rPr>
      <w:b/>
    </w:rPr>
  </w:style>
  <w:style w:type="character" w:customStyle="1" w:styleId="Underlined">
    <w:name w:val="Underlined"/>
    <w:basedOn w:val="DefaultParagraphFont"/>
    <w:rsid w:val="00EF7E74"/>
    <w:rPr>
      <w:u w:val="single"/>
    </w:rPr>
  </w:style>
  <w:style w:type="paragraph" w:customStyle="1" w:styleId="TableBodyTextRight">
    <w:name w:val="Table Body Text Right"/>
    <w:basedOn w:val="TableBodyText"/>
    <w:rsid w:val="00EF7E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E74"/>
    <w:rPr>
      <w:sz w:val="18"/>
    </w:rPr>
  </w:style>
  <w:style w:type="paragraph" w:customStyle="1" w:styleId="BodySmallRight">
    <w:name w:val="Body Small Right"/>
    <w:basedOn w:val="BodyTextRight"/>
    <w:rsid w:val="00EF7E74"/>
    <w:rPr>
      <w:sz w:val="18"/>
      <w:szCs w:val="18"/>
    </w:rPr>
  </w:style>
  <w:style w:type="paragraph" w:customStyle="1" w:styleId="MarginEdition">
    <w:name w:val="Margin Edition"/>
    <w:basedOn w:val="MarginNote"/>
    <w:rsid w:val="00EF7E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E74"/>
    <w:rPr>
      <w:sz w:val="2"/>
      <w:szCs w:val="2"/>
    </w:rPr>
  </w:style>
  <w:style w:type="character" w:customStyle="1" w:styleId="Small">
    <w:name w:val="Small"/>
    <w:basedOn w:val="DefaultParagraphFont"/>
    <w:rsid w:val="00EF7E74"/>
    <w:rPr>
      <w:sz w:val="16"/>
    </w:rPr>
  </w:style>
  <w:style w:type="paragraph" w:customStyle="1" w:styleId="WideTable">
    <w:name w:val="Wide Table"/>
    <w:basedOn w:val="Normal"/>
    <w:rsid w:val="00EF7E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E74"/>
  </w:style>
  <w:style w:type="paragraph" w:styleId="Quote">
    <w:name w:val="Quote"/>
    <w:basedOn w:val="Heading1"/>
    <w:link w:val="QuoteChar"/>
    <w:qFormat/>
    <w:rsid w:val="00EF7E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E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E74"/>
    <w:pPr>
      <w:pageBreakBefore/>
    </w:pPr>
  </w:style>
  <w:style w:type="paragraph" w:customStyle="1" w:styleId="Border">
    <w:name w:val="Border"/>
    <w:basedOn w:val="Normal"/>
    <w:qFormat/>
    <w:rsid w:val="00EF7E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E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E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E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E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E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E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E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E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E74"/>
    <w:rPr>
      <w:u w:val="single"/>
    </w:rPr>
  </w:style>
  <w:style w:type="character" w:customStyle="1" w:styleId="BoldandItalics">
    <w:name w:val="Bold and Italics"/>
    <w:qFormat/>
    <w:rsid w:val="00EF7E74"/>
    <w:rPr>
      <w:b/>
      <w:i/>
      <w:u w:val="none"/>
    </w:rPr>
  </w:style>
  <w:style w:type="paragraph" w:styleId="BalloonText">
    <w:name w:val="Balloon Text"/>
    <w:basedOn w:val="Normal"/>
    <w:link w:val="BalloonTextChar"/>
    <w:rsid w:val="00EF7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E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E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E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E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E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E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431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5168</Characters>
  <Application>Microsoft Office Word</Application>
  <DocSecurity>0</DocSecurity>
  <Lines>191</Lines>
  <Paragraphs>121</Paragraphs>
  <ScaleCrop>false</ScaleCrop>
  <Company>Author-it Software Corporation Ltd.</Company>
  <LinksUpToDate>false</LinksUpToDate>
  <CharactersWithSpaces>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ICTTEN302 Install telecommunications network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2019-01-30T05:19:00Z</dcterms:created>
  <dcterms:modified xsi:type="dcterms:W3CDTF">2019-01-30T05:19:00Z</dcterms:modified>
</cp:coreProperties>
</file>