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285F" w:rsidP="00AA28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ICTTEN302 Install telecommunications network equipment</w:t>
      </w:r>
      <w:r>
        <w:fldChar w:fldCharType="end"/>
      </w:r>
    </w:p>
    <w:p w:rsidR="00AA285F" w:rsidP="00AA285F">
      <w:pPr>
        <w:pStyle w:val="Version"/>
        <w:sectPr w:rsidSect="00F861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6152" w:rsidP="00F86152">
      <w:pPr>
        <w:pStyle w:val="SuperHeading"/>
      </w:pPr>
      <w:r w:rsidRPr="00F86152">
        <w:t>Assessment Requirements for ICTTEN302 Install telecommunications network equipment</w:t>
      </w:r>
    </w:p>
    <w:p w:rsidR="00000000" w:rsidRPr="00F86152" w:rsidP="00F86152">
      <w:pPr>
        <w:pStyle w:val="Heading1"/>
      </w:pPr>
      <w:bookmarkStart w:id="1" w:name="O_763657"/>
      <w:bookmarkEnd w:id="1"/>
      <w:r w:rsidRPr="00F861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86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152" w:rsidP="00F86152">
            <w:pPr>
              <w:pStyle w:val="BodyText"/>
            </w:pPr>
            <w:r w:rsidRPr="00F8615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152">
            <w:pPr>
              <w:pStyle w:val="BodyText"/>
              <w:rPr>
                <w:lang w:val="en-NZ"/>
              </w:rPr>
            </w:pPr>
            <w:r w:rsidRPr="00F86152">
              <w:rPr>
                <w:rStyle w:val="SpecialBold"/>
              </w:rPr>
              <w:t>Comments</w:t>
            </w:r>
          </w:p>
        </w:tc>
      </w:tr>
      <w:tr w:rsidTr="00F861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152">
            <w:pPr>
              <w:pStyle w:val="BodyText"/>
              <w:rPr>
                <w:lang w:val="en-NZ"/>
              </w:rPr>
            </w:pPr>
            <w:r w:rsidRPr="00F8615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152" w:rsidP="00F86152">
            <w:pPr>
              <w:pStyle w:val="BodyText"/>
            </w:pPr>
            <w:r w:rsidRPr="00F86152">
              <w:t>This version first released with ICT Information and Communications Technology Training Package Version 2.0.</w:t>
            </w:r>
          </w:p>
        </w:tc>
      </w:tr>
    </w:tbl>
    <w:p w:rsidR="00000000" w:rsidRPr="00F86152" w:rsidP="00F86152">
      <w:pPr>
        <w:pStyle w:val="BodyText"/>
      </w:pPr>
    </w:p>
    <w:p w:rsidR="00000000" w:rsidRPr="00F86152" w:rsidP="00F86152">
      <w:pPr>
        <w:pStyle w:val="AllowPageBreak"/>
      </w:pPr>
    </w:p>
    <w:p w:rsidR="00000000" w:rsidRPr="00F86152" w:rsidP="00F86152">
      <w:pPr>
        <w:pStyle w:val="Heading1"/>
      </w:pPr>
      <w:bookmarkStart w:id="2" w:name="O_763658"/>
      <w:bookmarkEnd w:id="2"/>
      <w:r w:rsidRPr="00F86152">
        <w:t>Performance Evidence</w:t>
      </w:r>
    </w:p>
    <w:p w:rsidR="00000000" w:rsidRPr="00F86152" w:rsidP="00AA285F">
      <w:pPr>
        <w:pStyle w:val="BodyText"/>
      </w:pPr>
      <w:r w:rsidRPr="00F86152">
        <w:t>Evidence of ability to:</w:t>
      </w:r>
    </w:p>
    <w:p w:rsidR="00000000" w:rsidRPr="00F86152" w:rsidP="00F86152">
      <w:pPr>
        <w:pStyle w:val="ListBullet"/>
      </w:pPr>
      <w:r w:rsidRPr="00F86152">
        <w:t>plan and install network hardware and cabling according to equipment or system man</w:t>
      </w:r>
      <w:r w:rsidRPr="00F86152">
        <w:t>uals and customer specifications</w:t>
      </w:r>
    </w:p>
    <w:p w:rsidR="00000000" w:rsidRPr="00F86152" w:rsidP="00F86152">
      <w:pPr>
        <w:pStyle w:val="ListBullet"/>
      </w:pPr>
      <w:r w:rsidRPr="00F86152">
        <w:t>configure and test installation</w:t>
      </w:r>
    </w:p>
    <w:p w:rsidR="00000000" w:rsidRPr="00F86152" w:rsidP="00F86152">
      <w:pPr>
        <w:pStyle w:val="ListBullet"/>
      </w:pPr>
      <w:r w:rsidRPr="00F86152">
        <w:t>verify cable continuity</w:t>
      </w:r>
    </w:p>
    <w:p w:rsidR="00000000" w:rsidRPr="00F86152" w:rsidP="00F86152">
      <w:pPr>
        <w:pStyle w:val="ListBullet"/>
      </w:pPr>
      <w:r w:rsidRPr="00F86152">
        <w:t>comply with all related work health and safety (WHS) requirements and work practices</w:t>
      </w:r>
    </w:p>
    <w:p w:rsidR="00000000" w:rsidRPr="00F86152" w:rsidP="00F86152">
      <w:pPr>
        <w:pStyle w:val="ListBullet"/>
      </w:pPr>
      <w:r w:rsidRPr="00F86152">
        <w:t>notify customer of work progress and obtain sign off.</w:t>
      </w:r>
    </w:p>
    <w:p w:rsidR="00000000" w:rsidRPr="00F86152" w:rsidP="00F86152">
      <w:pPr>
        <w:pStyle w:val="BodyText"/>
      </w:pPr>
    </w:p>
    <w:p w:rsidR="00000000" w:rsidRPr="00F86152" w:rsidP="00AA285F">
      <w:pPr>
        <w:pStyle w:val="BodyText"/>
      </w:pPr>
      <w:r w:rsidRPr="00F86152">
        <w:t>Note: If a specific volume or frequency is not stated, then evidence must be provided at least once.</w:t>
      </w:r>
    </w:p>
    <w:p w:rsidR="00000000" w:rsidRPr="00F86152" w:rsidP="00F86152">
      <w:pPr>
        <w:pStyle w:val="Heading1"/>
      </w:pPr>
      <w:bookmarkStart w:id="3" w:name="O_763659"/>
      <w:bookmarkEnd w:id="3"/>
      <w:r w:rsidRPr="00F86152">
        <w:t>Knowledge Evidence</w:t>
      </w:r>
    </w:p>
    <w:p w:rsidR="00000000" w:rsidRPr="00F86152" w:rsidP="00AA285F">
      <w:pPr>
        <w:pStyle w:val="BodyText"/>
      </w:pPr>
      <w:r w:rsidRPr="00F86152">
        <w:t>To complete the unit requirements safely and effectively, the individual must:</w:t>
      </w:r>
    </w:p>
    <w:p w:rsidR="00000000" w:rsidRPr="00F86152" w:rsidP="00F86152">
      <w:pPr>
        <w:pStyle w:val="ListBullet"/>
      </w:pPr>
      <w:r w:rsidRPr="00F86152">
        <w:t>select appropriate cabling types, conne</w:t>
      </w:r>
      <w:r w:rsidRPr="00F86152">
        <w:t>ctors and cabling structures</w:t>
      </w:r>
    </w:p>
    <w:p w:rsidR="00000000" w:rsidRPr="00F86152" w:rsidP="00F86152">
      <w:pPr>
        <w:pStyle w:val="ListBullet"/>
      </w:pPr>
      <w:r w:rsidRPr="00F86152">
        <w:t>identify connections to carrier infrastructure or equipment</w:t>
      </w:r>
    </w:p>
    <w:p w:rsidR="00000000" w:rsidRPr="00F86152" w:rsidP="00F86152">
      <w:pPr>
        <w:pStyle w:val="ListBullet"/>
      </w:pPr>
      <w:r w:rsidRPr="00F86152">
        <w:t>recognise electrical and/or optical properties of installation</w:t>
      </w:r>
    </w:p>
    <w:p w:rsidR="00000000" w:rsidRPr="00F86152" w:rsidP="00F86152">
      <w:pPr>
        <w:pStyle w:val="ListBullet"/>
      </w:pPr>
      <w:r w:rsidRPr="00F86152">
        <w:t>describe network and transmission equipment principles</w:t>
      </w:r>
    </w:p>
    <w:p w:rsidR="00000000" w:rsidRPr="00F86152" w:rsidP="00F86152">
      <w:pPr>
        <w:pStyle w:val="ListBullet"/>
      </w:pPr>
      <w:r w:rsidRPr="00F86152">
        <w:t>outline power requirements and electrical safety</w:t>
      </w:r>
    </w:p>
    <w:p w:rsidR="00000000" w:rsidRPr="00F86152" w:rsidP="00F86152">
      <w:pPr>
        <w:pStyle w:val="ListBullet"/>
      </w:pPr>
      <w:r w:rsidRPr="00F86152">
        <w:t>explain typical performance parameters and faults that may be encountered in customer equipment and related connection and transmission media</w:t>
      </w:r>
    </w:p>
    <w:p w:rsidR="00000000" w:rsidRPr="00F86152" w:rsidP="00F86152">
      <w:pPr>
        <w:pStyle w:val="ListBullet"/>
      </w:pPr>
      <w:r w:rsidRPr="00F86152">
        <w:t>describe various test equipment types suitable for tests to be made</w:t>
      </w:r>
    </w:p>
    <w:p w:rsidR="00000000" w:rsidRPr="00F86152" w:rsidP="00F86152">
      <w:pPr>
        <w:pStyle w:val="ListBullet"/>
      </w:pPr>
      <w:r w:rsidRPr="00F86152">
        <w:t>identify handling and environmental compliance</w:t>
      </w:r>
      <w:r w:rsidRPr="00F86152">
        <w:t>s for waste disposal.</w:t>
      </w:r>
    </w:p>
    <w:p w:rsidR="00000000" w:rsidRPr="00F86152" w:rsidP="00F86152">
      <w:pPr>
        <w:pStyle w:val="AllowPageBreak"/>
      </w:pPr>
    </w:p>
    <w:p w:rsidR="00000000" w:rsidRPr="00F86152" w:rsidP="00F86152">
      <w:pPr>
        <w:pStyle w:val="Heading1"/>
      </w:pPr>
      <w:bookmarkStart w:id="4" w:name="O_763660"/>
      <w:bookmarkEnd w:id="4"/>
      <w:r w:rsidRPr="00F86152">
        <w:t>Assessment Conditions</w:t>
      </w:r>
    </w:p>
    <w:p w:rsidR="00000000" w:rsidRPr="00F86152" w:rsidP="00AA285F">
      <w:pPr>
        <w:pStyle w:val="BodyText"/>
      </w:pPr>
      <w:r w:rsidRPr="00F86152">
        <w:t>Gather evidence to demonstrate consistent performance in conditions that are safe and replicate the workplace. Noise levels, production flow, interruptions and time variances must be typical of t</w:t>
      </w:r>
      <w:r w:rsidRPr="00F86152">
        <w:t>hose experienced in the telecommunications networks engineering field of work and include access to:</w:t>
      </w:r>
    </w:p>
    <w:p w:rsidR="00000000" w:rsidRPr="00F86152" w:rsidP="00F86152">
      <w:pPr>
        <w:pStyle w:val="ListBullet"/>
      </w:pPr>
      <w:r w:rsidRPr="00F86152">
        <w:t>sites where installation of telecommunications network equipment may be conducted</w:t>
      </w:r>
    </w:p>
    <w:p w:rsidR="00000000" w:rsidRPr="00F86152" w:rsidP="00F86152">
      <w:pPr>
        <w:pStyle w:val="ListBullet"/>
      </w:pPr>
      <w:r w:rsidRPr="00F86152">
        <w:t>network testing equipment currently used in industry</w:t>
      </w:r>
    </w:p>
    <w:p w:rsidR="00000000" w:rsidRPr="00F86152" w:rsidP="00F86152">
      <w:pPr>
        <w:pStyle w:val="ListBullet"/>
      </w:pPr>
      <w:r w:rsidRPr="00F86152">
        <w:t>relevant regulatory</w:t>
      </w:r>
      <w:r w:rsidRPr="00F86152">
        <w:t xml:space="preserve"> and equipment documentation that impact telecommunications network equipment installation activities.</w:t>
      </w:r>
    </w:p>
    <w:p w:rsidR="00000000" w:rsidRPr="00F86152" w:rsidP="00F86152">
      <w:pPr>
        <w:pStyle w:val="BodyText"/>
      </w:pPr>
    </w:p>
    <w:p w:rsidR="00000000" w:rsidRPr="00F86152" w:rsidP="00AA285F">
      <w:pPr>
        <w:pStyle w:val="BodyText"/>
      </w:pPr>
      <w:r w:rsidRPr="00F86152">
        <w:t>Assessors of this unit must satisfy the requirements for assessors in applicable vocational education and training legislation, frameworks and/or standards.</w:t>
      </w:r>
    </w:p>
    <w:p w:rsidR="00000000" w:rsidRPr="00F86152" w:rsidP="00F86152">
      <w:pPr>
        <w:pStyle w:val="Heading1"/>
      </w:pPr>
      <w:bookmarkStart w:id="5" w:name="O_763663"/>
      <w:bookmarkEnd w:id="5"/>
      <w:r w:rsidRPr="00F86152">
        <w:t>Links</w:t>
      </w:r>
    </w:p>
    <w:p w:rsidR="00000000" w:rsidRPr="00F86152" w:rsidP="00AA285F">
      <w:pPr>
        <w:pStyle w:val="BodyText"/>
      </w:pPr>
      <w:r w:rsidRPr="00F8615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7B04CE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F86152" w:rsidP="00F86152"/>
    <w:sectPr w:rsidSect="00F8615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1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152" w:rsidRPr="00AA285F" w:rsidP="00AA28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1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85F" w:rsidP="00F861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A285F" w:rsidP="00F861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A285F" w:rsidP="00F861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1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8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6152" w:rsidRPr="00AA285F" w:rsidP="00AA28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1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85F" w:rsidRPr="002D2AF8" w:rsidP="00F861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ICTTEN302 Install telecommunications network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January 2019</w:t>
    </w:r>
    <w:r>
      <w:fldChar w:fldCharType="end"/>
    </w:r>
  </w:p>
  <w:p w:rsidR="00AA285F" w:rsidP="00F861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1492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1E70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1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61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61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61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61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61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61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61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61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61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61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6152"/>
  </w:style>
  <w:style w:type="character" w:customStyle="1" w:styleId="Heading1Char">
    <w:name w:val="Heading 1 Char"/>
    <w:basedOn w:val="DefaultParagraphFont"/>
    <w:link w:val="Heading1"/>
    <w:rsid w:val="00F861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61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61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615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6152"/>
    <w:rPr>
      <w:b/>
      <w:spacing w:val="0"/>
    </w:rPr>
  </w:style>
  <w:style w:type="paragraph" w:customStyle="1" w:styleId="SuperHeading">
    <w:name w:val="SuperHeading"/>
    <w:basedOn w:val="Normal"/>
    <w:rsid w:val="00F861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61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61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61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61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61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61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61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61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61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61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61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61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61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61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61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61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61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61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61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61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61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61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61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61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615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61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61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61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61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61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61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61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61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61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6152"/>
    <w:rPr>
      <w:i/>
    </w:rPr>
  </w:style>
  <w:style w:type="paragraph" w:styleId="Caption">
    <w:name w:val="caption"/>
    <w:basedOn w:val="BodyText"/>
    <w:next w:val="Normal"/>
    <w:qFormat/>
    <w:rsid w:val="00F861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61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61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6152"/>
  </w:style>
  <w:style w:type="paragraph" w:styleId="TableofFigures">
    <w:name w:val="table of figures"/>
    <w:basedOn w:val="Normal"/>
    <w:next w:val="Normal"/>
    <w:semiHidden/>
    <w:rsid w:val="00F861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6152"/>
    <w:pPr>
      <w:numPr>
        <w:numId w:val="10"/>
      </w:numPr>
    </w:pPr>
  </w:style>
  <w:style w:type="character" w:customStyle="1" w:styleId="WingdingSymbols">
    <w:name w:val="Wingding Symbols"/>
    <w:rsid w:val="00F86152"/>
    <w:rPr>
      <w:rFonts w:ascii="Wingdings" w:hAnsi="Wingdings"/>
    </w:rPr>
  </w:style>
  <w:style w:type="paragraph" w:customStyle="1" w:styleId="TableHeading">
    <w:name w:val="Table Heading"/>
    <w:basedOn w:val="HeadingBase"/>
    <w:rsid w:val="00F861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6152"/>
    <w:rPr>
      <w:color w:val="0033CC"/>
      <w:u w:val="none"/>
    </w:rPr>
  </w:style>
  <w:style w:type="paragraph" w:customStyle="1" w:styleId="BodyTextRight">
    <w:name w:val="Body Text Right"/>
    <w:basedOn w:val="BodyText"/>
    <w:rsid w:val="00F861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61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61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61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61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61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6152"/>
    <w:rPr>
      <w:sz w:val="32"/>
    </w:rPr>
  </w:style>
  <w:style w:type="paragraph" w:customStyle="1" w:styleId="HeadingProcedure">
    <w:name w:val="Heading Procedure"/>
    <w:basedOn w:val="HeadingBase"/>
    <w:next w:val="Normal"/>
    <w:rsid w:val="00F861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6152"/>
    <w:pPr>
      <w:spacing w:before="60" w:after="60"/>
    </w:pPr>
  </w:style>
  <w:style w:type="paragraph" w:styleId="ListContinue">
    <w:name w:val="List Continue"/>
    <w:basedOn w:val="List"/>
    <w:rsid w:val="00F86152"/>
    <w:pPr>
      <w:ind w:firstLine="0"/>
    </w:pPr>
  </w:style>
  <w:style w:type="paragraph" w:customStyle="1" w:styleId="ListNote">
    <w:name w:val="List Note"/>
    <w:basedOn w:val="List"/>
    <w:rsid w:val="00F861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61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61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6152"/>
    <w:rPr>
      <w:rFonts w:ascii="Courier New" w:hAnsi="Courier New"/>
    </w:rPr>
  </w:style>
  <w:style w:type="paragraph" w:customStyle="1" w:styleId="NoteBullet">
    <w:name w:val="Note Bullet"/>
    <w:basedOn w:val="Note"/>
    <w:rsid w:val="00F861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61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61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61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61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61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61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6152"/>
    <w:rPr>
      <w:b/>
      <w:smallCaps/>
    </w:rPr>
  </w:style>
  <w:style w:type="paragraph" w:customStyle="1" w:styleId="TableListNumber">
    <w:name w:val="Table List Number"/>
    <w:basedOn w:val="ListNumber"/>
    <w:rsid w:val="00F861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61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6152"/>
    <w:pPr>
      <w:numPr>
        <w:numId w:val="8"/>
      </w:numPr>
    </w:pPr>
  </w:style>
  <w:style w:type="paragraph" w:customStyle="1" w:styleId="ListAlpha2">
    <w:name w:val="List Alpha 2"/>
    <w:basedOn w:val="List2"/>
    <w:rsid w:val="00F86152"/>
    <w:pPr>
      <w:numPr>
        <w:numId w:val="7"/>
      </w:numPr>
    </w:pPr>
  </w:style>
  <w:style w:type="paragraph" w:styleId="List2">
    <w:name w:val="List 2"/>
    <w:basedOn w:val="BodyText"/>
    <w:rsid w:val="00F861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61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61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61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61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615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6152"/>
    <w:pPr>
      <w:numPr>
        <w:numId w:val="3"/>
      </w:numPr>
    </w:pPr>
  </w:style>
  <w:style w:type="paragraph" w:styleId="ListContinue2">
    <w:name w:val="List Continue 2"/>
    <w:basedOn w:val="List2"/>
    <w:rsid w:val="00F86152"/>
    <w:pPr>
      <w:ind w:firstLine="0"/>
    </w:pPr>
  </w:style>
  <w:style w:type="paragraph" w:styleId="ListContinue3">
    <w:name w:val="List Continue 3"/>
    <w:basedOn w:val="List3"/>
    <w:rsid w:val="00F86152"/>
    <w:pPr>
      <w:ind w:left="1021" w:firstLine="0"/>
    </w:pPr>
  </w:style>
  <w:style w:type="paragraph" w:styleId="ListContinue4">
    <w:name w:val="List Continue 4"/>
    <w:basedOn w:val="List4"/>
    <w:rsid w:val="00F86152"/>
    <w:pPr>
      <w:ind w:firstLine="0"/>
    </w:pPr>
  </w:style>
  <w:style w:type="paragraph" w:styleId="ListContinue5">
    <w:name w:val="List Continue 5"/>
    <w:basedOn w:val="List5"/>
    <w:rsid w:val="00F86152"/>
    <w:pPr>
      <w:ind w:firstLine="0"/>
    </w:pPr>
  </w:style>
  <w:style w:type="paragraph" w:styleId="ListNumber3">
    <w:name w:val="List Number 3"/>
    <w:basedOn w:val="List3"/>
    <w:rsid w:val="00F86152"/>
    <w:pPr>
      <w:numPr>
        <w:numId w:val="4"/>
      </w:numPr>
    </w:pPr>
  </w:style>
  <w:style w:type="paragraph" w:styleId="ListNumber4">
    <w:name w:val="List Number 4"/>
    <w:basedOn w:val="List4"/>
    <w:rsid w:val="00F86152"/>
    <w:pPr>
      <w:numPr>
        <w:numId w:val="5"/>
      </w:numPr>
    </w:pPr>
  </w:style>
  <w:style w:type="paragraph" w:styleId="ListNumber5">
    <w:name w:val="List Number 5"/>
    <w:basedOn w:val="List5"/>
    <w:rsid w:val="00F86152"/>
    <w:pPr>
      <w:numPr>
        <w:numId w:val="6"/>
      </w:numPr>
    </w:pPr>
  </w:style>
  <w:style w:type="paragraph" w:styleId="BlockText">
    <w:name w:val="Block Text"/>
    <w:basedOn w:val="Normal"/>
    <w:rsid w:val="00F861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61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6152"/>
    <w:rPr>
      <w:sz w:val="16"/>
      <w:vertAlign w:val="superscript"/>
    </w:rPr>
  </w:style>
  <w:style w:type="character" w:customStyle="1" w:styleId="Symbols">
    <w:name w:val="Symbols"/>
    <w:basedOn w:val="DefaultParagraphFont"/>
    <w:rsid w:val="00F86152"/>
    <w:rPr>
      <w:rFonts w:ascii="Symbol" w:hAnsi="Symbol"/>
    </w:rPr>
  </w:style>
  <w:style w:type="character" w:customStyle="1" w:styleId="MenuOptions">
    <w:name w:val="Menu Options"/>
    <w:basedOn w:val="DefaultParagraphFont"/>
    <w:rsid w:val="00F861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6152"/>
    <w:rPr>
      <w:b/>
    </w:rPr>
  </w:style>
  <w:style w:type="character" w:customStyle="1" w:styleId="Underlined">
    <w:name w:val="Underlined"/>
    <w:basedOn w:val="DefaultParagraphFont"/>
    <w:rsid w:val="00F86152"/>
    <w:rPr>
      <w:u w:val="single"/>
    </w:rPr>
  </w:style>
  <w:style w:type="paragraph" w:customStyle="1" w:styleId="TableBodyTextRight">
    <w:name w:val="Table Body Text Right"/>
    <w:basedOn w:val="TableBodyText"/>
    <w:rsid w:val="00F861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6152"/>
    <w:rPr>
      <w:sz w:val="18"/>
    </w:rPr>
  </w:style>
  <w:style w:type="paragraph" w:customStyle="1" w:styleId="BodySmallRight">
    <w:name w:val="Body Small Right"/>
    <w:basedOn w:val="BodyTextRight"/>
    <w:rsid w:val="00F86152"/>
    <w:rPr>
      <w:sz w:val="18"/>
      <w:szCs w:val="18"/>
    </w:rPr>
  </w:style>
  <w:style w:type="paragraph" w:customStyle="1" w:styleId="MarginEdition">
    <w:name w:val="Margin Edition"/>
    <w:basedOn w:val="MarginNote"/>
    <w:rsid w:val="00F861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6152"/>
    <w:rPr>
      <w:sz w:val="2"/>
      <w:szCs w:val="2"/>
    </w:rPr>
  </w:style>
  <w:style w:type="character" w:customStyle="1" w:styleId="Small">
    <w:name w:val="Small"/>
    <w:basedOn w:val="DefaultParagraphFont"/>
    <w:rsid w:val="00F86152"/>
    <w:rPr>
      <w:sz w:val="16"/>
    </w:rPr>
  </w:style>
  <w:style w:type="paragraph" w:customStyle="1" w:styleId="WideTable">
    <w:name w:val="Wide Table"/>
    <w:basedOn w:val="Normal"/>
    <w:rsid w:val="00F861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6152"/>
  </w:style>
  <w:style w:type="paragraph" w:styleId="Quote">
    <w:name w:val="Quote"/>
    <w:basedOn w:val="Heading1"/>
    <w:link w:val="QuoteChar"/>
    <w:qFormat/>
    <w:rsid w:val="00F861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61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6152"/>
    <w:pPr>
      <w:pageBreakBefore/>
    </w:pPr>
  </w:style>
  <w:style w:type="paragraph" w:customStyle="1" w:styleId="Border">
    <w:name w:val="Border"/>
    <w:basedOn w:val="Normal"/>
    <w:qFormat/>
    <w:rsid w:val="00F861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61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61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61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61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61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61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61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61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6152"/>
    <w:rPr>
      <w:u w:val="single"/>
    </w:rPr>
  </w:style>
  <w:style w:type="character" w:customStyle="1" w:styleId="BoldandItalics">
    <w:name w:val="Bold and Italics"/>
    <w:qFormat/>
    <w:rsid w:val="00F86152"/>
    <w:rPr>
      <w:b/>
      <w:i/>
      <w:u w:val="none"/>
    </w:rPr>
  </w:style>
  <w:style w:type="paragraph" w:styleId="BalloonText">
    <w:name w:val="Balloon Text"/>
    <w:basedOn w:val="Normal"/>
    <w:link w:val="BalloonTextChar"/>
    <w:rsid w:val="00F861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61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61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61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61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61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615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A28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2227</Characters>
  <Application>Microsoft Office Word</Application>
  <DocSecurity>0</DocSecurity>
  <Lines>60</Lines>
  <Paragraphs>41</Paragraphs>
  <ScaleCrop>false</ScaleCrop>
  <Company>Author-it Software Corporation Ltd.</Company>
  <LinksUpToDate>false</LinksUpToDate>
  <CharactersWithSpaces>2502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ICTTEN302 Install telecommunications network equipment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2019-01-30T05:28:00Z</dcterms:created>
  <dcterms:modified xsi:type="dcterms:W3CDTF">2019-01-30T05:28:00Z</dcterms:modified>
</cp:coreProperties>
</file>