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692D" w:rsidP="00FD69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ICTTEN208 Use electrical skills when working with telecommunications networks</w:t>
      </w:r>
      <w:r>
        <w:fldChar w:fldCharType="end"/>
      </w:r>
    </w:p>
    <w:p w:rsidR="00FD692D" w:rsidP="00FD692D">
      <w:pPr>
        <w:pStyle w:val="Version"/>
        <w:sectPr w:rsidSect="003E57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57C8" w:rsidP="003E57C8">
      <w:pPr>
        <w:pStyle w:val="SuperHeading"/>
      </w:pPr>
      <w:r w:rsidRPr="003E57C8">
        <w:t>ICTTEN208 Use electrical skills when working with telecommunications networks</w:t>
      </w:r>
    </w:p>
    <w:p w:rsidR="00000000" w:rsidRPr="003E57C8" w:rsidP="003E57C8">
      <w:pPr>
        <w:pStyle w:val="Heading1"/>
      </w:pPr>
      <w:bookmarkStart w:id="1" w:name="O_1043008"/>
      <w:bookmarkEnd w:id="1"/>
      <w:r w:rsidRPr="003E57C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3E57C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7C8" w:rsidP="003E57C8">
            <w:pPr>
              <w:pStyle w:val="BodyText"/>
            </w:pPr>
            <w:r w:rsidRPr="003E57C8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7C8">
            <w:pPr>
              <w:pStyle w:val="BodyText"/>
              <w:rPr>
                <w:lang w:val="en-NZ"/>
              </w:rPr>
            </w:pPr>
            <w:r w:rsidRPr="003E57C8">
              <w:rPr>
                <w:rStyle w:val="SpecialBold"/>
              </w:rPr>
              <w:t>Comments</w:t>
            </w:r>
          </w:p>
        </w:tc>
      </w:tr>
      <w:tr w:rsidTr="003E57C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7C8">
            <w:pPr>
              <w:pStyle w:val="BodyText"/>
              <w:rPr>
                <w:lang w:val="en-NZ"/>
              </w:rPr>
            </w:pPr>
            <w:r w:rsidRPr="003E57C8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7C8" w:rsidP="003E57C8">
            <w:pPr>
              <w:pStyle w:val="BodyText"/>
            </w:pPr>
            <w:r w:rsidRPr="003E57C8">
              <w:t>This version released with ICT Information and Communications Technology Training Package Version 5.0.</w:t>
            </w:r>
          </w:p>
        </w:tc>
      </w:tr>
    </w:tbl>
    <w:p w:rsidR="00000000" w:rsidRPr="003E57C8" w:rsidP="003E57C8">
      <w:pPr>
        <w:pStyle w:val="BodyText"/>
      </w:pPr>
    </w:p>
    <w:p w:rsidR="00000000" w:rsidRPr="003E57C8" w:rsidP="003E57C8">
      <w:pPr>
        <w:pStyle w:val="AllowPageBreak"/>
      </w:pPr>
    </w:p>
    <w:p w:rsidR="00000000" w:rsidRPr="003E57C8" w:rsidP="003E57C8">
      <w:pPr>
        <w:pStyle w:val="Heading1"/>
      </w:pPr>
      <w:bookmarkStart w:id="2" w:name="O_1043009"/>
      <w:bookmarkEnd w:id="2"/>
      <w:r w:rsidRPr="003E57C8">
        <w:t>Application</w:t>
      </w:r>
    </w:p>
    <w:p w:rsidR="00000000" w:rsidRPr="003E57C8" w:rsidP="00FD692D">
      <w:pPr>
        <w:pStyle w:val="BodyText"/>
      </w:pPr>
      <w:r w:rsidRPr="003E57C8">
        <w:t>This unit describes the skills and knowledge required to use electrical skills when working with analog and digital, cabling and wireless networks in telecommunications.</w:t>
      </w:r>
    </w:p>
    <w:p w:rsidR="00000000" w:rsidRPr="003E57C8" w:rsidP="00FD692D">
      <w:pPr>
        <w:pStyle w:val="BodyText"/>
      </w:pPr>
      <w:r w:rsidRPr="003E57C8">
        <w:t>It applies to entry-level workers who undertake basic te</w:t>
      </w:r>
      <w:r w:rsidRPr="003E57C8">
        <w:t>sting, circuit building, and evaluation of cable and wireless devices, and who may work in domestic, commercial or industrial situations.</w:t>
      </w:r>
    </w:p>
    <w:p w:rsidR="00000000" w:rsidRPr="003E57C8" w:rsidP="00FD692D">
      <w:pPr>
        <w:pStyle w:val="BodyText"/>
      </w:pPr>
      <w:r w:rsidRPr="003E57C8">
        <w:t>No licensing, legislative or certification requirements apply to this unit at the time of publication.</w:t>
      </w:r>
    </w:p>
    <w:p w:rsidR="00000000" w:rsidRPr="003E57C8" w:rsidP="003E57C8">
      <w:pPr>
        <w:pStyle w:val="Heading1"/>
      </w:pPr>
      <w:bookmarkStart w:id="3" w:name="O_1043012"/>
      <w:bookmarkEnd w:id="3"/>
      <w:r w:rsidRPr="003E57C8">
        <w:t>Unit Sector</w:t>
      </w:r>
    </w:p>
    <w:p w:rsidR="00000000" w:rsidRPr="003E57C8" w:rsidP="00FD692D">
      <w:pPr>
        <w:pStyle w:val="BodyText"/>
      </w:pPr>
      <w:r w:rsidRPr="003E57C8">
        <w:t>Telecommunications – Telecommunications Networks Engineering</w:t>
      </w:r>
    </w:p>
    <w:p w:rsidR="00000000" w:rsidRPr="003E57C8" w:rsidP="003E57C8">
      <w:pPr>
        <w:pStyle w:val="Heading1"/>
      </w:pPr>
      <w:bookmarkStart w:id="4" w:name="O_1043013"/>
      <w:bookmarkEnd w:id="4"/>
      <w:r w:rsidRPr="003E57C8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2"/>
      </w:tblGrid>
      <w:tr w:rsidTr="003E57C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7C8" w:rsidP="003E57C8">
            <w:pPr>
              <w:pStyle w:val="BodyText"/>
            </w:pPr>
            <w:r w:rsidRPr="003E57C8">
              <w:rPr>
                <w:rStyle w:val="SpecialBold"/>
              </w:rPr>
              <w:t>ELEMENT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7C8">
            <w:pPr>
              <w:pStyle w:val="BodyText"/>
              <w:rPr>
                <w:lang w:val="en-NZ"/>
              </w:rPr>
            </w:pPr>
            <w:r w:rsidRPr="003E57C8">
              <w:rPr>
                <w:rStyle w:val="SpecialBold"/>
              </w:rPr>
              <w:t>PERFORMANCE CRITERIA</w:t>
            </w:r>
          </w:p>
        </w:tc>
      </w:tr>
      <w:tr w:rsidTr="003E57C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7C8" w:rsidP="003E57C8">
            <w:pPr>
              <w:pStyle w:val="BodyText"/>
            </w:pPr>
            <w:r w:rsidRPr="003E57C8">
              <w:rPr>
                <w:rStyle w:val="Emphasis"/>
              </w:rPr>
              <w:t>Elements describe the essential outcomes.</w:t>
            </w:r>
          </w:p>
        </w:tc>
        <w:tc>
          <w:tcPr>
            <w:tcW w:w="68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7C8">
            <w:pPr>
              <w:pStyle w:val="BodyText"/>
              <w:rPr>
                <w:lang w:val="en-NZ"/>
              </w:rPr>
            </w:pPr>
            <w:r w:rsidRPr="003E57C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E57C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7C8">
            <w:pPr>
              <w:pStyle w:val="BodyText"/>
              <w:rPr>
                <w:lang w:val="en-NZ"/>
              </w:rPr>
            </w:pPr>
            <w:r w:rsidRPr="003E57C8">
              <w:t>1 Connect, test and verify alternating current (AC) and direct current (DC) circuitry</w:t>
            </w:r>
          </w:p>
        </w:tc>
        <w:tc>
          <w:tcPr>
            <w:tcW w:w="68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7C8" w:rsidP="003E57C8">
            <w:pPr>
              <w:pStyle w:val="BodyText"/>
            </w:pPr>
            <w:r w:rsidRPr="003E57C8">
              <w:t>1.1 Identify work health and safety (WHS) issues and notify appropriate p</w:t>
            </w:r>
            <w:r w:rsidRPr="003E57C8">
              <w:t>ersonnel</w:t>
            </w:r>
          </w:p>
          <w:p w:rsidR="00000000" w:rsidRPr="003E57C8" w:rsidP="003E57C8">
            <w:pPr>
              <w:pStyle w:val="BodyText"/>
            </w:pPr>
            <w:r w:rsidRPr="003E57C8">
              <w:t>1.2 Connect a series and a parallel circuit following safe work practices</w:t>
            </w:r>
          </w:p>
          <w:p w:rsidR="00000000" w:rsidRPr="003E57C8" w:rsidP="003E57C8">
            <w:pPr>
              <w:pStyle w:val="BodyText"/>
            </w:pPr>
            <w:r w:rsidRPr="003E57C8">
              <w:t>1.3 Choose appropriate test equipment and measure voltage (V), current (I) and resistance (Ω) values for the electricity in these circuits</w:t>
            </w:r>
          </w:p>
          <w:p w:rsidR="00000000" w:rsidRPr="003E57C8" w:rsidP="003E57C8">
            <w:pPr>
              <w:pStyle w:val="BodyText"/>
            </w:pPr>
            <w:r w:rsidRPr="003E57C8">
              <w:t>1.4 Use calculations to verify the</w:t>
            </w:r>
            <w:r w:rsidRPr="003E57C8">
              <w:t xml:space="preserve"> flow of electrical current in these circuits</w:t>
            </w:r>
          </w:p>
          <w:p w:rsidR="00000000" w:rsidRPr="003E57C8" w:rsidP="003E57C8">
            <w:pPr>
              <w:pStyle w:val="BodyText"/>
            </w:pPr>
            <w:r w:rsidRPr="003E57C8">
              <w:t xml:space="preserve">1.5 Compare measured values to calculated values and determine </w:t>
            </w:r>
            <w:r w:rsidRPr="003E57C8">
              <w:t>reasons for any variations</w:t>
            </w:r>
          </w:p>
          <w:p w:rsidR="00000000" w:rsidRPr="003E57C8" w:rsidP="003E57C8">
            <w:pPr>
              <w:pStyle w:val="BodyText"/>
            </w:pPr>
            <w:r w:rsidRPr="003E57C8">
              <w:t>1.6 Measure low voltage (LV), extra low voltage (ELV) or telecommunications network voltage (TNV) and determine if value</w:t>
            </w:r>
            <w:r w:rsidRPr="003E57C8">
              <w:t>s are within equipment or power supply specifications</w:t>
            </w:r>
          </w:p>
          <w:p w:rsidR="00000000" w:rsidRPr="003E57C8" w:rsidP="003E57C8">
            <w:pPr>
              <w:pStyle w:val="BodyText"/>
            </w:pPr>
            <w:r w:rsidRPr="003E57C8">
              <w:t>1.7 Use appropriate test equipment to measure AC voltage (multimeter) or AC current (clamp meter) in a safe manner that does not require an LV circuit to be disconnected</w:t>
            </w:r>
          </w:p>
          <w:p w:rsidR="00000000" w:rsidRPr="003E57C8" w:rsidP="003E57C8">
            <w:pPr>
              <w:pStyle w:val="BodyText"/>
            </w:pPr>
            <w:r w:rsidRPr="003E57C8">
              <w:t>1.8 Test residual current device</w:t>
            </w:r>
            <w:r w:rsidRPr="003E57C8">
              <w:t>s (RCD) or earth leakage devices to ensure they are operational prior to working with AC mains powered equipment, power supplies and tools</w:t>
            </w:r>
          </w:p>
          <w:p w:rsidR="00000000" w:rsidP="003E57C8">
            <w:pPr>
              <w:pStyle w:val="BodyText"/>
              <w:rPr>
                <w:lang w:val="en-NZ"/>
              </w:rPr>
            </w:pPr>
            <w:r w:rsidRPr="003E57C8">
              <w:t>1.9 Evaluate results and determine probable faults as required</w:t>
            </w:r>
          </w:p>
        </w:tc>
      </w:tr>
      <w:tr w:rsidTr="003E57C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7C8">
            <w:pPr>
              <w:pStyle w:val="BodyText"/>
              <w:rPr>
                <w:lang w:val="en-NZ"/>
              </w:rPr>
            </w:pPr>
            <w:r w:rsidRPr="003E57C8">
              <w:t>2. Evaluate analog and digital signals</w:t>
            </w:r>
          </w:p>
        </w:tc>
        <w:tc>
          <w:tcPr>
            <w:tcW w:w="68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7C8" w:rsidP="003E57C8">
            <w:pPr>
              <w:pStyle w:val="BodyText"/>
            </w:pPr>
            <w:r w:rsidRPr="003E57C8">
              <w:t>2.1 Compare ch</w:t>
            </w:r>
            <w:r w:rsidRPr="003E57C8">
              <w:t>aracteristics of an analog signal and a digital signal</w:t>
            </w:r>
          </w:p>
          <w:p w:rsidR="00000000" w:rsidP="003E57C8">
            <w:pPr>
              <w:pStyle w:val="BodyText"/>
              <w:rPr>
                <w:lang w:val="en-NZ"/>
              </w:rPr>
            </w:pPr>
            <w:r w:rsidRPr="003E57C8">
              <w:t xml:space="preserve">2.2 Produce a layout using building blocks to represent a typical analog and a typical digital circuit to show different characteristics </w:t>
            </w:r>
          </w:p>
        </w:tc>
      </w:tr>
      <w:tr w:rsidTr="003E57C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7C8">
            <w:pPr>
              <w:pStyle w:val="BodyText"/>
              <w:rPr>
                <w:lang w:val="en-NZ"/>
              </w:rPr>
            </w:pPr>
            <w:r w:rsidRPr="003E57C8">
              <w:t>3. Perform cable selection</w:t>
            </w:r>
          </w:p>
        </w:tc>
        <w:tc>
          <w:tcPr>
            <w:tcW w:w="6882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7C8" w:rsidP="003E57C8">
            <w:pPr>
              <w:pStyle w:val="BodyText"/>
            </w:pPr>
            <w:r w:rsidRPr="003E57C8">
              <w:t>3.1 Compare basic transmission characteristics, resistance, impedance and effects of signal frequency of different types of cables and select the most appropriate type to suit application</w:t>
            </w:r>
          </w:p>
          <w:p w:rsidR="00000000" w:rsidRPr="003E57C8" w:rsidP="003E57C8">
            <w:pPr>
              <w:pStyle w:val="BodyText"/>
            </w:pPr>
            <w:r w:rsidRPr="003E57C8">
              <w:t>3.2 Connect two devices with a patch cable and test the connection</w:t>
            </w:r>
          </w:p>
        </w:tc>
      </w:tr>
    </w:tbl>
    <w:p w:rsidR="00000000" w:rsidRPr="003E57C8" w:rsidP="003E57C8">
      <w:pPr>
        <w:pStyle w:val="BodyText"/>
      </w:pPr>
    </w:p>
    <w:p w:rsidR="00000000" w:rsidRPr="003E57C8" w:rsidP="003E57C8">
      <w:pPr>
        <w:pStyle w:val="AllowPageBreak"/>
      </w:pPr>
    </w:p>
    <w:p w:rsidR="00000000" w:rsidRPr="003E57C8" w:rsidP="003E57C8">
      <w:pPr>
        <w:pStyle w:val="Heading1"/>
      </w:pPr>
      <w:bookmarkStart w:id="5" w:name="O_1043014"/>
      <w:bookmarkEnd w:id="5"/>
      <w:r w:rsidRPr="003E57C8">
        <w:t>Foundation Skills</w:t>
      </w:r>
    </w:p>
    <w:p w:rsidR="00000000" w:rsidRPr="00FD692D" w:rsidP="00FD692D">
      <w:pPr>
        <w:pStyle w:val="BodyText"/>
        <w:rPr>
          <w:i/>
        </w:rPr>
      </w:pPr>
      <w:r w:rsidRPr="00FD692D">
        <w:rPr>
          <w:rStyle w:val="Emphasis"/>
        </w:rPr>
        <w:t>This section describes those language, literacy, numeracy and employment skills that are essential to performance,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4"/>
        <w:gridCol w:w="7174"/>
      </w:tblGrid>
      <w:tr w:rsidTr="003E57C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7C8" w:rsidP="003E57C8">
            <w:pPr>
              <w:pStyle w:val="BodyText"/>
            </w:pPr>
            <w:r w:rsidRPr="003E57C8">
              <w:rPr>
                <w:rStyle w:val="SpecialBold"/>
              </w:rPr>
              <w:t>Skill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7C8">
            <w:pPr>
              <w:pStyle w:val="BodyText"/>
              <w:rPr>
                <w:lang w:val="en-NZ"/>
              </w:rPr>
            </w:pPr>
            <w:r w:rsidRPr="003E57C8">
              <w:rPr>
                <w:rStyle w:val="SpecialBold"/>
              </w:rPr>
              <w:t>Description</w:t>
            </w:r>
          </w:p>
        </w:tc>
      </w:tr>
      <w:tr w:rsidTr="003E57C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7C8">
            <w:pPr>
              <w:pStyle w:val="BodyText"/>
              <w:rPr>
                <w:lang w:val="en-NZ"/>
              </w:rPr>
            </w:pPr>
            <w:r w:rsidRPr="003E57C8">
              <w:t>Reading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7C8">
            <w:pPr>
              <w:pStyle w:val="ListBullet"/>
              <w:rPr>
                <w:lang w:val="en-NZ"/>
              </w:rPr>
            </w:pPr>
            <w:r w:rsidRPr="003E57C8">
              <w:t>Interprets textual information to inform decision-making process</w:t>
            </w:r>
          </w:p>
        </w:tc>
      </w:tr>
      <w:tr w:rsidTr="003E57C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7C8">
            <w:pPr>
              <w:pStyle w:val="BodyText"/>
              <w:rPr>
                <w:lang w:val="en-NZ"/>
              </w:rPr>
            </w:pPr>
            <w:r w:rsidRPr="003E57C8">
              <w:t>Writing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7C8">
            <w:pPr>
              <w:pStyle w:val="ListBullet"/>
              <w:rPr>
                <w:lang w:val="en-NZ"/>
              </w:rPr>
            </w:pPr>
            <w:r w:rsidRPr="003E57C8">
              <w:t>Uses industry specific language to produce technical documentation</w:t>
            </w:r>
          </w:p>
        </w:tc>
      </w:tr>
      <w:tr w:rsidTr="003E57C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7C8">
            <w:pPr>
              <w:pStyle w:val="BodyText"/>
              <w:rPr>
                <w:lang w:val="en-NZ"/>
              </w:rPr>
            </w:pPr>
            <w:r w:rsidRPr="003E57C8">
              <w:t>Oral Communication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7C8">
            <w:pPr>
              <w:pStyle w:val="ListBullet"/>
              <w:rPr>
                <w:lang w:val="en-NZ"/>
              </w:rPr>
            </w:pPr>
            <w:r w:rsidRPr="003E57C8">
              <w:t>Articulates specific concerns and issues clearly and listens to and acts on responses of othe</w:t>
            </w:r>
            <w:r w:rsidRPr="003E57C8">
              <w:t>rs</w:t>
            </w:r>
          </w:p>
        </w:tc>
      </w:tr>
      <w:tr w:rsidTr="003E57C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7C8">
            <w:pPr>
              <w:pStyle w:val="BodyText"/>
              <w:rPr>
                <w:lang w:val="en-NZ"/>
              </w:rPr>
            </w:pPr>
            <w:r w:rsidRPr="003E57C8">
              <w:t>Numeracy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7C8" w:rsidP="003E57C8">
            <w:pPr>
              <w:pStyle w:val="ListBullet"/>
            </w:pPr>
            <w:r w:rsidRPr="003E57C8">
              <w:t>Performs basic calculations to check data, make predictions and make comparisons</w:t>
            </w:r>
          </w:p>
          <w:p w:rsidR="00000000" w:rsidP="003E57C8">
            <w:pPr>
              <w:pStyle w:val="ListBullet"/>
              <w:rPr>
                <w:lang w:val="en-NZ"/>
              </w:rPr>
            </w:pPr>
            <w:r w:rsidRPr="003E57C8">
              <w:t>Selects and uses appropriate tools to take measurements, analyse results and perform calculations</w:t>
            </w:r>
          </w:p>
        </w:tc>
      </w:tr>
      <w:tr w:rsidTr="003E57C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7C8">
            <w:pPr>
              <w:pStyle w:val="BodyText"/>
              <w:rPr>
                <w:lang w:val="en-NZ"/>
              </w:rPr>
            </w:pPr>
            <w:r w:rsidRPr="003E57C8">
              <w:t>Navigate the world of work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7C8">
            <w:pPr>
              <w:pStyle w:val="ListBullet"/>
              <w:rPr>
                <w:lang w:val="en-NZ"/>
              </w:rPr>
            </w:pPr>
            <w:r w:rsidRPr="003E57C8">
              <w:t>Follows legislative requirements and enterprise protocols, policies and procedures relevant to own role</w:t>
            </w:r>
          </w:p>
        </w:tc>
      </w:tr>
      <w:tr w:rsidTr="003E57C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1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7C8">
            <w:pPr>
              <w:pStyle w:val="BodyText"/>
              <w:rPr>
                <w:lang w:val="en-NZ"/>
              </w:rPr>
            </w:pPr>
            <w:r w:rsidRPr="003E57C8">
              <w:t>Get the work done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7C8" w:rsidP="003E57C8">
            <w:pPr>
              <w:pStyle w:val="ListBullet"/>
            </w:pPr>
            <w:r w:rsidRPr="003E57C8">
              <w:t>Determines job sequence and works logically and systematically to undertake clearly defined tasks</w:t>
            </w:r>
          </w:p>
          <w:p w:rsidR="00000000" w:rsidRPr="003E57C8" w:rsidP="003E57C8">
            <w:pPr>
              <w:pStyle w:val="ListBullet"/>
            </w:pPr>
            <w:r w:rsidRPr="003E57C8">
              <w:t>Identifies task requirements to de</w:t>
            </w:r>
            <w:r w:rsidRPr="003E57C8">
              <w:t>cide on appropriate equipment and practices</w:t>
            </w:r>
          </w:p>
          <w:p w:rsidR="00000000" w:rsidRPr="003E57C8" w:rsidP="003E57C8">
            <w:pPr>
              <w:pStyle w:val="ListBullet"/>
            </w:pPr>
            <w:r w:rsidRPr="003E57C8">
              <w:t>Applies problem-solving processes within scope of own role to locate and resolve faults</w:t>
            </w:r>
          </w:p>
        </w:tc>
      </w:tr>
    </w:tbl>
    <w:p w:rsidR="00000000" w:rsidRPr="003E57C8" w:rsidP="003E57C8">
      <w:pPr>
        <w:pStyle w:val="BodyText"/>
      </w:pPr>
    </w:p>
    <w:p w:rsidR="00000000" w:rsidRPr="003E57C8" w:rsidP="003E57C8">
      <w:pPr>
        <w:pStyle w:val="AllowPageBreak"/>
      </w:pPr>
    </w:p>
    <w:p w:rsidR="00000000" w:rsidRPr="003E57C8" w:rsidP="003E57C8">
      <w:pPr>
        <w:pStyle w:val="Heading1"/>
      </w:pPr>
      <w:bookmarkStart w:id="6" w:name="O_1043016"/>
      <w:bookmarkEnd w:id="6"/>
      <w:r w:rsidRPr="003E57C8">
        <w:t>Unit Mapping Information</w:t>
      </w:r>
    </w:p>
    <w:p w:rsidR="00000000" w:rsidRPr="003E57C8" w:rsidP="00FD692D">
      <w:pPr>
        <w:pStyle w:val="BodyText"/>
      </w:pPr>
      <w:r w:rsidRPr="003E57C8">
        <w:t>No equivalent unit. Supersedes and is not equivalent to ICTTEN201 Use electrical skills in telecommunications work.</w:t>
      </w:r>
    </w:p>
    <w:p w:rsidR="00000000" w:rsidRPr="003E57C8" w:rsidP="003E57C8">
      <w:pPr>
        <w:pStyle w:val="Heading1"/>
      </w:pPr>
      <w:bookmarkStart w:id="7" w:name="O_1043023"/>
      <w:bookmarkEnd w:id="7"/>
      <w:r w:rsidRPr="003E57C8">
        <w:t>Links</w:t>
      </w:r>
    </w:p>
    <w:p w:rsidR="00000000" w:rsidRPr="003E57C8" w:rsidP="00FD692D">
      <w:pPr>
        <w:pStyle w:val="BodyText"/>
      </w:pPr>
      <w:r w:rsidRPr="003E57C8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72BE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E57C8" w:rsidP="003E57C8"/>
    <w:sectPr w:rsidSect="003E57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7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7C8" w:rsidRPr="00FD692D" w:rsidP="00FD69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7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92D" w:rsidP="003E57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692D" w:rsidP="003E57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D692D" w:rsidP="003E57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7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9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57C8" w:rsidRPr="00FD692D" w:rsidP="00FD69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7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92D" w:rsidRPr="002D2AF8" w:rsidP="003E57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ICTTEN208 Use electrical skills when working with telecommunications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FD692D" w:rsidP="003E57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4BAF1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EA6B7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57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57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57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57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57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57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57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57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57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57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57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57C8"/>
  </w:style>
  <w:style w:type="character" w:customStyle="1" w:styleId="Heading1Char">
    <w:name w:val="Heading 1 Char"/>
    <w:basedOn w:val="DefaultParagraphFont"/>
    <w:link w:val="Heading1"/>
    <w:rsid w:val="003E57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57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57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57C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57C8"/>
    <w:rPr>
      <w:b/>
      <w:spacing w:val="0"/>
    </w:rPr>
  </w:style>
  <w:style w:type="character" w:styleId="Emphasis">
    <w:name w:val="Emphasis"/>
    <w:basedOn w:val="DefaultParagraphFont"/>
    <w:qFormat/>
    <w:rsid w:val="003E57C8"/>
    <w:rPr>
      <w:i/>
    </w:rPr>
  </w:style>
  <w:style w:type="paragraph" w:customStyle="1" w:styleId="SuperHeading">
    <w:name w:val="SuperHeading"/>
    <w:basedOn w:val="Normal"/>
    <w:rsid w:val="003E57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57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57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57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57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57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57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57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57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57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57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57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57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57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57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57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57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57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57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57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57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57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57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57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57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57C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57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57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57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57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57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57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57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57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57C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E57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57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57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57C8"/>
  </w:style>
  <w:style w:type="paragraph" w:styleId="TableofFigures">
    <w:name w:val="table of figures"/>
    <w:basedOn w:val="Normal"/>
    <w:next w:val="Normal"/>
    <w:semiHidden/>
    <w:rsid w:val="003E57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57C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E57C8"/>
    <w:rPr>
      <w:rFonts w:ascii="Wingdings" w:hAnsi="Wingdings"/>
    </w:rPr>
  </w:style>
  <w:style w:type="paragraph" w:customStyle="1" w:styleId="TableHeading">
    <w:name w:val="Table Heading"/>
    <w:basedOn w:val="HeadingBase"/>
    <w:rsid w:val="003E57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57C8"/>
    <w:rPr>
      <w:color w:val="0033CC"/>
      <w:u w:val="none"/>
    </w:rPr>
  </w:style>
  <w:style w:type="paragraph" w:customStyle="1" w:styleId="BodyTextRight">
    <w:name w:val="Body Text Right"/>
    <w:basedOn w:val="BodyText"/>
    <w:rsid w:val="003E57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57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57C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57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57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57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57C8"/>
    <w:rPr>
      <w:sz w:val="32"/>
    </w:rPr>
  </w:style>
  <w:style w:type="paragraph" w:customStyle="1" w:styleId="HeadingProcedure">
    <w:name w:val="Heading Procedure"/>
    <w:basedOn w:val="HeadingBase"/>
    <w:next w:val="Normal"/>
    <w:rsid w:val="003E57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57C8"/>
    <w:pPr>
      <w:spacing w:before="60" w:after="60"/>
    </w:pPr>
  </w:style>
  <w:style w:type="paragraph" w:styleId="ListContinue">
    <w:name w:val="List Continue"/>
    <w:basedOn w:val="List"/>
    <w:rsid w:val="003E57C8"/>
    <w:pPr>
      <w:ind w:firstLine="0"/>
    </w:pPr>
  </w:style>
  <w:style w:type="paragraph" w:customStyle="1" w:styleId="ListNote">
    <w:name w:val="List Note"/>
    <w:basedOn w:val="List"/>
    <w:rsid w:val="003E57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57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57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57C8"/>
    <w:rPr>
      <w:rFonts w:ascii="Courier New" w:hAnsi="Courier New"/>
    </w:rPr>
  </w:style>
  <w:style w:type="paragraph" w:customStyle="1" w:styleId="NoteBullet">
    <w:name w:val="Note Bullet"/>
    <w:basedOn w:val="Note"/>
    <w:rsid w:val="003E57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57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57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57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57C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E57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57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57C8"/>
    <w:rPr>
      <w:b/>
      <w:smallCaps/>
    </w:rPr>
  </w:style>
  <w:style w:type="paragraph" w:customStyle="1" w:styleId="TableListNumber">
    <w:name w:val="Table List Number"/>
    <w:basedOn w:val="ListNumber"/>
    <w:rsid w:val="003E57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57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57C8"/>
    <w:pPr>
      <w:numPr>
        <w:numId w:val="8"/>
      </w:numPr>
    </w:pPr>
  </w:style>
  <w:style w:type="paragraph" w:customStyle="1" w:styleId="ListAlpha2">
    <w:name w:val="List Alpha 2"/>
    <w:basedOn w:val="List2"/>
    <w:rsid w:val="003E57C8"/>
    <w:pPr>
      <w:numPr>
        <w:numId w:val="7"/>
      </w:numPr>
    </w:pPr>
  </w:style>
  <w:style w:type="paragraph" w:styleId="List2">
    <w:name w:val="List 2"/>
    <w:basedOn w:val="BodyText"/>
    <w:rsid w:val="003E57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57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57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57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57C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57C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E57C8"/>
    <w:pPr>
      <w:numPr>
        <w:numId w:val="3"/>
      </w:numPr>
    </w:pPr>
  </w:style>
  <w:style w:type="paragraph" w:styleId="ListContinue2">
    <w:name w:val="List Continue 2"/>
    <w:basedOn w:val="List2"/>
    <w:rsid w:val="003E57C8"/>
    <w:pPr>
      <w:ind w:firstLine="0"/>
    </w:pPr>
  </w:style>
  <w:style w:type="paragraph" w:styleId="ListContinue3">
    <w:name w:val="List Continue 3"/>
    <w:basedOn w:val="List3"/>
    <w:rsid w:val="003E57C8"/>
    <w:pPr>
      <w:ind w:left="1021" w:firstLine="0"/>
    </w:pPr>
  </w:style>
  <w:style w:type="paragraph" w:styleId="ListContinue4">
    <w:name w:val="List Continue 4"/>
    <w:basedOn w:val="List4"/>
    <w:rsid w:val="003E57C8"/>
    <w:pPr>
      <w:ind w:firstLine="0"/>
    </w:pPr>
  </w:style>
  <w:style w:type="paragraph" w:styleId="ListContinue5">
    <w:name w:val="List Continue 5"/>
    <w:basedOn w:val="List5"/>
    <w:rsid w:val="003E57C8"/>
    <w:pPr>
      <w:ind w:firstLine="0"/>
    </w:pPr>
  </w:style>
  <w:style w:type="paragraph" w:styleId="ListNumber3">
    <w:name w:val="List Number 3"/>
    <w:basedOn w:val="List3"/>
    <w:rsid w:val="003E57C8"/>
    <w:pPr>
      <w:numPr>
        <w:numId w:val="4"/>
      </w:numPr>
    </w:pPr>
  </w:style>
  <w:style w:type="paragraph" w:styleId="ListNumber4">
    <w:name w:val="List Number 4"/>
    <w:basedOn w:val="List4"/>
    <w:rsid w:val="003E57C8"/>
    <w:pPr>
      <w:numPr>
        <w:numId w:val="5"/>
      </w:numPr>
    </w:pPr>
  </w:style>
  <w:style w:type="paragraph" w:styleId="ListNumber5">
    <w:name w:val="List Number 5"/>
    <w:basedOn w:val="List5"/>
    <w:rsid w:val="003E57C8"/>
    <w:pPr>
      <w:numPr>
        <w:numId w:val="6"/>
      </w:numPr>
    </w:pPr>
  </w:style>
  <w:style w:type="paragraph" w:styleId="BlockText">
    <w:name w:val="Block Text"/>
    <w:basedOn w:val="Normal"/>
    <w:rsid w:val="003E57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57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57C8"/>
    <w:rPr>
      <w:sz w:val="16"/>
      <w:vertAlign w:val="superscript"/>
    </w:rPr>
  </w:style>
  <w:style w:type="character" w:customStyle="1" w:styleId="Symbols">
    <w:name w:val="Symbols"/>
    <w:basedOn w:val="DefaultParagraphFont"/>
    <w:rsid w:val="003E57C8"/>
    <w:rPr>
      <w:rFonts w:ascii="Symbol" w:hAnsi="Symbol"/>
    </w:rPr>
  </w:style>
  <w:style w:type="character" w:customStyle="1" w:styleId="MenuOptions">
    <w:name w:val="Menu Options"/>
    <w:basedOn w:val="DefaultParagraphFont"/>
    <w:rsid w:val="003E57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57C8"/>
    <w:rPr>
      <w:b/>
    </w:rPr>
  </w:style>
  <w:style w:type="character" w:customStyle="1" w:styleId="Underlined">
    <w:name w:val="Underlined"/>
    <w:basedOn w:val="DefaultParagraphFont"/>
    <w:rsid w:val="003E57C8"/>
    <w:rPr>
      <w:u w:val="single"/>
    </w:rPr>
  </w:style>
  <w:style w:type="paragraph" w:customStyle="1" w:styleId="TableBodyTextRight">
    <w:name w:val="Table Body Text Right"/>
    <w:basedOn w:val="TableBodyText"/>
    <w:rsid w:val="003E57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57C8"/>
    <w:rPr>
      <w:sz w:val="18"/>
    </w:rPr>
  </w:style>
  <w:style w:type="paragraph" w:customStyle="1" w:styleId="BodySmallRight">
    <w:name w:val="Body Small Right"/>
    <w:basedOn w:val="BodyTextRight"/>
    <w:rsid w:val="003E57C8"/>
    <w:rPr>
      <w:sz w:val="18"/>
      <w:szCs w:val="18"/>
    </w:rPr>
  </w:style>
  <w:style w:type="paragraph" w:customStyle="1" w:styleId="MarginEdition">
    <w:name w:val="Margin Edition"/>
    <w:basedOn w:val="MarginNote"/>
    <w:rsid w:val="003E57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57C8"/>
    <w:rPr>
      <w:sz w:val="2"/>
      <w:szCs w:val="2"/>
    </w:rPr>
  </w:style>
  <w:style w:type="character" w:customStyle="1" w:styleId="Small">
    <w:name w:val="Small"/>
    <w:basedOn w:val="DefaultParagraphFont"/>
    <w:rsid w:val="003E57C8"/>
    <w:rPr>
      <w:sz w:val="16"/>
    </w:rPr>
  </w:style>
  <w:style w:type="paragraph" w:customStyle="1" w:styleId="WideTable">
    <w:name w:val="Wide Table"/>
    <w:basedOn w:val="Normal"/>
    <w:rsid w:val="003E57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57C8"/>
  </w:style>
  <w:style w:type="paragraph" w:styleId="Quote">
    <w:name w:val="Quote"/>
    <w:basedOn w:val="Heading1"/>
    <w:link w:val="QuoteChar"/>
    <w:qFormat/>
    <w:rsid w:val="003E57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57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57C8"/>
    <w:pPr>
      <w:pageBreakBefore/>
    </w:pPr>
  </w:style>
  <w:style w:type="paragraph" w:customStyle="1" w:styleId="Border">
    <w:name w:val="Border"/>
    <w:basedOn w:val="Normal"/>
    <w:qFormat/>
    <w:rsid w:val="003E57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57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57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57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57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57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57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57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57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57C8"/>
    <w:rPr>
      <w:u w:val="single"/>
    </w:rPr>
  </w:style>
  <w:style w:type="character" w:customStyle="1" w:styleId="BoldandItalics">
    <w:name w:val="Bold and Italics"/>
    <w:qFormat/>
    <w:rsid w:val="003E57C8"/>
    <w:rPr>
      <w:b/>
      <w:i/>
      <w:u w:val="none"/>
    </w:rPr>
  </w:style>
  <w:style w:type="paragraph" w:styleId="BalloonText">
    <w:name w:val="Balloon Text"/>
    <w:basedOn w:val="Normal"/>
    <w:link w:val="BalloonTextChar"/>
    <w:rsid w:val="003E57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57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57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57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57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57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57C8"/>
    <w:pPr>
      <w:spacing w:before="0" w:after="0"/>
    </w:pPr>
  </w:style>
  <w:style w:type="paragraph" w:customStyle="1" w:styleId="BodyTextBold">
    <w:name w:val="Body Text Bold"/>
    <w:basedOn w:val="BodyText"/>
    <w:qFormat/>
    <w:rsid w:val="003E57C8"/>
    <w:rPr>
      <w:b/>
    </w:rPr>
  </w:style>
  <w:style w:type="character" w:styleId="Hyperlink">
    <w:name w:val="Hyperlink"/>
    <w:basedOn w:val="DefaultParagraphFont"/>
    <w:uiPriority w:val="99"/>
    <w:unhideWhenUsed/>
    <w:rsid w:val="00FD69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589</Words>
  <Characters>3690</Characters>
  <Application>Microsoft Office Word</Application>
  <DocSecurity>0</DocSecurity>
  <Lines>111</Lines>
  <Paragraphs>70</Paragraphs>
  <ScaleCrop>false</ScaleCrop>
  <Company>Author-it Software Corporation Ltd.</Company>
  <LinksUpToDate>false</LinksUpToDate>
  <CharactersWithSpaces>4209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ICTTEN208 Use electrical skills when working with telecommunications networks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2024-12-17T22:30:00Z</dcterms:created>
  <dcterms:modified xsi:type="dcterms:W3CDTF">2024-12-17T22:30:00Z</dcterms:modified>
</cp:coreProperties>
</file>