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598" w:rsidP="00E30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ICTTEN208 Use electrical skills when working with telecommunications networks</w:t>
      </w:r>
      <w:r>
        <w:fldChar w:fldCharType="end"/>
      </w:r>
    </w:p>
    <w:p w:rsidR="00E30598" w:rsidP="00E30598">
      <w:pPr>
        <w:pStyle w:val="Version"/>
        <w:sectPr w:rsidSect="00C64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70B" w:rsidP="00C6470B">
      <w:pPr>
        <w:pStyle w:val="SuperHeading"/>
      </w:pPr>
      <w:r w:rsidRPr="00C6470B">
        <w:t>Assessment Requirements for ICTTEN208 Use electrical skills when working with telecommunications networks</w:t>
      </w:r>
    </w:p>
    <w:p w:rsidR="00000000" w:rsidRPr="00C6470B" w:rsidP="00C6470B">
      <w:pPr>
        <w:pStyle w:val="Heading1"/>
      </w:pPr>
      <w:bookmarkStart w:id="1" w:name="O_1043018"/>
      <w:bookmarkEnd w:id="1"/>
      <w:r w:rsidRPr="00C647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647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0B" w:rsidP="00C6470B">
            <w:pPr>
              <w:pStyle w:val="BodyText"/>
            </w:pPr>
            <w:r w:rsidRPr="00C6470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0B">
            <w:pPr>
              <w:pStyle w:val="BodyText"/>
              <w:rPr>
                <w:lang w:val="en-NZ"/>
              </w:rPr>
            </w:pPr>
            <w:r w:rsidRPr="00C6470B">
              <w:rPr>
                <w:rStyle w:val="SpecialBold"/>
              </w:rPr>
              <w:t>Comments</w:t>
            </w:r>
          </w:p>
        </w:tc>
      </w:tr>
      <w:tr w:rsidTr="00C647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70B">
            <w:pPr>
              <w:pStyle w:val="BodyText"/>
              <w:rPr>
                <w:lang w:val="en-NZ"/>
              </w:rPr>
            </w:pPr>
            <w:r w:rsidRPr="00C6470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70B" w:rsidP="00C6470B">
            <w:pPr>
              <w:pStyle w:val="BodyText"/>
            </w:pPr>
            <w:r w:rsidRPr="00C6470B">
              <w:t>This version released with ICT Information and Communications Technology Training Package Version 5.0.</w:t>
            </w:r>
          </w:p>
        </w:tc>
      </w:tr>
    </w:tbl>
    <w:p w:rsidR="00000000" w:rsidRPr="00C6470B" w:rsidP="00C6470B">
      <w:pPr>
        <w:pStyle w:val="BodyText"/>
      </w:pPr>
    </w:p>
    <w:p w:rsidR="00000000" w:rsidRPr="00C6470B" w:rsidP="00C6470B">
      <w:pPr>
        <w:pStyle w:val="AllowPageBreak"/>
      </w:pPr>
    </w:p>
    <w:p w:rsidR="00000000" w:rsidRPr="00C6470B" w:rsidP="00C6470B">
      <w:pPr>
        <w:pStyle w:val="Heading1"/>
      </w:pPr>
      <w:bookmarkStart w:id="2" w:name="O_1043019"/>
      <w:bookmarkEnd w:id="2"/>
      <w:r w:rsidRPr="00C6470B">
        <w:t>Performance Evidence</w:t>
      </w:r>
    </w:p>
    <w:p w:rsidR="00000000" w:rsidRPr="00C6470B" w:rsidP="00E30598">
      <w:pPr>
        <w:pStyle w:val="BodyText"/>
      </w:pPr>
      <w:r w:rsidRPr="00C6470B">
        <w:t>The candidate must demonstrate the ability to perform the tasks outlined in the elements, performance criteria,</w:t>
      </w:r>
      <w:r w:rsidRPr="00C6470B">
        <w:t xml:space="preserve"> and foundation skills, and to:</w:t>
      </w:r>
    </w:p>
    <w:p w:rsidR="00000000" w:rsidRPr="00C6470B" w:rsidP="00C6470B">
      <w:pPr>
        <w:pStyle w:val="ListBullet"/>
      </w:pPr>
      <w:r w:rsidRPr="00C6470B">
        <w:t>use fundamental electrical principles to solve basic AC and DC electrical problems</w:t>
      </w:r>
    </w:p>
    <w:p w:rsidR="00000000" w:rsidRPr="00C6470B" w:rsidP="00C6470B">
      <w:pPr>
        <w:pStyle w:val="ListBullet"/>
      </w:pPr>
      <w:r w:rsidRPr="00C6470B">
        <w:t>connect and test an AC and a DC circuit</w:t>
      </w:r>
    </w:p>
    <w:p w:rsidR="00000000" w:rsidRPr="00C6470B" w:rsidP="00C6470B">
      <w:pPr>
        <w:pStyle w:val="ListBullet"/>
      </w:pPr>
      <w:r w:rsidRPr="00C6470B">
        <w:t>respond to test results found to be out of expected specifications.</w:t>
      </w:r>
    </w:p>
    <w:p w:rsidR="00000000" w:rsidRPr="00C6470B" w:rsidP="00C6470B">
      <w:pPr>
        <w:pStyle w:val="BodyText"/>
      </w:pPr>
    </w:p>
    <w:p w:rsidR="00000000" w:rsidRPr="00C6470B" w:rsidP="00E30598">
      <w:pPr>
        <w:pStyle w:val="BodyText"/>
      </w:pPr>
      <w:r w:rsidRPr="00C6470B">
        <w:t>Note: Evidence must be provided at least once when a specific volume or frequency is not stated.</w:t>
      </w:r>
    </w:p>
    <w:p w:rsidR="00000000" w:rsidRPr="00C6470B" w:rsidP="00C6470B">
      <w:pPr>
        <w:pStyle w:val="Heading1"/>
      </w:pPr>
      <w:bookmarkStart w:id="3" w:name="O_1043020"/>
      <w:bookmarkEnd w:id="3"/>
      <w:r w:rsidRPr="00C6470B">
        <w:t>Knowledge Evidence</w:t>
      </w:r>
    </w:p>
    <w:p w:rsidR="00000000" w:rsidRPr="00C6470B" w:rsidP="00E30598">
      <w:pPr>
        <w:pStyle w:val="BodyText"/>
      </w:pPr>
      <w:r w:rsidRPr="00C6470B">
        <w:t>The candidate must demonstrate the knowledge required to perform the tasks outlined in the elements, performance criteria</w:t>
      </w:r>
      <w:r w:rsidRPr="00C6470B">
        <w:t>, and foundation skills, which includes knowledge about:</w:t>
      </w:r>
    </w:p>
    <w:p w:rsidR="00000000" w:rsidRPr="00C6470B" w:rsidP="00C6470B">
      <w:pPr>
        <w:pStyle w:val="ListBullet"/>
      </w:pPr>
      <w:r w:rsidRPr="00C6470B">
        <w:t>legislative requirements and enterprise protocols, policies and procedures relevant to work activity</w:t>
      </w:r>
    </w:p>
    <w:p w:rsidR="00000000" w:rsidRPr="00C6470B" w:rsidP="00C6470B">
      <w:pPr>
        <w:pStyle w:val="ListBullet"/>
      </w:pPr>
      <w:r w:rsidRPr="00C6470B">
        <w:t>principles of AC and DC electricity and how it impacts telecommunications work including:</w:t>
      </w:r>
    </w:p>
    <w:p w:rsidR="00000000" w:rsidRPr="00C6470B" w:rsidP="00C6470B">
      <w:pPr>
        <w:pStyle w:val="ListBullet2"/>
      </w:pPr>
      <w:r w:rsidRPr="00C6470B">
        <w:t>AC and</w:t>
      </w:r>
      <w:r w:rsidRPr="00C6470B">
        <w:t xml:space="preserve"> DC electrical SI units of measurement</w:t>
      </w:r>
    </w:p>
    <w:p w:rsidR="00000000" w:rsidRPr="00C6470B" w:rsidP="00C6470B">
      <w:pPr>
        <w:pStyle w:val="ListBullet2"/>
      </w:pPr>
      <w:r w:rsidRPr="00C6470B">
        <w:t>work health and safety (WHS) issues including extra low voltage and high voltage precautions</w:t>
      </w:r>
    </w:p>
    <w:p w:rsidR="00000000" w:rsidRPr="00C6470B" w:rsidP="00C6470B">
      <w:pPr>
        <w:pStyle w:val="ListBullet2"/>
      </w:pPr>
      <w:r w:rsidRPr="00C6470B">
        <w:t>principles of Ohm’s law and other relevant calculations for single path circuits</w:t>
      </w:r>
    </w:p>
    <w:p w:rsidR="00000000" w:rsidRPr="00C6470B" w:rsidP="00C6470B">
      <w:pPr>
        <w:pStyle w:val="ListBullet2"/>
      </w:pPr>
      <w:r w:rsidRPr="00C6470B">
        <w:t>circuit configuration</w:t>
      </w:r>
    </w:p>
    <w:p w:rsidR="00000000" w:rsidRPr="00C6470B" w:rsidP="00C6470B">
      <w:pPr>
        <w:pStyle w:val="ListBullet"/>
      </w:pPr>
      <w:r w:rsidRPr="00C6470B">
        <w:t>common AC and DC fau</w:t>
      </w:r>
      <w:r w:rsidRPr="00C6470B">
        <w:t>lts, fault-finding techniques, and procedures for the use and care of testing equipment</w:t>
      </w:r>
    </w:p>
    <w:p w:rsidR="00000000" w:rsidRPr="00C6470B" w:rsidP="00C6470B">
      <w:pPr>
        <w:pStyle w:val="ListBullet"/>
      </w:pPr>
      <w:r w:rsidRPr="00C6470B">
        <w:t>application of binary to decimal conversion and vice versa</w:t>
      </w:r>
    </w:p>
    <w:p w:rsidR="00000000" w:rsidRPr="00C6470B" w:rsidP="00C6470B">
      <w:pPr>
        <w:pStyle w:val="ListBullet"/>
      </w:pPr>
      <w:r w:rsidRPr="00C6470B">
        <w:t>principles of analog and digital electronics and building blocks common to analog and digital circuits</w:t>
      </w:r>
    </w:p>
    <w:p w:rsidR="00000000" w:rsidRPr="00C6470B" w:rsidP="00C6470B">
      <w:pPr>
        <w:pStyle w:val="ListBullet"/>
      </w:pPr>
      <w:r w:rsidRPr="00C6470B">
        <w:t>distin</w:t>
      </w:r>
      <w:r w:rsidRPr="00C6470B">
        <w:t>ction between analog and digital signals and devices</w:t>
      </w:r>
    </w:p>
    <w:p w:rsidR="00000000" w:rsidRPr="00C6470B" w:rsidP="00C6470B">
      <w:pPr>
        <w:pStyle w:val="ListBullet"/>
      </w:pPr>
      <w:r w:rsidRPr="00C6470B">
        <w:t>electrical current, electromotive force (EMF), AC and DC electrical current</w:t>
      </w:r>
    </w:p>
    <w:p w:rsidR="00000000" w:rsidRPr="00C6470B" w:rsidP="00C6470B">
      <w:pPr>
        <w:pStyle w:val="ListBullet"/>
      </w:pPr>
      <w:r w:rsidRPr="00C6470B">
        <w:t>features and applications of cable types such as single sheathed cable, unshielded twisted pair (UTP), coaxial and fibre cables</w:t>
      </w:r>
    </w:p>
    <w:p w:rsidR="00000000" w:rsidRPr="00C6470B" w:rsidP="00C6470B">
      <w:pPr>
        <w:pStyle w:val="ListBullet"/>
      </w:pPr>
      <w:r w:rsidRPr="00C6470B">
        <w:t>electronic devices, cable types and their applications</w:t>
      </w:r>
    </w:p>
    <w:p w:rsidR="00000000" w:rsidRPr="00C6470B" w:rsidP="00C6470B">
      <w:pPr>
        <w:pStyle w:val="ListBullet"/>
      </w:pPr>
      <w:r w:rsidRPr="00C6470B">
        <w:t>basic characteristics found in AC waveforms</w:t>
      </w:r>
    </w:p>
    <w:p w:rsidR="00000000" w:rsidRPr="00C6470B" w:rsidP="00C6470B">
      <w:pPr>
        <w:pStyle w:val="ListBullet"/>
      </w:pPr>
      <w:r w:rsidRPr="00C6470B">
        <w:t>techniques to convert analog to digital and digital to analog</w:t>
      </w:r>
    </w:p>
    <w:p w:rsidR="00000000" w:rsidRPr="00C6470B" w:rsidP="00C6470B">
      <w:pPr>
        <w:pStyle w:val="ListBullet"/>
      </w:pPr>
      <w:r w:rsidRPr="00C6470B">
        <w:t>characteristics of signal transmission</w:t>
      </w:r>
    </w:p>
    <w:p w:rsidR="00000000" w:rsidRPr="00C6470B" w:rsidP="00C6470B">
      <w:pPr>
        <w:pStyle w:val="ListBullet"/>
      </w:pPr>
      <w:r w:rsidRPr="00C6470B">
        <w:t>common telecommunications cables and their characterist</w:t>
      </w:r>
      <w:r w:rsidRPr="00C6470B">
        <w:t>ics of use and application.</w:t>
      </w:r>
    </w:p>
    <w:p w:rsidR="00000000" w:rsidRPr="00C6470B" w:rsidP="00C6470B">
      <w:pPr>
        <w:pStyle w:val="AllowPageBreak"/>
      </w:pPr>
    </w:p>
    <w:p w:rsidR="00000000" w:rsidRPr="00C6470B" w:rsidP="00C6470B">
      <w:pPr>
        <w:pStyle w:val="Heading1"/>
      </w:pPr>
      <w:bookmarkStart w:id="4" w:name="O_1043021"/>
      <w:bookmarkEnd w:id="4"/>
      <w:r w:rsidRPr="00C6470B">
        <w:t>Assessment Conditions</w:t>
      </w:r>
    </w:p>
    <w:p w:rsidR="00000000" w:rsidRPr="00C6470B" w:rsidP="00E30598">
      <w:pPr>
        <w:pStyle w:val="BodyText"/>
      </w:pPr>
      <w:r w:rsidRPr="00C6470B">
        <w:t>Skills must be assessed in a workplace or simulated environment where conditions are typical of those in a telecommunications work environment or workplace.</w:t>
      </w:r>
    </w:p>
    <w:p w:rsidR="00000000" w:rsidRPr="00C6470B" w:rsidP="00E30598">
      <w:pPr>
        <w:pStyle w:val="BodyText"/>
      </w:pPr>
      <w:r w:rsidRPr="00C6470B">
        <w:t>Access is required to:</w:t>
      </w:r>
    </w:p>
    <w:p w:rsidR="00000000" w:rsidRPr="00C6470B" w:rsidP="00C6470B">
      <w:pPr>
        <w:pStyle w:val="ListBullet"/>
      </w:pPr>
      <w:r w:rsidRPr="00C6470B">
        <w:t>approp</w:t>
      </w:r>
      <w:r w:rsidRPr="00C6470B">
        <w:t>riate AC and DC testing equipment commonly used in telecommunications work</w:t>
      </w:r>
    </w:p>
    <w:p w:rsidR="00000000" w:rsidRPr="00C6470B" w:rsidP="00C6470B">
      <w:pPr>
        <w:pStyle w:val="ListBullet"/>
      </w:pPr>
      <w:r w:rsidRPr="00C6470B">
        <w:t>manufacturer documentation and equipment</w:t>
      </w:r>
    </w:p>
    <w:p w:rsidR="00000000" w:rsidRPr="00C6470B" w:rsidP="00C6470B">
      <w:pPr>
        <w:pStyle w:val="ListBullet"/>
      </w:pPr>
      <w:r w:rsidRPr="00C6470B">
        <w:t>safety personal protective equipment (PPE).</w:t>
      </w:r>
    </w:p>
    <w:p w:rsidR="00000000" w:rsidRPr="00C6470B" w:rsidP="00C6470B">
      <w:pPr>
        <w:pStyle w:val="BodyText"/>
      </w:pPr>
    </w:p>
    <w:p w:rsidR="00000000" w:rsidRPr="00C6470B" w:rsidP="00E30598">
      <w:pPr>
        <w:pStyle w:val="BodyText"/>
      </w:pPr>
      <w:r w:rsidRPr="00C6470B">
        <w:t>Assessors of this unit must satisfy the requirements for assessors in applicable vocational edu</w:t>
      </w:r>
      <w:r w:rsidRPr="00C6470B">
        <w:t>cation and training legislation, frameworks and/or standards.</w:t>
      </w:r>
    </w:p>
    <w:p w:rsidR="00000000" w:rsidRPr="00C6470B" w:rsidP="00C6470B">
      <w:pPr>
        <w:pStyle w:val="Heading1"/>
      </w:pPr>
      <w:bookmarkStart w:id="5" w:name="O_1043024"/>
      <w:bookmarkEnd w:id="5"/>
      <w:r w:rsidRPr="00C6470B">
        <w:t>Links</w:t>
      </w:r>
    </w:p>
    <w:p w:rsidR="00000000" w:rsidRPr="00C6470B" w:rsidP="00E30598">
      <w:pPr>
        <w:pStyle w:val="BodyText"/>
      </w:pPr>
      <w:r w:rsidRPr="00C6470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51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70B" w:rsidP="00C6470B"/>
    <w:sectPr w:rsidSect="00C647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0B" w:rsidRPr="00E30598" w:rsidP="00E30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98" w:rsidP="00C64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598" w:rsidP="00C64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0598" w:rsidP="00C64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70B" w:rsidRPr="00E30598" w:rsidP="00E30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598" w:rsidRPr="002D2AF8" w:rsidP="00C64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ICTTEN208 Use electrical skills when working with telecommunications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30598" w:rsidP="00C64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AC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8E8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CAA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70B"/>
  </w:style>
  <w:style w:type="character" w:customStyle="1" w:styleId="Heading1Char">
    <w:name w:val="Heading 1 Char"/>
    <w:basedOn w:val="DefaultParagraphFont"/>
    <w:link w:val="Heading1"/>
    <w:rsid w:val="00C64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7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70B"/>
    <w:rPr>
      <w:b/>
      <w:spacing w:val="0"/>
    </w:rPr>
  </w:style>
  <w:style w:type="paragraph" w:styleId="ListBullet2">
    <w:name w:val="List Bullet 2"/>
    <w:basedOn w:val="List2"/>
    <w:rsid w:val="00C647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7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70B"/>
    <w:rPr>
      <w:i/>
    </w:rPr>
  </w:style>
  <w:style w:type="paragraph" w:styleId="Caption">
    <w:name w:val="caption"/>
    <w:basedOn w:val="BodyText"/>
    <w:next w:val="Normal"/>
    <w:qFormat/>
    <w:rsid w:val="00C64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70B"/>
  </w:style>
  <w:style w:type="paragraph" w:styleId="TableofFigures">
    <w:name w:val="table of figures"/>
    <w:basedOn w:val="Normal"/>
    <w:next w:val="Normal"/>
    <w:semiHidden/>
    <w:rsid w:val="00C64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7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70B"/>
    <w:rPr>
      <w:rFonts w:ascii="Wingdings" w:hAnsi="Wingdings"/>
    </w:rPr>
  </w:style>
  <w:style w:type="paragraph" w:customStyle="1" w:styleId="TableHeading">
    <w:name w:val="Table Heading"/>
    <w:basedOn w:val="HeadingBase"/>
    <w:rsid w:val="00C64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70B"/>
    <w:rPr>
      <w:color w:val="0033CC"/>
      <w:u w:val="none"/>
    </w:rPr>
  </w:style>
  <w:style w:type="paragraph" w:customStyle="1" w:styleId="BodyTextRight">
    <w:name w:val="Body Text Right"/>
    <w:basedOn w:val="BodyText"/>
    <w:rsid w:val="00C64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7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70B"/>
    <w:rPr>
      <w:sz w:val="32"/>
    </w:rPr>
  </w:style>
  <w:style w:type="paragraph" w:customStyle="1" w:styleId="HeadingProcedure">
    <w:name w:val="Heading Procedure"/>
    <w:basedOn w:val="HeadingBase"/>
    <w:next w:val="Normal"/>
    <w:rsid w:val="00C64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70B"/>
    <w:pPr>
      <w:spacing w:before="60" w:after="60"/>
    </w:pPr>
  </w:style>
  <w:style w:type="paragraph" w:styleId="ListContinue">
    <w:name w:val="List Continue"/>
    <w:basedOn w:val="List"/>
    <w:rsid w:val="00C6470B"/>
    <w:pPr>
      <w:ind w:firstLine="0"/>
    </w:pPr>
  </w:style>
  <w:style w:type="paragraph" w:customStyle="1" w:styleId="ListNote">
    <w:name w:val="List Note"/>
    <w:basedOn w:val="List"/>
    <w:rsid w:val="00C64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70B"/>
    <w:rPr>
      <w:rFonts w:ascii="Courier New" w:hAnsi="Courier New"/>
    </w:rPr>
  </w:style>
  <w:style w:type="paragraph" w:customStyle="1" w:styleId="NoteBullet">
    <w:name w:val="Note Bullet"/>
    <w:basedOn w:val="Note"/>
    <w:rsid w:val="00C64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7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70B"/>
    <w:rPr>
      <w:b/>
      <w:smallCaps/>
    </w:rPr>
  </w:style>
  <w:style w:type="paragraph" w:customStyle="1" w:styleId="TableListNumber">
    <w:name w:val="Table List Number"/>
    <w:basedOn w:val="ListNumber"/>
    <w:rsid w:val="00C64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70B"/>
    <w:pPr>
      <w:numPr>
        <w:numId w:val="9"/>
      </w:numPr>
    </w:pPr>
  </w:style>
  <w:style w:type="paragraph" w:customStyle="1" w:styleId="ListAlpha2">
    <w:name w:val="List Alpha 2"/>
    <w:basedOn w:val="List2"/>
    <w:rsid w:val="00C6470B"/>
    <w:pPr>
      <w:numPr>
        <w:numId w:val="8"/>
      </w:numPr>
    </w:pPr>
  </w:style>
  <w:style w:type="paragraph" w:styleId="List2">
    <w:name w:val="List 2"/>
    <w:basedOn w:val="BodyText"/>
    <w:rsid w:val="00C64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7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7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70B"/>
    <w:pPr>
      <w:numPr>
        <w:numId w:val="4"/>
      </w:numPr>
    </w:pPr>
  </w:style>
  <w:style w:type="paragraph" w:styleId="ListContinue2">
    <w:name w:val="List Continue 2"/>
    <w:basedOn w:val="List2"/>
    <w:rsid w:val="00C6470B"/>
    <w:pPr>
      <w:ind w:firstLine="0"/>
    </w:pPr>
  </w:style>
  <w:style w:type="paragraph" w:styleId="ListContinue3">
    <w:name w:val="List Continue 3"/>
    <w:basedOn w:val="List3"/>
    <w:rsid w:val="00C6470B"/>
    <w:pPr>
      <w:ind w:left="1021" w:firstLine="0"/>
    </w:pPr>
  </w:style>
  <w:style w:type="paragraph" w:styleId="ListContinue4">
    <w:name w:val="List Continue 4"/>
    <w:basedOn w:val="List4"/>
    <w:rsid w:val="00C6470B"/>
    <w:pPr>
      <w:ind w:firstLine="0"/>
    </w:pPr>
  </w:style>
  <w:style w:type="paragraph" w:styleId="ListContinue5">
    <w:name w:val="List Continue 5"/>
    <w:basedOn w:val="List5"/>
    <w:rsid w:val="00C6470B"/>
    <w:pPr>
      <w:ind w:firstLine="0"/>
    </w:pPr>
  </w:style>
  <w:style w:type="paragraph" w:styleId="ListNumber3">
    <w:name w:val="List Number 3"/>
    <w:basedOn w:val="List3"/>
    <w:rsid w:val="00C6470B"/>
    <w:pPr>
      <w:numPr>
        <w:numId w:val="5"/>
      </w:numPr>
    </w:pPr>
  </w:style>
  <w:style w:type="paragraph" w:styleId="ListNumber4">
    <w:name w:val="List Number 4"/>
    <w:basedOn w:val="List4"/>
    <w:rsid w:val="00C6470B"/>
    <w:pPr>
      <w:numPr>
        <w:numId w:val="6"/>
      </w:numPr>
    </w:pPr>
  </w:style>
  <w:style w:type="paragraph" w:styleId="ListNumber5">
    <w:name w:val="List Number 5"/>
    <w:basedOn w:val="List5"/>
    <w:rsid w:val="00C6470B"/>
    <w:pPr>
      <w:numPr>
        <w:numId w:val="7"/>
      </w:numPr>
    </w:pPr>
  </w:style>
  <w:style w:type="paragraph" w:styleId="BlockText">
    <w:name w:val="Block Text"/>
    <w:basedOn w:val="Normal"/>
    <w:rsid w:val="00C64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70B"/>
    <w:rPr>
      <w:sz w:val="16"/>
      <w:vertAlign w:val="superscript"/>
    </w:rPr>
  </w:style>
  <w:style w:type="character" w:customStyle="1" w:styleId="Symbols">
    <w:name w:val="Symbols"/>
    <w:basedOn w:val="DefaultParagraphFont"/>
    <w:rsid w:val="00C6470B"/>
    <w:rPr>
      <w:rFonts w:ascii="Symbol" w:hAnsi="Symbol"/>
    </w:rPr>
  </w:style>
  <w:style w:type="character" w:customStyle="1" w:styleId="MenuOptions">
    <w:name w:val="Menu Options"/>
    <w:basedOn w:val="DefaultParagraphFont"/>
    <w:rsid w:val="00C64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70B"/>
    <w:rPr>
      <w:b/>
    </w:rPr>
  </w:style>
  <w:style w:type="character" w:customStyle="1" w:styleId="Underlined">
    <w:name w:val="Underlined"/>
    <w:basedOn w:val="DefaultParagraphFont"/>
    <w:rsid w:val="00C6470B"/>
    <w:rPr>
      <w:u w:val="single"/>
    </w:rPr>
  </w:style>
  <w:style w:type="paragraph" w:customStyle="1" w:styleId="TableBodyTextRight">
    <w:name w:val="Table Body Text Right"/>
    <w:basedOn w:val="TableBodyText"/>
    <w:rsid w:val="00C64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70B"/>
    <w:rPr>
      <w:sz w:val="18"/>
    </w:rPr>
  </w:style>
  <w:style w:type="paragraph" w:customStyle="1" w:styleId="BodySmallRight">
    <w:name w:val="Body Small Right"/>
    <w:basedOn w:val="BodyTextRight"/>
    <w:rsid w:val="00C6470B"/>
    <w:rPr>
      <w:sz w:val="18"/>
      <w:szCs w:val="18"/>
    </w:rPr>
  </w:style>
  <w:style w:type="paragraph" w:customStyle="1" w:styleId="MarginEdition">
    <w:name w:val="Margin Edition"/>
    <w:basedOn w:val="MarginNote"/>
    <w:rsid w:val="00C64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70B"/>
    <w:rPr>
      <w:sz w:val="2"/>
      <w:szCs w:val="2"/>
    </w:rPr>
  </w:style>
  <w:style w:type="character" w:customStyle="1" w:styleId="Small">
    <w:name w:val="Small"/>
    <w:basedOn w:val="DefaultParagraphFont"/>
    <w:rsid w:val="00C6470B"/>
    <w:rPr>
      <w:sz w:val="16"/>
    </w:rPr>
  </w:style>
  <w:style w:type="paragraph" w:customStyle="1" w:styleId="WideTable">
    <w:name w:val="Wide Table"/>
    <w:basedOn w:val="Normal"/>
    <w:rsid w:val="00C64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70B"/>
  </w:style>
  <w:style w:type="paragraph" w:styleId="Quote">
    <w:name w:val="Quote"/>
    <w:basedOn w:val="Heading1"/>
    <w:link w:val="QuoteChar"/>
    <w:qFormat/>
    <w:rsid w:val="00C64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70B"/>
    <w:pPr>
      <w:pageBreakBefore/>
    </w:pPr>
  </w:style>
  <w:style w:type="paragraph" w:customStyle="1" w:styleId="Border">
    <w:name w:val="Border"/>
    <w:basedOn w:val="Normal"/>
    <w:qFormat/>
    <w:rsid w:val="00C64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70B"/>
    <w:rPr>
      <w:u w:val="single"/>
    </w:rPr>
  </w:style>
  <w:style w:type="character" w:customStyle="1" w:styleId="BoldandItalics">
    <w:name w:val="Bold and Italics"/>
    <w:qFormat/>
    <w:rsid w:val="00C6470B"/>
    <w:rPr>
      <w:b/>
      <w:i/>
      <w:u w:val="none"/>
    </w:rPr>
  </w:style>
  <w:style w:type="paragraph" w:styleId="BalloonText">
    <w:name w:val="Balloon Text"/>
    <w:basedOn w:val="Normal"/>
    <w:link w:val="BalloonTextChar"/>
    <w:rsid w:val="00C64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70B"/>
    <w:pPr>
      <w:spacing w:before="0" w:after="0"/>
    </w:pPr>
  </w:style>
  <w:style w:type="paragraph" w:customStyle="1" w:styleId="BodyTextBold">
    <w:name w:val="Body Text Bold"/>
    <w:basedOn w:val="BodyText"/>
    <w:qFormat/>
    <w:rsid w:val="00C6470B"/>
    <w:rPr>
      <w:b/>
    </w:rPr>
  </w:style>
  <w:style w:type="character" w:styleId="Hyperlink">
    <w:name w:val="Hyperlink"/>
    <w:basedOn w:val="DefaultParagraphFont"/>
    <w:uiPriority w:val="99"/>
    <w:unhideWhenUsed/>
    <w:rsid w:val="00E30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2713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ICTTEN208 Use electrical skills when working with telecommunications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