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9C1" w:rsidP="00C909C1">
      <w:pPr>
        <w:pStyle w:val="Title"/>
      </w:pPr>
      <w:r>
        <w:fldChar w:fldCharType="begin"/>
      </w:r>
      <w:r>
        <w:instrText xml:space="preserve"> TITLE   \* MERGEFORMAT </w:instrText>
      </w:r>
      <w:r>
        <w:fldChar w:fldCharType="separate"/>
      </w:r>
      <w:r>
        <w:t>ICTTEN201 Use electrical skills in telecommunications work</w:t>
      </w:r>
      <w:r>
        <w:fldChar w:fldCharType="end"/>
      </w:r>
    </w:p>
    <w:p w:rsidR="00C909C1" w:rsidP="00C909C1">
      <w:pPr>
        <w:pStyle w:val="Version"/>
        <w:sectPr w:rsidSect="00A049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9D3" w:rsidP="00A049D3">
      <w:pPr>
        <w:pStyle w:val="SuperHeading"/>
      </w:pPr>
      <w:r w:rsidRPr="00A049D3">
        <w:t>ICTTEN201 Use electrical skills in telecommunications work</w:t>
      </w:r>
    </w:p>
    <w:p w:rsidR="00000000" w:rsidRPr="00A049D3" w:rsidP="00A049D3">
      <w:pPr>
        <w:pStyle w:val="Heading1"/>
      </w:pPr>
      <w:bookmarkStart w:id="1" w:name="O_763437"/>
      <w:bookmarkEnd w:id="1"/>
      <w:r w:rsidRPr="00A049D3">
        <w:t>Modification History</w:t>
      </w:r>
    </w:p>
    <w:tbl>
      <w:tblPr>
        <w:tblW w:w="0" w:type="auto"/>
        <w:tblLayout w:type="fixed"/>
        <w:tblCellMar>
          <w:left w:w="62" w:type="dxa"/>
          <w:right w:w="62" w:type="dxa"/>
        </w:tblCellMar>
        <w:tblLook w:val="0000"/>
      </w:tblPr>
      <w:tblGrid>
        <w:gridCol w:w="3091"/>
        <w:gridCol w:w="5873"/>
      </w:tblGrid>
      <w:tr w:rsidTr="00A049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rPr>
                <w:rStyle w:val="SpecialBold"/>
              </w:rPr>
              <w:t>Comments</w:t>
            </w:r>
          </w:p>
        </w:tc>
      </w:tr>
      <w:tr w:rsidTr="00A049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t>This version first released with ICT Information and Communications Technology Training Package Version 2.0.</w:t>
            </w:r>
          </w:p>
        </w:tc>
      </w:tr>
    </w:tbl>
    <w:p w:rsidR="00000000" w:rsidRPr="00A049D3" w:rsidP="00A049D3">
      <w:pPr>
        <w:pStyle w:val="BodyText"/>
      </w:pPr>
    </w:p>
    <w:p w:rsidR="00000000" w:rsidRPr="00A049D3" w:rsidP="00A049D3">
      <w:pPr>
        <w:pStyle w:val="AllowPageBreak"/>
      </w:pPr>
    </w:p>
    <w:p w:rsidR="00000000" w:rsidRPr="00A049D3" w:rsidP="00A049D3">
      <w:pPr>
        <w:pStyle w:val="Heading1"/>
      </w:pPr>
      <w:bookmarkStart w:id="2" w:name="O_763438"/>
      <w:bookmarkEnd w:id="2"/>
      <w:r w:rsidRPr="00A049D3">
        <w:t>Application</w:t>
      </w:r>
    </w:p>
    <w:p w:rsidR="00000000" w:rsidRPr="00A049D3" w:rsidP="00C909C1">
      <w:pPr>
        <w:pStyle w:val="BodyText"/>
      </w:pPr>
      <w:r w:rsidRPr="00A049D3">
        <w:t>This unit describes the skills and knowledge requir</w:t>
      </w:r>
      <w:r w:rsidRPr="00A049D3">
        <w:t>ed for an entry- level worker to use electrical skills, working with analog and digital, cabling and wireless networking in telecommunications.</w:t>
      </w:r>
    </w:p>
    <w:p w:rsidR="00000000" w:rsidRPr="00A049D3" w:rsidP="00C909C1">
      <w:pPr>
        <w:pStyle w:val="BodyText"/>
      </w:pPr>
      <w:r w:rsidRPr="00A049D3">
        <w:t>It applies to individuals who undertake basic testing, circuit building, and evaluation of cable and wireless d</w:t>
      </w:r>
      <w:r w:rsidRPr="00A049D3">
        <w:t>evices, and who may work in domestic, commercial or industrial situations.</w:t>
      </w:r>
    </w:p>
    <w:p w:rsidR="00000000" w:rsidRPr="00A049D3" w:rsidP="00C909C1">
      <w:pPr>
        <w:pStyle w:val="BodyText"/>
      </w:pPr>
      <w:r w:rsidRPr="00A049D3">
        <w:t>No licensing, legislative or certification requirements apply to this unit at the time of publication.</w:t>
      </w:r>
    </w:p>
    <w:p w:rsidR="00000000" w:rsidRPr="00A049D3" w:rsidP="00A049D3">
      <w:pPr>
        <w:pStyle w:val="Heading1"/>
      </w:pPr>
      <w:bookmarkStart w:id="3" w:name="O_763441"/>
      <w:bookmarkEnd w:id="3"/>
      <w:r w:rsidRPr="00A049D3">
        <w:t>Unit Sector</w:t>
      </w:r>
    </w:p>
    <w:p w:rsidR="00000000" w:rsidRPr="00A049D3" w:rsidP="00C909C1">
      <w:pPr>
        <w:pStyle w:val="BodyText"/>
      </w:pPr>
      <w:r w:rsidRPr="00A049D3">
        <w:t>Telecommunications – Telecommunications Networks</w:t>
      </w:r>
      <w:r w:rsidRPr="00A049D3">
        <w:t xml:space="preserve"> Engineering</w:t>
      </w:r>
    </w:p>
    <w:p w:rsidR="00000000" w:rsidRPr="00A049D3" w:rsidP="00A049D3">
      <w:pPr>
        <w:pStyle w:val="Heading1"/>
      </w:pPr>
      <w:bookmarkStart w:id="4" w:name="O_763442"/>
      <w:bookmarkEnd w:id="4"/>
      <w:r w:rsidRPr="00A049D3">
        <w:t>Elements and Performance Criteria</w:t>
      </w:r>
    </w:p>
    <w:tbl>
      <w:tblPr>
        <w:tblW w:w="9462" w:type="dxa"/>
        <w:tblLayout w:type="fixed"/>
        <w:tblCellMar>
          <w:left w:w="62" w:type="dxa"/>
          <w:right w:w="62" w:type="dxa"/>
        </w:tblCellMar>
        <w:tblLook w:val="0000"/>
      </w:tblPr>
      <w:tblGrid>
        <w:gridCol w:w="2700"/>
        <w:gridCol w:w="6762"/>
      </w:tblGrid>
      <w:tr w:rsidTr="00A049D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49D3" w:rsidP="00A049D3">
            <w:pPr>
              <w:pStyle w:val="BodyText"/>
            </w:pPr>
            <w:r w:rsidRPr="00A049D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49D3">
            <w:pPr>
              <w:pStyle w:val="BodyText"/>
              <w:rPr>
                <w:lang w:val="en-NZ"/>
              </w:rPr>
            </w:pPr>
            <w:r w:rsidRPr="00A049D3">
              <w:rPr>
                <w:rStyle w:val="SpecialBold"/>
              </w:rPr>
              <w:t>PERFORMANCE CRITERIA</w:t>
            </w:r>
          </w:p>
        </w:tc>
      </w:tr>
      <w:tr w:rsidTr="00A049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rPr>
                <w:rStyle w:val="Emphasis"/>
              </w:rPr>
              <w:t>Performance criteria describe the performance needed to demonstrate achievement of the element.</w:t>
            </w:r>
          </w:p>
        </w:tc>
      </w:tr>
      <w:tr w:rsidTr="00A049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1. Connect up, test and verify DC and AC circuitry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t>1.1 Identify any hazards and work health and safety (WHS) issues for a safe work site, and notify appropriate personnel</w:t>
            </w:r>
          </w:p>
          <w:p w:rsidR="00000000" w:rsidRPr="00A049D3" w:rsidP="00A049D3">
            <w:pPr>
              <w:pStyle w:val="BodyText"/>
            </w:pPr>
            <w:r w:rsidRPr="00A049D3">
              <w:t>1.2 Connect a series and a parallel DC and AC circuit configuration following safe wo</w:t>
            </w:r>
            <w:r w:rsidRPr="00A049D3">
              <w:t>rk practices</w:t>
            </w:r>
          </w:p>
          <w:p w:rsidR="00000000" w:rsidRPr="00A049D3" w:rsidP="00A049D3">
            <w:pPr>
              <w:pStyle w:val="BodyText"/>
            </w:pPr>
            <w:r w:rsidRPr="00A049D3">
              <w:t>1.3 Choose appropriate test equipment and measure values of electrical quantities of circuits</w:t>
            </w:r>
          </w:p>
          <w:p w:rsidR="00000000" w:rsidRPr="00A049D3" w:rsidP="00A049D3">
            <w:pPr>
              <w:pStyle w:val="BodyText"/>
            </w:pPr>
            <w:r w:rsidRPr="00A049D3">
              <w:t xml:space="preserve">1.4 Use calculations to verify measured values of electrical </w:t>
            </w:r>
            <w:r w:rsidRPr="00A049D3">
              <w:t>quantities in a series and in a parallel circuit configuration</w:t>
            </w:r>
          </w:p>
          <w:p w:rsidR="00000000" w:rsidRPr="00A049D3" w:rsidP="00A049D3">
            <w:pPr>
              <w:pStyle w:val="BodyText"/>
            </w:pPr>
            <w:r w:rsidRPr="00A049D3">
              <w:t>1.5 Compare measured valu</w:t>
            </w:r>
            <w:r w:rsidRPr="00A049D3">
              <w:t>es to calculated values, and determine reasons for any variations</w:t>
            </w:r>
          </w:p>
          <w:p w:rsidR="00000000" w:rsidRPr="00A049D3" w:rsidP="00A049D3">
            <w:pPr>
              <w:pStyle w:val="BodyText"/>
            </w:pPr>
            <w:r w:rsidRPr="00A049D3">
              <w:t>1.6 Measure low voltage (LV), extra low voltage (ELV) or telecommunications network voltage (TNV) to determine if values are within equipment or power supply specifications</w:t>
            </w:r>
          </w:p>
          <w:p w:rsidR="00000000" w:rsidRPr="00A049D3" w:rsidP="00A049D3">
            <w:pPr>
              <w:pStyle w:val="BodyText"/>
            </w:pPr>
            <w:r w:rsidRPr="00A049D3">
              <w:t>1.7 Use appropria</w:t>
            </w:r>
            <w:r w:rsidRPr="00A049D3">
              <w:t>te test equipment to measure AC voltage (multimeter) or AC current (clamp meter) in a safe manner that does not require an LV circuit to be disconnected</w:t>
            </w:r>
          </w:p>
          <w:p w:rsidR="00000000" w:rsidRPr="00A049D3" w:rsidP="00A049D3">
            <w:pPr>
              <w:pStyle w:val="BodyText"/>
            </w:pPr>
            <w:r w:rsidRPr="00A049D3">
              <w:t>1.8 Test residual current devices (RCD) or earth leakage devices to ensure they are operational prior t</w:t>
            </w:r>
            <w:r w:rsidRPr="00A049D3">
              <w:t>o working with AC mains powered equipment, power supplies and tools</w:t>
            </w:r>
          </w:p>
          <w:p w:rsidR="00000000" w:rsidP="00A049D3">
            <w:pPr>
              <w:pStyle w:val="BodyText"/>
              <w:rPr>
                <w:lang w:val="en-NZ"/>
              </w:rPr>
            </w:pPr>
            <w:r w:rsidRPr="00A049D3">
              <w:t>1.9 Evaluate results and determine probable faults, if relevant</w:t>
            </w:r>
          </w:p>
        </w:tc>
      </w:tr>
      <w:tr w:rsidTr="00A049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2. Evaluate analog and digital signals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t>2.1 Compare characteristics of an analog signal and a digital signal</w:t>
            </w:r>
          </w:p>
          <w:p w:rsidR="00000000" w:rsidRPr="00A049D3" w:rsidP="00A049D3">
            <w:pPr>
              <w:pStyle w:val="BodyText"/>
            </w:pPr>
            <w:r w:rsidRPr="00A049D3">
              <w:t>2.2 Produce a layout using building blocks to represent a typical analog and a digital circuit showing different characteristics between an analog signal and a digital signal</w:t>
            </w:r>
          </w:p>
          <w:p w:rsidR="00000000" w:rsidRPr="00A049D3" w:rsidP="00A049D3">
            <w:pPr>
              <w:pStyle w:val="BodyText"/>
            </w:pPr>
            <w:r w:rsidRPr="00A049D3">
              <w:t xml:space="preserve">2.3 Produce 4-bit binary codes with their decimal equivalent to represent output </w:t>
            </w:r>
            <w:r w:rsidRPr="00A049D3">
              <w:t>voltages of a digital to analog converter</w:t>
            </w:r>
          </w:p>
          <w:p w:rsidR="00000000" w:rsidP="00A049D3">
            <w:pPr>
              <w:pStyle w:val="BodyText"/>
              <w:rPr>
                <w:lang w:val="en-NZ"/>
              </w:rPr>
            </w:pPr>
            <w:r w:rsidRPr="00A049D3">
              <w:t xml:space="preserve">2.4 Choose appropriate test equipment and measure output voltage of a digital device for </w:t>
            </w:r>
            <w:r w:rsidRPr="00A049D3">
              <w:rPr>
                <w:rStyle w:val="Emphasis"/>
              </w:rPr>
              <w:t>high</w:t>
            </w:r>
            <w:r w:rsidRPr="00A049D3">
              <w:t xml:space="preserve"> and </w:t>
            </w:r>
            <w:r w:rsidRPr="00A049D3">
              <w:rPr>
                <w:rStyle w:val="Emphasis"/>
              </w:rPr>
              <w:t>low</w:t>
            </w:r>
            <w:r w:rsidRPr="00A049D3">
              <w:t xml:space="preserve"> logic states</w:t>
            </w:r>
          </w:p>
        </w:tc>
      </w:tr>
      <w:tr w:rsidTr="00A049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3. Perform cable selection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t>3.1 Compare basic transmission characteristics of different types of ca</w:t>
            </w:r>
            <w:r w:rsidRPr="00A049D3">
              <w:t>bles used in telecommunications and select the most appropriate cable type to suit application characteristics</w:t>
            </w:r>
          </w:p>
          <w:p w:rsidR="00000000" w:rsidRPr="00A049D3" w:rsidP="00A049D3">
            <w:pPr>
              <w:pStyle w:val="BodyText"/>
            </w:pPr>
            <w:r w:rsidRPr="00A049D3">
              <w:t>3.2 Connect two devices with a patch cable and test the connection</w:t>
            </w:r>
          </w:p>
        </w:tc>
      </w:tr>
    </w:tbl>
    <w:p w:rsidR="00000000" w:rsidRPr="00A049D3" w:rsidP="00A049D3">
      <w:pPr>
        <w:pStyle w:val="BodyText"/>
      </w:pPr>
    </w:p>
    <w:p w:rsidR="00000000" w:rsidRPr="00A049D3" w:rsidP="00A049D3">
      <w:pPr>
        <w:pStyle w:val="AllowPageBreak"/>
      </w:pPr>
    </w:p>
    <w:p w:rsidR="00000000" w:rsidRPr="00A049D3" w:rsidP="00A049D3">
      <w:pPr>
        <w:pStyle w:val="Heading1"/>
      </w:pPr>
      <w:bookmarkStart w:id="5" w:name="O_763443"/>
      <w:bookmarkEnd w:id="5"/>
      <w:r w:rsidRPr="00A049D3">
        <w:t>Foundation Skills</w:t>
      </w:r>
    </w:p>
    <w:p w:rsidR="00000000" w:rsidRPr="00C909C1" w:rsidP="00C909C1">
      <w:pPr>
        <w:pStyle w:val="BodyText"/>
        <w:rPr>
          <w:i/>
        </w:rPr>
      </w:pPr>
      <w:r w:rsidRPr="00C909C1">
        <w:rPr>
          <w:rStyle w:val="Emphasis"/>
        </w:rPr>
        <w:t>This section describes language, literacy</w:t>
      </w:r>
      <w:r w:rsidRPr="00C909C1">
        <w:rPr>
          <w:rStyle w:val="Emphasis"/>
        </w:rPr>
        <w:t>,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04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rPr>
                <w:rStyle w:val="SpecialBold"/>
              </w:rPr>
              <w:t>Performance</w:t>
            </w:r>
          </w:p>
          <w:p w:rsidR="00000000" w:rsidRPr="00A049D3" w:rsidP="00A049D3">
            <w:pPr>
              <w:pStyle w:val="BodyText"/>
            </w:pPr>
            <w:r w:rsidRPr="00A049D3">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rPr>
                <w:rStyle w:val="SpecialBold"/>
              </w:rPr>
              <w:t>Description</w:t>
            </w:r>
          </w:p>
        </w:tc>
      </w:tr>
      <w:tr w:rsidTr="00A04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2.1, 3.1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ListBullet"/>
              <w:rPr>
                <w:lang w:val="en-NZ"/>
              </w:rPr>
            </w:pPr>
            <w:r w:rsidRPr="00A049D3">
              <w:t>Interprets textual information to inform decision- making process</w:t>
            </w:r>
          </w:p>
        </w:tc>
      </w:tr>
      <w:tr w:rsidTr="00A04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ListBullet"/>
              <w:rPr>
                <w:lang w:val="en-NZ"/>
              </w:rPr>
            </w:pPr>
            <w:r w:rsidRPr="00A049D3">
              <w:t>Uses industry specific language to produce technical documentation</w:t>
            </w:r>
          </w:p>
        </w:tc>
      </w:tr>
      <w:tr w:rsidTr="00A04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ListBullet"/>
              <w:rPr>
                <w:lang w:val="en-NZ"/>
              </w:rPr>
            </w:pPr>
            <w:r w:rsidRPr="00A049D3">
              <w:t>Articulates specific concerns and issues clearly and listens to and acts on responses of others</w:t>
            </w:r>
          </w:p>
        </w:tc>
      </w:tr>
      <w:tr w:rsidTr="00A04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t>1.4-1.6, 1.9,  2.2,</w:t>
            </w:r>
          </w:p>
          <w:p w:rsidR="00000000" w:rsidP="00A049D3">
            <w:pPr>
              <w:pStyle w:val="BodyText"/>
              <w:rPr>
                <w:lang w:val="en-NZ"/>
              </w:rPr>
            </w:pPr>
            <w:r w:rsidRPr="00A049D3">
              <w:t>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ListBullet"/>
            </w:pPr>
            <w:r w:rsidRPr="00A049D3">
              <w:t>Performs basic calculations to check data, make predictions and make comparisons</w:t>
            </w:r>
          </w:p>
          <w:p w:rsidR="00000000" w:rsidP="00A049D3">
            <w:pPr>
              <w:pStyle w:val="ListBullet"/>
              <w:rPr>
                <w:lang w:val="en-NZ"/>
              </w:rPr>
            </w:pPr>
            <w:r w:rsidRPr="00A049D3">
              <w:t>Selects and uses appropriate tools to take measurements, analyse results and perform calculations</w:t>
            </w:r>
          </w:p>
        </w:tc>
      </w:tr>
      <w:tr w:rsidTr="00A04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1.1, 1.2, 1.7, 1.8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ListBullet"/>
              <w:rPr>
                <w:lang w:val="en-NZ"/>
              </w:rPr>
            </w:pPr>
            <w:r w:rsidRPr="00A049D3">
              <w:t>Follows legislative requireme</w:t>
            </w:r>
            <w:r w:rsidRPr="00A049D3">
              <w:t>nts and organisational protocols, policies and procedures relevant to own role</w:t>
            </w:r>
          </w:p>
        </w:tc>
      </w:tr>
      <w:tr w:rsidTr="00A049D3">
        <w:tblPrEx>
          <w:tblW w:w="9640" w:type="dxa"/>
          <w:tblLayout w:type="fixed"/>
          <w:tblCellMar>
            <w:left w:w="62" w:type="dxa"/>
            <w:right w:w="62" w:type="dxa"/>
          </w:tblCellMar>
          <w:tblLook w:val="0000"/>
        </w:tblPrEx>
        <w:trPr>
          <w:trHeight w:val="401"/>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t>1.3, 1.5, 1.6, 1.9,</w:t>
            </w:r>
          </w:p>
          <w:p w:rsidR="00000000" w:rsidP="00A049D3">
            <w:pPr>
              <w:pStyle w:val="BodyText"/>
              <w:rPr>
                <w:lang w:val="en-NZ"/>
              </w:rPr>
            </w:pPr>
            <w:r w:rsidRPr="00A049D3">
              <w:t>2.3, 2.4, 3.1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ListBullet"/>
            </w:pPr>
            <w:r w:rsidRPr="00A049D3">
              <w:t>Determines job sequence and works logically and systematically to undertake clearly defined tasks</w:t>
            </w:r>
          </w:p>
          <w:p w:rsidR="00000000" w:rsidRPr="00A049D3" w:rsidP="00A049D3">
            <w:pPr>
              <w:pStyle w:val="ListBullet"/>
            </w:pPr>
            <w:r w:rsidRPr="00A049D3">
              <w:t>Analyses task requirement</w:t>
            </w:r>
            <w:r w:rsidRPr="00A049D3">
              <w:t>s to decide on appropriate equipment and practices</w:t>
            </w:r>
          </w:p>
          <w:p w:rsidR="00000000" w:rsidRPr="00A049D3" w:rsidP="00A049D3">
            <w:pPr>
              <w:pStyle w:val="ListBullet"/>
            </w:pPr>
            <w:r w:rsidRPr="00A049D3">
              <w:t>Applies problem-solving processes to locate and resolve faults, and reviews impact of decisions</w:t>
            </w:r>
          </w:p>
        </w:tc>
      </w:tr>
    </w:tbl>
    <w:p w:rsidR="00000000" w:rsidRPr="00A049D3" w:rsidP="00A049D3">
      <w:pPr>
        <w:pStyle w:val="BodyText"/>
      </w:pPr>
    </w:p>
    <w:p w:rsidR="00000000" w:rsidRPr="00A049D3" w:rsidP="00A049D3">
      <w:pPr>
        <w:pStyle w:val="AllowPageBreak"/>
      </w:pPr>
    </w:p>
    <w:p w:rsidR="00000000" w:rsidRPr="00A049D3" w:rsidP="00A049D3">
      <w:pPr>
        <w:pStyle w:val="Heading1"/>
      </w:pPr>
      <w:bookmarkStart w:id="6" w:name="O_763445"/>
      <w:bookmarkEnd w:id="6"/>
      <w:r w:rsidRPr="00A049D3">
        <w:t>Unit Mapping Information</w:t>
      </w:r>
    </w:p>
    <w:tbl>
      <w:tblPr>
        <w:tblW w:w="0" w:type="auto"/>
        <w:tblLayout w:type="fixed"/>
        <w:tblCellMar>
          <w:left w:w="62" w:type="dxa"/>
          <w:right w:w="62" w:type="dxa"/>
        </w:tblCellMar>
        <w:tblLook w:val="0000"/>
      </w:tblPr>
      <w:tblGrid>
        <w:gridCol w:w="2220"/>
        <w:gridCol w:w="2295"/>
        <w:gridCol w:w="2295"/>
        <w:gridCol w:w="2295"/>
      </w:tblGrid>
      <w:tr w:rsidTr="00A049D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rPr>
                <w:rStyle w:val="SpecialBold"/>
              </w:rPr>
              <w:t xml:space="preserve">Code and title </w:t>
            </w:r>
          </w:p>
          <w:p w:rsidR="00000000" w:rsidRPr="00A049D3" w:rsidP="00A049D3">
            <w:pPr>
              <w:pStyle w:val="BodyText"/>
            </w:pPr>
            <w:r w:rsidRPr="00A049D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rPr>
                <w:rStyle w:val="SpecialBold"/>
              </w:rPr>
              <w:t>Code and title</w:t>
            </w:r>
          </w:p>
          <w:p w:rsidR="00000000" w:rsidRPr="00A049D3" w:rsidP="00A049D3">
            <w:pPr>
              <w:pStyle w:val="BodyText"/>
            </w:pPr>
            <w:r w:rsidRPr="00A049D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rPr>
                <w:rStyle w:val="SpecialBold"/>
              </w:rPr>
              <w:t>Equivalence status</w:t>
            </w:r>
          </w:p>
        </w:tc>
      </w:tr>
      <w:tr w:rsidTr="00A049D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ICTTEN201 Use electrical skills in telecommunications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ICTTEN2008A Use electrical skills in telecommunications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t>Equivalent unit</w:t>
            </w:r>
          </w:p>
        </w:tc>
      </w:tr>
    </w:tbl>
    <w:p w:rsidR="00000000" w:rsidRPr="00A049D3" w:rsidP="00A049D3">
      <w:pPr>
        <w:pStyle w:val="BodyText"/>
      </w:pPr>
    </w:p>
    <w:p w:rsidR="00000000" w:rsidRPr="00A049D3" w:rsidP="00A049D3">
      <w:pPr>
        <w:pStyle w:val="AllowPageBreak"/>
      </w:pPr>
    </w:p>
    <w:p w:rsidR="00000000" w:rsidRPr="00A049D3" w:rsidP="00A049D3">
      <w:pPr>
        <w:pStyle w:val="Heading1"/>
      </w:pPr>
      <w:bookmarkStart w:id="7" w:name="O_763452"/>
      <w:bookmarkEnd w:id="7"/>
      <w:r w:rsidRPr="00A049D3">
        <w:t>Links</w:t>
      </w:r>
    </w:p>
    <w:p w:rsidR="00000000" w:rsidRPr="00A049D3" w:rsidP="00C909C1">
      <w:pPr>
        <w:pStyle w:val="BodyText"/>
      </w:pPr>
      <w:r w:rsidRPr="00A049D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948BC">
        <w:rPr>
          <w:rStyle w:val="Hyperlink"/>
        </w:rPr>
        <w:t>https://vetnet.gov.au/Pages/TrainingDocs.aspx?q=a53af4e4-b400-484e-b778-71c9e9d6aff2</w:t>
      </w:r>
      <w:r>
        <w:fldChar w:fldCharType="end"/>
      </w:r>
    </w:p>
    <w:p w:rsidR="00000000" w:rsidRPr="00A049D3" w:rsidP="00C909C1">
      <w:pPr>
        <w:pStyle w:val="BodyText"/>
        <w:sectPr w:rsidSect="00A049D3">
          <w:headerReference w:type="default" r:id="rId10"/>
          <w:footerReference w:type="default" r:id="rId11"/>
          <w:pgSz w:w="11908" w:h="16833"/>
          <w:pgMar w:top="1702" w:right="1418" w:bottom="1702" w:left="1418" w:header="992" w:footer="992" w:gutter="0"/>
          <w:cols w:space="720"/>
          <w:noEndnote/>
          <w:docGrid w:linePitch="299"/>
        </w:sectPr>
      </w:pPr>
    </w:p>
    <w:p w:rsidR="00000000" w:rsidRPr="00A049D3" w:rsidP="00A049D3">
      <w:pPr>
        <w:pStyle w:val="SuperHeading"/>
      </w:pPr>
      <w:r w:rsidRPr="00A049D3">
        <w:t xml:space="preserve">Assessment </w:t>
      </w:r>
      <w:r w:rsidRPr="00A049D3">
        <w:t>Requirements for ICTTEN201 Use electrical skills in telecommunications work</w:t>
      </w:r>
    </w:p>
    <w:p w:rsidR="00000000" w:rsidRPr="00A049D3" w:rsidP="00A049D3">
      <w:pPr>
        <w:pStyle w:val="Heading1"/>
      </w:pPr>
      <w:bookmarkStart w:id="8" w:name="O_763447"/>
      <w:bookmarkEnd w:id="8"/>
      <w:r w:rsidRPr="00A049D3">
        <w:t>Modification History</w:t>
      </w:r>
    </w:p>
    <w:tbl>
      <w:tblPr>
        <w:tblW w:w="0" w:type="auto"/>
        <w:tblLayout w:type="fixed"/>
        <w:tblCellMar>
          <w:left w:w="62" w:type="dxa"/>
          <w:right w:w="62" w:type="dxa"/>
        </w:tblCellMar>
        <w:tblLook w:val="0000"/>
      </w:tblPr>
      <w:tblGrid>
        <w:gridCol w:w="2627"/>
        <w:gridCol w:w="6337"/>
      </w:tblGrid>
      <w:tr w:rsidTr="00A049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rPr>
                <w:rStyle w:val="SpecialBold"/>
              </w:rPr>
              <w:t>Comments</w:t>
            </w:r>
          </w:p>
        </w:tc>
      </w:tr>
      <w:tr w:rsidTr="00A049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9D3">
            <w:pPr>
              <w:pStyle w:val="BodyText"/>
              <w:rPr>
                <w:lang w:val="en-NZ"/>
              </w:rPr>
            </w:pPr>
            <w:r w:rsidRPr="00A049D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9D3" w:rsidP="00A049D3">
            <w:pPr>
              <w:pStyle w:val="BodyText"/>
            </w:pPr>
            <w:r w:rsidRPr="00A049D3">
              <w:t>This version first released with ICT Information and Communications Technology Training Package Version 2.0.</w:t>
            </w:r>
          </w:p>
        </w:tc>
      </w:tr>
    </w:tbl>
    <w:p w:rsidR="00000000" w:rsidRPr="00A049D3" w:rsidP="00A049D3">
      <w:pPr>
        <w:pStyle w:val="BodyText"/>
      </w:pPr>
    </w:p>
    <w:p w:rsidR="00000000" w:rsidRPr="00A049D3" w:rsidP="00A049D3">
      <w:pPr>
        <w:pStyle w:val="AllowPageBreak"/>
      </w:pPr>
    </w:p>
    <w:p w:rsidR="00000000" w:rsidRPr="00A049D3" w:rsidP="00A049D3">
      <w:pPr>
        <w:pStyle w:val="Heading1"/>
      </w:pPr>
      <w:bookmarkStart w:id="9" w:name="O_763448"/>
      <w:bookmarkEnd w:id="9"/>
      <w:r w:rsidRPr="00A049D3">
        <w:t>Performance Evidence</w:t>
      </w:r>
    </w:p>
    <w:p w:rsidR="00000000" w:rsidRPr="00A049D3" w:rsidP="00C909C1">
      <w:pPr>
        <w:pStyle w:val="BodyText"/>
      </w:pPr>
      <w:r w:rsidRPr="00A049D3">
        <w:t>Evidence of ability to:</w:t>
      </w:r>
    </w:p>
    <w:p w:rsidR="00000000" w:rsidRPr="00A049D3" w:rsidP="00A049D3">
      <w:pPr>
        <w:pStyle w:val="ListBullet"/>
      </w:pPr>
      <w:r w:rsidRPr="00A049D3">
        <w:t>use fundamental electrical principles to solve basic AC and DC electrical problems</w:t>
      </w:r>
    </w:p>
    <w:p w:rsidR="00000000" w:rsidRPr="00A049D3" w:rsidP="00A049D3">
      <w:pPr>
        <w:pStyle w:val="ListBullet"/>
      </w:pPr>
      <w:r w:rsidRPr="00A049D3">
        <w:t>connect and test an AC and DC circuit</w:t>
      </w:r>
    </w:p>
    <w:p w:rsidR="00000000" w:rsidRPr="00A049D3" w:rsidP="00A049D3">
      <w:pPr>
        <w:pStyle w:val="ListBullet"/>
      </w:pPr>
      <w:r w:rsidRPr="00A049D3">
        <w:t>evaluate and compare characteristics of analog and digital signals</w:t>
      </w:r>
    </w:p>
    <w:p w:rsidR="00000000" w:rsidRPr="00A049D3" w:rsidP="00A049D3">
      <w:pPr>
        <w:pStyle w:val="ListBullet"/>
      </w:pPr>
      <w:r w:rsidRPr="00A049D3">
        <w:t>compare and select cables according to transmission characteristics.</w:t>
      </w:r>
    </w:p>
    <w:p w:rsidR="00000000" w:rsidRPr="00A049D3" w:rsidP="00A049D3">
      <w:pPr>
        <w:pStyle w:val="BodyText"/>
      </w:pPr>
      <w:r w:rsidRPr="00A049D3">
        <w:tab/>
      </w:r>
    </w:p>
    <w:p w:rsidR="00000000" w:rsidRPr="00A049D3" w:rsidP="00C909C1">
      <w:pPr>
        <w:pStyle w:val="BodyText"/>
      </w:pPr>
      <w:r w:rsidRPr="00A049D3">
        <w:t>Note: If a specific volume or frequency is not stated, then evidence must be provided at least once.</w:t>
      </w:r>
    </w:p>
    <w:p w:rsidR="00000000" w:rsidRPr="00A049D3" w:rsidP="00A049D3">
      <w:pPr>
        <w:pStyle w:val="Heading1"/>
      </w:pPr>
      <w:bookmarkStart w:id="10" w:name="O_763449"/>
      <w:bookmarkEnd w:id="10"/>
      <w:r w:rsidRPr="00A049D3">
        <w:t>Knowledge Evidence</w:t>
      </w:r>
    </w:p>
    <w:p w:rsidR="00000000" w:rsidRPr="00A049D3" w:rsidP="00C909C1">
      <w:pPr>
        <w:pStyle w:val="BodyText"/>
      </w:pPr>
      <w:r w:rsidRPr="00A049D3">
        <w:t>To complete the unit requirements safely and eff</w:t>
      </w:r>
      <w:r w:rsidRPr="00A049D3">
        <w:t>ectively, the individual must:</w:t>
      </w:r>
    </w:p>
    <w:p w:rsidR="00000000" w:rsidRPr="00A049D3" w:rsidP="00A049D3">
      <w:pPr>
        <w:pStyle w:val="ListBullet"/>
      </w:pPr>
      <w:r w:rsidRPr="00A049D3">
        <w:t>describe principles of AC and DC electricity and how it impacts telecommunications work including:</w:t>
      </w:r>
    </w:p>
    <w:p w:rsidR="00000000" w:rsidRPr="00A049D3" w:rsidP="00A049D3">
      <w:pPr>
        <w:pStyle w:val="ListBullet2"/>
      </w:pPr>
      <w:r w:rsidRPr="00A049D3">
        <w:t>AC and DC electrical SI units of measurement</w:t>
      </w:r>
    </w:p>
    <w:p w:rsidR="00000000" w:rsidRPr="00A049D3" w:rsidP="00A049D3">
      <w:pPr>
        <w:pStyle w:val="ListBullet2"/>
      </w:pPr>
      <w:r w:rsidRPr="00A049D3">
        <w:t>work health and safety (WHS) issues</w:t>
      </w:r>
    </w:p>
    <w:p w:rsidR="00000000" w:rsidRPr="00A049D3" w:rsidP="00A049D3">
      <w:pPr>
        <w:pStyle w:val="ListBullet2"/>
      </w:pPr>
      <w:r w:rsidRPr="00A049D3">
        <w:t>Ohm’s law and other relevant calculations</w:t>
      </w:r>
    </w:p>
    <w:p w:rsidR="00000000" w:rsidRPr="00A049D3" w:rsidP="00A049D3">
      <w:pPr>
        <w:pStyle w:val="ListBullet2"/>
      </w:pPr>
      <w:r w:rsidRPr="00A049D3">
        <w:t>c</w:t>
      </w:r>
      <w:r w:rsidRPr="00A049D3">
        <w:t>ircuit configuration</w:t>
      </w:r>
    </w:p>
    <w:p w:rsidR="00000000" w:rsidRPr="00A049D3" w:rsidP="00A049D3">
      <w:pPr>
        <w:pStyle w:val="ListBullet"/>
      </w:pPr>
      <w:r w:rsidRPr="00A049D3">
        <w:t>identify and describe common AC and DC faults, fault finding techniques and use of testing equipment</w:t>
      </w:r>
    </w:p>
    <w:p w:rsidR="00000000" w:rsidRPr="00A049D3" w:rsidP="00A049D3">
      <w:pPr>
        <w:pStyle w:val="ListBullet"/>
      </w:pPr>
      <w:r w:rsidRPr="00A049D3">
        <w:t>explain application of binary to decimal conversion and vice versa</w:t>
      </w:r>
    </w:p>
    <w:p w:rsidR="00000000" w:rsidRPr="00A049D3" w:rsidP="00A049D3">
      <w:pPr>
        <w:pStyle w:val="ListBullet"/>
      </w:pPr>
      <w:r w:rsidRPr="00A049D3">
        <w:t>describe principles of analog and digital electronics and building blocks common to analog and digital circuits</w:t>
      </w:r>
    </w:p>
    <w:p w:rsidR="00000000" w:rsidRPr="00A049D3" w:rsidP="00A049D3">
      <w:pPr>
        <w:pStyle w:val="ListBullet"/>
      </w:pPr>
      <w:r w:rsidRPr="00A049D3">
        <w:t>explain the distinction between analog and digital signals and devices</w:t>
      </w:r>
    </w:p>
    <w:p w:rsidR="00000000" w:rsidRPr="00A049D3" w:rsidP="00A049D3">
      <w:pPr>
        <w:pStyle w:val="ListBullet"/>
      </w:pPr>
      <w:r w:rsidRPr="00A049D3">
        <w:t xml:space="preserve">explain encoding techniques and their application in wired, wireless and </w:t>
      </w:r>
      <w:r w:rsidRPr="00A049D3">
        <w:t>optical communications systems</w:t>
      </w:r>
    </w:p>
    <w:p w:rsidR="00000000" w:rsidRPr="00A049D3" w:rsidP="00A049D3">
      <w:pPr>
        <w:pStyle w:val="ListBullet"/>
      </w:pPr>
      <w:r w:rsidRPr="00A049D3">
        <w:t>outline features and applications of unshielded twisted pair (UTP), coaxial and fibre cables</w:t>
      </w:r>
    </w:p>
    <w:p w:rsidR="00000000" w:rsidRPr="00A049D3" w:rsidP="00A049D3">
      <w:pPr>
        <w:pStyle w:val="ListBullet"/>
      </w:pPr>
      <w:r w:rsidRPr="00A049D3">
        <w:t>list typical electronic devices, cable types and their applications</w:t>
      </w:r>
    </w:p>
    <w:p w:rsidR="00000000" w:rsidRPr="00A049D3" w:rsidP="00A049D3">
      <w:pPr>
        <w:pStyle w:val="ListBullet"/>
      </w:pPr>
      <w:r w:rsidRPr="00A049D3">
        <w:t>explain modulation techniques used in wired, wireless and optica</w:t>
      </w:r>
      <w:r w:rsidRPr="00A049D3">
        <w:t>l communications systems</w:t>
      </w:r>
    </w:p>
    <w:p w:rsidR="00000000" w:rsidRPr="00A049D3" w:rsidP="00A049D3">
      <w:pPr>
        <w:pStyle w:val="ListBullet"/>
      </w:pPr>
      <w:r w:rsidRPr="00A049D3">
        <w:t>explain techniques to convert analog to digital and digital to analog</w:t>
      </w:r>
    </w:p>
    <w:p w:rsidR="00000000" w:rsidRPr="00A049D3" w:rsidP="00A049D3">
      <w:pPr>
        <w:pStyle w:val="ListBullet"/>
      </w:pPr>
      <w:r w:rsidRPr="00A049D3">
        <w:t>describe characteristics of signal transmission</w:t>
      </w:r>
    </w:p>
    <w:p w:rsidR="00000000" w:rsidRPr="00A049D3" w:rsidP="00A049D3">
      <w:pPr>
        <w:pStyle w:val="ListBullet"/>
      </w:pPr>
      <w:r w:rsidRPr="00A049D3">
        <w:t>list and describe common telecommunications cables and the characteristics of use and application.</w:t>
      </w:r>
    </w:p>
    <w:p w:rsidR="00000000" w:rsidRPr="00A049D3" w:rsidP="00A049D3">
      <w:pPr>
        <w:pStyle w:val="AllowPageBreak"/>
      </w:pPr>
    </w:p>
    <w:p w:rsidR="00000000" w:rsidRPr="00A049D3" w:rsidP="00A049D3">
      <w:pPr>
        <w:pStyle w:val="Heading1"/>
      </w:pPr>
      <w:bookmarkStart w:id="11" w:name="O_763450"/>
      <w:bookmarkEnd w:id="11"/>
      <w:r w:rsidRPr="00A049D3">
        <w:t>Assessment Conditions</w:t>
      </w:r>
    </w:p>
    <w:p w:rsidR="00000000" w:rsidRPr="00A049D3" w:rsidP="00C909C1">
      <w:pPr>
        <w:pStyle w:val="BodyText"/>
      </w:pPr>
      <w:r w:rsidRPr="00A049D3">
        <w:t>Gather evidence to demonstrate consistent performance in conditions that are safe and replicate the workplace. Noise levels, production flow, interruptions and time variances must be typical of those experienced in the Telecommunic</w:t>
      </w:r>
      <w:r w:rsidRPr="00A049D3">
        <w:t>ations Network Engineering field of work and include access to:</w:t>
      </w:r>
    </w:p>
    <w:p w:rsidR="00000000" w:rsidRPr="00A049D3" w:rsidP="00A049D3">
      <w:pPr>
        <w:pStyle w:val="ListBullet"/>
      </w:pPr>
      <w:r w:rsidRPr="00A049D3">
        <w:t>appropriate AC and DC testing equipment</w:t>
      </w:r>
    </w:p>
    <w:p w:rsidR="00000000" w:rsidRPr="00A049D3" w:rsidP="00A049D3">
      <w:pPr>
        <w:pStyle w:val="ListBullet"/>
      </w:pPr>
      <w:r w:rsidRPr="00A049D3">
        <w:t>manufacturer</w:t>
      </w:r>
      <w:r>
        <w:t>’</w:t>
      </w:r>
      <w:r w:rsidRPr="00A049D3">
        <w:t>s documentation and equipment</w:t>
      </w:r>
    </w:p>
    <w:p w:rsidR="00000000" w:rsidRPr="00A049D3" w:rsidP="00A049D3">
      <w:pPr>
        <w:pStyle w:val="ListBullet"/>
      </w:pPr>
      <w:r w:rsidRPr="00A049D3">
        <w:t>safety equipment.</w:t>
      </w:r>
    </w:p>
    <w:p w:rsidR="00000000" w:rsidRPr="00A049D3" w:rsidP="00A049D3">
      <w:pPr>
        <w:pStyle w:val="BodyText"/>
      </w:pPr>
    </w:p>
    <w:p w:rsidR="00000000" w:rsidRPr="00A049D3" w:rsidP="00C909C1">
      <w:pPr>
        <w:pStyle w:val="BodyText"/>
      </w:pPr>
      <w:r w:rsidRPr="00A049D3">
        <w:t>Assessors of this unit must satisfy the requirements for assessors in applicable vocation</w:t>
      </w:r>
      <w:r w:rsidRPr="00A049D3">
        <w:t>al education and training legislation, frameworks and/or standards.</w:t>
      </w:r>
    </w:p>
    <w:p w:rsidR="00000000" w:rsidRPr="00A049D3" w:rsidP="00A049D3">
      <w:pPr>
        <w:pStyle w:val="Heading1"/>
      </w:pPr>
      <w:bookmarkStart w:id="12" w:name="O_763453"/>
      <w:bookmarkEnd w:id="12"/>
      <w:r w:rsidRPr="00A049D3">
        <w:t>Links</w:t>
      </w:r>
    </w:p>
    <w:p w:rsidR="00000000" w:rsidRPr="00A049D3" w:rsidP="00C909C1">
      <w:pPr>
        <w:pStyle w:val="BodyText"/>
      </w:pPr>
      <w:r w:rsidRPr="00A049D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948BC">
        <w:rPr>
          <w:rStyle w:val="Hyperlink"/>
        </w:rPr>
        <w:t>https://vetnet.gov.au/Pages/TrainingDocs.aspx?q=a53af4e4-b400-484e-b778-71c9e9d6aff2</w:t>
      </w:r>
      <w:r>
        <w:fldChar w:fldCharType="end"/>
      </w:r>
    </w:p>
    <w:p w:rsidR="00000000" w:rsidRPr="00A049D3" w:rsidP="00A049D3"/>
    <w:sectPr w:rsidSect="00A049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D3" w:rsidRPr="00C909C1" w:rsidP="00C90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9C1" w:rsidP="00A04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09C1" w:rsidP="00A049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909C1" w:rsidP="00A049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D3" w:rsidP="00A049D3">
    <w:pPr>
      <w:pStyle w:val="Footer"/>
      <w:framePr w:wrap="around"/>
    </w:pPr>
    <w:r>
      <w:fldChar w:fldCharType="begin"/>
    </w:r>
    <w:r>
      <w:instrText xml:space="preserve"> DOCPROPERTY  Subject  \* MERGEFORMAT </w:instrText>
    </w:r>
    <w:r>
      <w:fldChar w:fldCharType="separate"/>
    </w:r>
    <w:r w:rsidR="00C909C1">
      <w:t>Approved</w:t>
    </w:r>
    <w:r w:rsidR="00C909C1">
      <w:fldChar w:fldCharType="end"/>
    </w:r>
    <w:r>
      <w:tab/>
      <w:t xml:space="preserve">Page </w:t>
    </w:r>
    <w:r>
      <w:fldChar w:fldCharType="begin"/>
    </w:r>
    <w:r>
      <w:instrText xml:space="preserve"> PAGE  \* Arabic  \* MERGEFORMAT </w:instrText>
    </w:r>
    <w:r>
      <w:fldChar w:fldCharType="separate"/>
    </w:r>
    <w:r w:rsidR="00C909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09C1">
      <w:rPr>
        <w:noProof/>
      </w:rPr>
      <w:t>4</w:t>
    </w:r>
    <w:r>
      <w:rPr>
        <w:noProof/>
      </w:rPr>
      <w:fldChar w:fldCharType="end"/>
    </w:r>
  </w:p>
  <w:p w:rsidR="00A049D3" w:rsidP="00A049D3">
    <w:pPr>
      <w:pStyle w:val="Footer"/>
      <w:framePr w:wrap="around"/>
    </w:pPr>
    <w:r>
      <w:t xml:space="preserve">© Commonwealth of Australia, </w:t>
    </w:r>
    <w:r>
      <w:fldChar w:fldCharType="begin"/>
    </w:r>
    <w:r>
      <w:instrText xml:space="preserve"> DATE  \@ "yyyy"  \* MERGEFORMAT </w:instrText>
    </w:r>
    <w:r>
      <w:fldChar w:fldCharType="separate"/>
    </w:r>
    <w:r w:rsidR="00C909C1">
      <w:rPr>
        <w:noProof/>
      </w:rPr>
      <w:t>2025</w:t>
    </w:r>
    <w:r>
      <w:fldChar w:fldCharType="end"/>
    </w:r>
    <w:r>
      <w:tab/>
    </w:r>
    <w:r>
      <w:fldChar w:fldCharType="begin"/>
    </w:r>
    <w:r>
      <w:instrText xml:space="preserve"> DOCPROPERTY  Author  \* MERGEFORMAT </w:instrText>
    </w:r>
    <w:r>
      <w:fldChar w:fldCharType="separate"/>
    </w:r>
    <w:r w:rsidR="00C909C1">
      <w:t>Future Skills Organisation</w:t>
    </w:r>
    <w:r w:rsidR="00C909C1">
      <w:fldChar w:fldCharType="end"/>
    </w:r>
  </w:p>
  <w:p w:rsidR="00A049D3" w:rsidP="00A049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9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9D3" w:rsidRPr="00C909C1" w:rsidP="00C909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9C1" w:rsidRPr="002D2AF8" w:rsidP="00A049D3">
    <w:pPr>
      <w:pStyle w:val="Header"/>
      <w:framePr w:wrap="around"/>
    </w:pPr>
    <w:r>
      <w:fldChar w:fldCharType="begin"/>
    </w:r>
    <w:r>
      <w:instrText xml:space="preserve"> TITLE   \* MERGEFORMAT </w:instrText>
    </w:r>
    <w:r>
      <w:fldChar w:fldCharType="separate"/>
    </w:r>
    <w:r>
      <w:t>ICTTEN201 Use electrical skills in telecommunications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09C1" w:rsidP="00A049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D3" w:rsidRPr="002D2AF8" w:rsidP="00A049D3">
    <w:pPr>
      <w:pStyle w:val="Header"/>
      <w:framePr w:wrap="around"/>
    </w:pPr>
    <w:r>
      <w:fldChar w:fldCharType="begin"/>
    </w:r>
    <w:r>
      <w:instrText xml:space="preserve"> TITLE   \* MERGEFORMAT </w:instrText>
    </w:r>
    <w:r>
      <w:fldChar w:fldCharType="separate"/>
    </w:r>
    <w:r w:rsidR="00C909C1">
      <w:t>ICTTEN201 Use electrical skills in telecommunications work</w:t>
    </w:r>
    <w:r w:rsidR="00C909C1">
      <w:fldChar w:fldCharType="end"/>
    </w:r>
    <w:r>
      <w:tab/>
      <w:t xml:space="preserve">Date this document was generated: </w:t>
    </w:r>
    <w:r>
      <w:fldChar w:fldCharType="begin"/>
    </w:r>
    <w:r>
      <w:instrText xml:space="preserve"> CREATEDATE  \@ "d MMMM yyyy"  \* MERGEFORMAT </w:instrText>
    </w:r>
    <w:r>
      <w:fldChar w:fldCharType="separate"/>
    </w:r>
    <w:r w:rsidR="00C909C1">
      <w:rPr>
        <w:noProof/>
      </w:rPr>
      <w:t>2 March 2025</w:t>
    </w:r>
    <w:r>
      <w:fldChar w:fldCharType="end"/>
    </w:r>
  </w:p>
  <w:p w:rsidR="00A049D3" w:rsidP="00A049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3074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509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52F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9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9D3"/>
    <w:pPr>
      <w:spacing w:before="360" w:after="60"/>
      <w:outlineLvl w:val="0"/>
    </w:pPr>
    <w:rPr>
      <w:sz w:val="32"/>
    </w:rPr>
  </w:style>
  <w:style w:type="paragraph" w:styleId="Heading2">
    <w:name w:val="heading 2"/>
    <w:basedOn w:val="HeadingBase"/>
    <w:next w:val="BodyText"/>
    <w:link w:val="Heading2Char"/>
    <w:qFormat/>
    <w:rsid w:val="00A049D3"/>
    <w:pPr>
      <w:keepLines/>
      <w:spacing w:before="240" w:after="120"/>
      <w:outlineLvl w:val="1"/>
    </w:pPr>
    <w:rPr>
      <w:sz w:val="28"/>
      <w:szCs w:val="40"/>
    </w:rPr>
  </w:style>
  <w:style w:type="paragraph" w:styleId="Heading3">
    <w:name w:val="heading 3"/>
    <w:basedOn w:val="HeadingBase"/>
    <w:next w:val="BodyText"/>
    <w:link w:val="Heading3Char"/>
    <w:qFormat/>
    <w:rsid w:val="00A049D3"/>
    <w:pPr>
      <w:spacing w:before="180" w:after="120"/>
      <w:outlineLvl w:val="2"/>
    </w:pPr>
    <w:rPr>
      <w:spacing w:val="-10"/>
      <w:kern w:val="32"/>
    </w:rPr>
  </w:style>
  <w:style w:type="paragraph" w:styleId="Heading4">
    <w:name w:val="heading 4"/>
    <w:basedOn w:val="HeadingBase"/>
    <w:next w:val="BodyText"/>
    <w:link w:val="Heading4Char"/>
    <w:qFormat/>
    <w:rsid w:val="00A049D3"/>
    <w:pPr>
      <w:spacing w:before="160" w:after="120"/>
      <w:outlineLvl w:val="3"/>
    </w:pPr>
    <w:rPr>
      <w:sz w:val="22"/>
    </w:rPr>
  </w:style>
  <w:style w:type="paragraph" w:styleId="Heading5">
    <w:name w:val="heading 5"/>
    <w:basedOn w:val="HeadingBase"/>
    <w:next w:val="Normal"/>
    <w:link w:val="Heading5Char"/>
    <w:qFormat/>
    <w:rsid w:val="00A049D3"/>
    <w:pPr>
      <w:spacing w:before="80"/>
      <w:outlineLvl w:val="4"/>
    </w:pPr>
    <w:rPr>
      <w:color w:val="918585"/>
      <w:sz w:val="20"/>
    </w:rPr>
  </w:style>
  <w:style w:type="paragraph" w:styleId="Heading6">
    <w:name w:val="heading 6"/>
    <w:basedOn w:val="HeadingBase"/>
    <w:next w:val="Normal"/>
    <w:link w:val="Heading6Char"/>
    <w:qFormat/>
    <w:rsid w:val="00A049D3"/>
    <w:pPr>
      <w:spacing w:before="60"/>
      <w:outlineLvl w:val="5"/>
    </w:pPr>
    <w:rPr>
      <w:color w:val="918585"/>
      <w:sz w:val="20"/>
    </w:rPr>
  </w:style>
  <w:style w:type="paragraph" w:styleId="Heading7">
    <w:name w:val="heading 7"/>
    <w:basedOn w:val="Normal"/>
    <w:next w:val="Normal"/>
    <w:link w:val="Heading7Char"/>
    <w:qFormat/>
    <w:rsid w:val="00A049D3"/>
    <w:pPr>
      <w:ind w:left="720"/>
      <w:outlineLvl w:val="6"/>
    </w:pPr>
    <w:rPr>
      <w:i/>
    </w:rPr>
  </w:style>
  <w:style w:type="paragraph" w:styleId="Heading8">
    <w:name w:val="heading 8"/>
    <w:basedOn w:val="Normal"/>
    <w:next w:val="Normal"/>
    <w:link w:val="Heading8Char"/>
    <w:qFormat/>
    <w:rsid w:val="00A049D3"/>
    <w:pPr>
      <w:ind w:left="720"/>
      <w:outlineLvl w:val="7"/>
    </w:pPr>
    <w:rPr>
      <w:i/>
    </w:rPr>
  </w:style>
  <w:style w:type="paragraph" w:styleId="Heading9">
    <w:name w:val="heading 9"/>
    <w:basedOn w:val="Normal"/>
    <w:next w:val="Normal"/>
    <w:link w:val="Heading9Char"/>
    <w:qFormat/>
    <w:rsid w:val="00A049D3"/>
    <w:pPr>
      <w:ind w:left="720"/>
      <w:outlineLvl w:val="8"/>
    </w:pPr>
    <w:rPr>
      <w:i/>
    </w:rPr>
  </w:style>
  <w:style w:type="character" w:default="1" w:styleId="DefaultParagraphFont">
    <w:name w:val="Default Paragraph Font"/>
    <w:uiPriority w:val="1"/>
    <w:unhideWhenUsed/>
    <w:rsid w:val="00A04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9D3"/>
  </w:style>
  <w:style w:type="character" w:customStyle="1" w:styleId="Heading1Char">
    <w:name w:val="Heading 1 Char"/>
    <w:basedOn w:val="DefaultParagraphFont"/>
    <w:link w:val="Heading1"/>
    <w:rsid w:val="00A049D3"/>
    <w:rPr>
      <w:rFonts w:ascii="Times New Roman" w:eastAsia="Times New Roman" w:hAnsi="Times New Roman" w:cs="Times New Roman"/>
      <w:b/>
      <w:sz w:val="32"/>
      <w:szCs w:val="20"/>
      <w:lang w:eastAsia="en-US"/>
    </w:rPr>
  </w:style>
  <w:style w:type="paragraph" w:styleId="BodyText">
    <w:name w:val="Body Text"/>
    <w:basedOn w:val="Normal"/>
    <w:link w:val="BodyTextChar"/>
    <w:rsid w:val="00A049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9D3"/>
    <w:rPr>
      <w:rFonts w:ascii="Times New Roman" w:eastAsia="Times New Roman" w:hAnsi="Times New Roman" w:cs="Times New Roman"/>
      <w:sz w:val="24"/>
      <w:lang w:eastAsia="en-US"/>
    </w:rPr>
  </w:style>
  <w:style w:type="paragraph" w:styleId="ListBullet">
    <w:name w:val="List Bullet"/>
    <w:basedOn w:val="List"/>
    <w:rsid w:val="00A049D3"/>
    <w:pPr>
      <w:numPr>
        <w:numId w:val="12"/>
      </w:numPr>
      <w:tabs>
        <w:tab w:val="clear" w:pos="340"/>
      </w:tabs>
      <w:spacing w:before="40" w:after="40"/>
    </w:pPr>
  </w:style>
  <w:style w:type="character" w:customStyle="1" w:styleId="SpecialBold">
    <w:name w:val="Special Bold"/>
    <w:basedOn w:val="DefaultParagraphFont"/>
    <w:rsid w:val="00A049D3"/>
    <w:rPr>
      <w:b/>
      <w:spacing w:val="0"/>
    </w:rPr>
  </w:style>
  <w:style w:type="paragraph" w:styleId="ListBullet2">
    <w:name w:val="List Bullet 2"/>
    <w:basedOn w:val="List2"/>
    <w:rsid w:val="00A049D3"/>
    <w:pPr>
      <w:numPr>
        <w:numId w:val="13"/>
      </w:numPr>
      <w:tabs>
        <w:tab w:val="clear" w:pos="680"/>
      </w:tabs>
    </w:pPr>
  </w:style>
  <w:style w:type="character" w:styleId="Emphasis">
    <w:name w:val="Emphasis"/>
    <w:basedOn w:val="DefaultParagraphFont"/>
    <w:qFormat/>
    <w:rsid w:val="00A049D3"/>
    <w:rPr>
      <w:i/>
    </w:rPr>
  </w:style>
  <w:style w:type="paragraph" w:customStyle="1" w:styleId="SuperHeading">
    <w:name w:val="SuperHeading"/>
    <w:basedOn w:val="Normal"/>
    <w:rsid w:val="00A049D3"/>
    <w:pPr>
      <w:spacing w:before="240" w:after="120"/>
      <w:outlineLvl w:val="0"/>
    </w:pPr>
    <w:rPr>
      <w:rFonts w:ascii="Times New Roman" w:hAnsi="Times New Roman"/>
      <w:b/>
      <w:sz w:val="32"/>
    </w:rPr>
  </w:style>
  <w:style w:type="paragraph" w:customStyle="1" w:styleId="AllowPageBreak">
    <w:name w:val="AllowPageBreak"/>
    <w:rsid w:val="00A049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4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9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9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9D3"/>
    <w:rPr>
      <w:rFonts w:ascii="Courier New" w:eastAsia="Times New Roman" w:hAnsi="Courier New" w:cs="Times New Roman"/>
      <w:i/>
      <w:szCs w:val="20"/>
      <w:lang w:eastAsia="en-US"/>
    </w:rPr>
  </w:style>
  <w:style w:type="paragraph" w:customStyle="1" w:styleId="HeadingBase">
    <w:name w:val="Heading Base"/>
    <w:rsid w:val="00A04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9D3"/>
    <w:pPr>
      <w:tabs>
        <w:tab w:val="right" w:leader="dot" w:pos="9072"/>
      </w:tabs>
      <w:ind w:left="567"/>
    </w:pPr>
    <w:rPr>
      <w:szCs w:val="22"/>
    </w:rPr>
  </w:style>
  <w:style w:type="paragraph" w:customStyle="1" w:styleId="TOCBase">
    <w:name w:val="TOC Base"/>
    <w:rsid w:val="00A04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9D3"/>
    <w:pPr>
      <w:tabs>
        <w:tab w:val="right" w:leader="dot" w:pos="9072"/>
      </w:tabs>
      <w:spacing w:before="40" w:after="40"/>
      <w:ind w:left="284"/>
    </w:pPr>
    <w:rPr>
      <w:rFonts w:ascii="Times New Roman" w:hAnsi="Times New Roman"/>
    </w:rPr>
  </w:style>
  <w:style w:type="paragraph" w:styleId="TOC1">
    <w:name w:val="toc 1"/>
    <w:basedOn w:val="TOCBase"/>
    <w:next w:val="Normal"/>
    <w:rsid w:val="00A049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9D3"/>
    <w:rPr>
      <w:rFonts w:ascii="Times New Roman" w:eastAsia="Times New Roman" w:hAnsi="Times New Roman" w:cs="Times New Roman"/>
      <w:sz w:val="16"/>
      <w:lang w:eastAsia="en-US"/>
    </w:rPr>
  </w:style>
  <w:style w:type="paragraph" w:styleId="Title">
    <w:name w:val="Title"/>
    <w:basedOn w:val="HeadingBase"/>
    <w:link w:val="TitleChar"/>
    <w:qFormat/>
    <w:rsid w:val="00A049D3"/>
    <w:pPr>
      <w:spacing w:before="5040"/>
      <w:jc w:val="center"/>
    </w:pPr>
    <w:rPr>
      <w:sz w:val="48"/>
      <w:szCs w:val="72"/>
      <w:lang w:val="en-US"/>
    </w:rPr>
  </w:style>
  <w:style w:type="character" w:customStyle="1" w:styleId="TitleChar">
    <w:name w:val="Title Char"/>
    <w:basedOn w:val="DefaultParagraphFont"/>
    <w:link w:val="Title"/>
    <w:rsid w:val="00A04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9D3"/>
    <w:pPr>
      <w:tabs>
        <w:tab w:val="left" w:pos="3600"/>
        <w:tab w:val="left" w:pos="3958"/>
      </w:tabs>
    </w:pPr>
  </w:style>
  <w:style w:type="paragraph" w:styleId="List">
    <w:name w:val="List"/>
    <w:basedOn w:val="BodyText"/>
    <w:next w:val="BodyText"/>
    <w:rsid w:val="00A049D3"/>
    <w:pPr>
      <w:tabs>
        <w:tab w:val="left" w:pos="340"/>
      </w:tabs>
      <w:spacing w:before="60" w:after="60"/>
      <w:ind w:left="340" w:hanging="340"/>
    </w:pPr>
  </w:style>
  <w:style w:type="paragraph" w:customStyle="1" w:styleId="Note">
    <w:name w:val="Note"/>
    <w:basedOn w:val="BodyText"/>
    <w:rsid w:val="00A04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9D3"/>
    <w:pPr>
      <w:framePr w:wrap="auto" w:hAnchor="text" w:y="6049"/>
    </w:pPr>
    <w:rPr>
      <w:color w:val="000000"/>
      <w:sz w:val="40"/>
    </w:rPr>
  </w:style>
  <w:style w:type="paragraph" w:customStyle="1" w:styleId="TOCTitle">
    <w:name w:val="TOCTitle"/>
    <w:basedOn w:val="Heading1"/>
    <w:rsid w:val="00A049D3"/>
    <w:pPr>
      <w:spacing w:after="240"/>
      <w:jc w:val="center"/>
      <w:outlineLvl w:val="9"/>
    </w:pPr>
    <w:rPr>
      <w:caps/>
    </w:rPr>
  </w:style>
  <w:style w:type="paragraph" w:customStyle="1" w:styleId="Version">
    <w:name w:val="Version"/>
    <w:rsid w:val="00A049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9D3"/>
    <w:pPr>
      <w:keepNext w:val="0"/>
      <w:tabs>
        <w:tab w:val="right" w:pos="4176"/>
      </w:tabs>
      <w:ind w:left="198" w:hanging="198"/>
    </w:pPr>
    <w:rPr>
      <w:rFonts w:ascii="Garamond" w:hAnsi="Garamond"/>
    </w:rPr>
  </w:style>
  <w:style w:type="paragraph" w:styleId="IndexHeading">
    <w:name w:val="index heading"/>
    <w:basedOn w:val="Normal"/>
    <w:next w:val="Index1"/>
    <w:semiHidden/>
    <w:rsid w:val="00A049D3"/>
    <w:pPr>
      <w:spacing w:before="120" w:after="120"/>
    </w:pPr>
    <w:rPr>
      <w:rFonts w:ascii="Arial" w:hAnsi="Arial"/>
      <w:b/>
      <w:color w:val="918585"/>
      <w:sz w:val="24"/>
    </w:rPr>
  </w:style>
  <w:style w:type="paragraph" w:styleId="Header">
    <w:name w:val="header"/>
    <w:basedOn w:val="Normal"/>
    <w:link w:val="HeaderChar"/>
    <w:rsid w:val="00A04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9D3"/>
    <w:rPr>
      <w:rFonts w:ascii="Times New Roman" w:eastAsia="Times New Roman" w:hAnsi="Times New Roman" w:cs="Times New Roman"/>
      <w:sz w:val="16"/>
      <w:szCs w:val="20"/>
      <w:lang w:val="en-GB" w:eastAsia="en-US"/>
    </w:rPr>
  </w:style>
  <w:style w:type="paragraph" w:customStyle="1" w:styleId="Chapter">
    <w:name w:val="Chapter"/>
    <w:basedOn w:val="Normal"/>
    <w:rsid w:val="00A049D3"/>
    <w:pPr>
      <w:spacing w:before="240"/>
    </w:pPr>
    <w:rPr>
      <w:rFonts w:ascii="Times New Roman" w:hAnsi="Times New Roman"/>
      <w:smallCaps/>
      <w:spacing w:val="80"/>
      <w:sz w:val="28"/>
    </w:rPr>
  </w:style>
  <w:style w:type="paragraph" w:customStyle="1" w:styleId="InChapter">
    <w:name w:val="InChapter"/>
    <w:basedOn w:val="Heading3"/>
    <w:rsid w:val="00A049D3"/>
    <w:pPr>
      <w:spacing w:after="240"/>
      <w:outlineLvl w:val="9"/>
    </w:pPr>
    <w:rPr>
      <w:noProof/>
    </w:rPr>
  </w:style>
  <w:style w:type="paragraph" w:styleId="Index2">
    <w:name w:val="index 2"/>
    <w:basedOn w:val="Normal"/>
    <w:next w:val="Normal"/>
    <w:semiHidden/>
    <w:rsid w:val="00A049D3"/>
    <w:pPr>
      <w:tabs>
        <w:tab w:val="right" w:pos="4176"/>
      </w:tabs>
      <w:ind w:left="568" w:hanging="284"/>
    </w:pPr>
    <w:rPr>
      <w:rFonts w:ascii="Garamond" w:hAnsi="Garamond"/>
    </w:rPr>
  </w:style>
  <w:style w:type="paragraph" w:customStyle="1" w:styleId="Byline">
    <w:name w:val="Byline"/>
    <w:rsid w:val="00A04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9D3"/>
    <w:pPr>
      <w:tabs>
        <w:tab w:val="clear" w:pos="3600"/>
        <w:tab w:val="clear" w:pos="3958"/>
      </w:tabs>
      <w:jc w:val="right"/>
    </w:pPr>
  </w:style>
  <w:style w:type="paragraph" w:styleId="Caption">
    <w:name w:val="caption"/>
    <w:basedOn w:val="BodyText"/>
    <w:next w:val="Normal"/>
    <w:qFormat/>
    <w:rsid w:val="00A049D3"/>
    <w:pPr>
      <w:framePr w:w="2268" w:hSpace="181" w:vSpace="181" w:wrap="around" w:vAnchor="text" w:hAnchor="page" w:x="1135" w:y="285" w:anchorLock="1"/>
    </w:pPr>
    <w:rPr>
      <w:i/>
    </w:rPr>
  </w:style>
  <w:style w:type="paragraph" w:customStyle="1" w:styleId="MiniTOCTitle">
    <w:name w:val="MiniTOCTitle"/>
    <w:basedOn w:val="Heading4"/>
    <w:rsid w:val="00A049D3"/>
    <w:pPr>
      <w:spacing w:before="240"/>
      <w:outlineLvl w:val="9"/>
    </w:pPr>
    <w:rPr>
      <w:noProof/>
      <w:sz w:val="24"/>
    </w:rPr>
  </w:style>
  <w:style w:type="paragraph" w:customStyle="1" w:styleId="MiniTOCItem">
    <w:name w:val="MiniTOCItem"/>
    <w:basedOn w:val="ListBullet"/>
    <w:rsid w:val="00A049D3"/>
    <w:pPr>
      <w:numPr>
        <w:numId w:val="0"/>
      </w:numPr>
      <w:tabs>
        <w:tab w:val="right" w:leader="dot" w:pos="6521"/>
      </w:tabs>
      <w:spacing w:before="0" w:after="0"/>
    </w:pPr>
  </w:style>
  <w:style w:type="paragraph" w:customStyle="1" w:styleId="TOFTitle">
    <w:name w:val="TOFTitle"/>
    <w:basedOn w:val="TOCTitle"/>
    <w:rsid w:val="00A049D3"/>
  </w:style>
  <w:style w:type="paragraph" w:styleId="TableofFigures">
    <w:name w:val="table of figures"/>
    <w:basedOn w:val="Normal"/>
    <w:next w:val="Normal"/>
    <w:semiHidden/>
    <w:rsid w:val="00A049D3"/>
    <w:pPr>
      <w:tabs>
        <w:tab w:val="right" w:leader="dot" w:pos="9072"/>
      </w:tabs>
      <w:ind w:left="970" w:hanging="403"/>
    </w:pPr>
    <w:rPr>
      <w:rFonts w:ascii="Times New Roman" w:hAnsi="Times New Roman"/>
      <w:b/>
    </w:rPr>
  </w:style>
  <w:style w:type="paragraph" w:styleId="ListNumber">
    <w:name w:val="List Number"/>
    <w:basedOn w:val="List"/>
    <w:rsid w:val="00A049D3"/>
    <w:pPr>
      <w:numPr>
        <w:numId w:val="15"/>
      </w:numPr>
      <w:tabs>
        <w:tab w:val="clear" w:pos="340"/>
      </w:tabs>
    </w:pPr>
  </w:style>
  <w:style w:type="character" w:customStyle="1" w:styleId="WingdingSymbols">
    <w:name w:val="Wingding Symbols"/>
    <w:rsid w:val="00A049D3"/>
    <w:rPr>
      <w:rFonts w:ascii="Wingdings" w:hAnsi="Wingdings"/>
    </w:rPr>
  </w:style>
  <w:style w:type="paragraph" w:customStyle="1" w:styleId="TableHeading">
    <w:name w:val="Table Heading"/>
    <w:basedOn w:val="HeadingBase"/>
    <w:rsid w:val="00A049D3"/>
    <w:pPr>
      <w:keepLines/>
      <w:pBdr>
        <w:bottom w:val="single" w:sz="6" w:space="1" w:color="918585"/>
      </w:pBdr>
      <w:spacing w:before="240"/>
    </w:pPr>
  </w:style>
  <w:style w:type="character" w:customStyle="1" w:styleId="HotSpot">
    <w:name w:val="HotSpot"/>
    <w:rsid w:val="00A049D3"/>
    <w:rPr>
      <w:color w:val="0033CC"/>
      <w:u w:val="none"/>
    </w:rPr>
  </w:style>
  <w:style w:type="paragraph" w:customStyle="1" w:styleId="BodyTextRight">
    <w:name w:val="Body Text Right"/>
    <w:basedOn w:val="BodyText"/>
    <w:rsid w:val="00A049D3"/>
    <w:pPr>
      <w:spacing w:before="0" w:after="0"/>
      <w:jc w:val="right"/>
    </w:pPr>
  </w:style>
  <w:style w:type="paragraph" w:styleId="Index3">
    <w:name w:val="index 3"/>
    <w:basedOn w:val="ListNumber2"/>
    <w:next w:val="Normal"/>
    <w:semiHidden/>
    <w:rsid w:val="00A049D3"/>
    <w:pPr>
      <w:numPr>
        <w:numId w:val="0"/>
      </w:numPr>
      <w:tabs>
        <w:tab w:val="right" w:leader="dot" w:pos="4176"/>
      </w:tabs>
    </w:pPr>
  </w:style>
  <w:style w:type="paragraph" w:styleId="ListNumber2">
    <w:name w:val="List Number 2"/>
    <w:basedOn w:val="List2"/>
    <w:rsid w:val="00A049D3"/>
    <w:pPr>
      <w:numPr>
        <w:numId w:val="10"/>
      </w:numPr>
      <w:tabs>
        <w:tab w:val="clear" w:pos="1060"/>
      </w:tabs>
    </w:pPr>
  </w:style>
  <w:style w:type="paragraph" w:customStyle="1" w:styleId="MarginNote">
    <w:name w:val="Margin Note"/>
    <w:basedOn w:val="BodyText"/>
    <w:rsid w:val="00A04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9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9D3"/>
    <w:rPr>
      <w:sz w:val="32"/>
    </w:rPr>
  </w:style>
  <w:style w:type="paragraph" w:customStyle="1" w:styleId="HeadingProcedure">
    <w:name w:val="Heading Procedure"/>
    <w:basedOn w:val="HeadingBase"/>
    <w:next w:val="Normal"/>
    <w:rsid w:val="00A049D3"/>
    <w:pPr>
      <w:tabs>
        <w:tab w:val="left" w:pos="0"/>
      </w:tabs>
      <w:spacing w:before="120" w:after="60"/>
    </w:pPr>
    <w:rPr>
      <w:i/>
      <w:color w:val="918585"/>
      <w:sz w:val="22"/>
    </w:rPr>
  </w:style>
  <w:style w:type="paragraph" w:customStyle="1" w:styleId="TableBodyText">
    <w:name w:val="Table Body Text"/>
    <w:basedOn w:val="BodyText"/>
    <w:rsid w:val="00A049D3"/>
    <w:pPr>
      <w:spacing w:before="60" w:after="60"/>
    </w:pPr>
  </w:style>
  <w:style w:type="paragraph" w:styleId="ListContinue">
    <w:name w:val="List Continue"/>
    <w:basedOn w:val="List"/>
    <w:rsid w:val="00A049D3"/>
    <w:pPr>
      <w:ind w:firstLine="0"/>
    </w:pPr>
  </w:style>
  <w:style w:type="paragraph" w:customStyle="1" w:styleId="ListNote">
    <w:name w:val="List Note"/>
    <w:basedOn w:val="List"/>
    <w:rsid w:val="00A049D3"/>
    <w:pPr>
      <w:pBdr>
        <w:top w:val="single" w:sz="6" w:space="2" w:color="918585"/>
        <w:bottom w:val="single" w:sz="6" w:space="2" w:color="918585"/>
      </w:pBdr>
      <w:tabs>
        <w:tab w:val="left" w:pos="1021"/>
      </w:tabs>
      <w:ind w:firstLine="0"/>
    </w:pPr>
  </w:style>
  <w:style w:type="paragraph" w:customStyle="1" w:styleId="Warning">
    <w:name w:val="Warning"/>
    <w:basedOn w:val="BodyText"/>
    <w:rsid w:val="00A049D3"/>
    <w:pPr>
      <w:shd w:val="clear" w:color="auto" w:fill="D9D9D9"/>
      <w:tabs>
        <w:tab w:val="left" w:pos="992"/>
      </w:tabs>
      <w:ind w:left="119" w:right="119"/>
    </w:pPr>
    <w:rPr>
      <w:sz w:val="20"/>
    </w:rPr>
  </w:style>
  <w:style w:type="paragraph" w:customStyle="1" w:styleId="MarginIcons">
    <w:name w:val="Margin Icons"/>
    <w:basedOn w:val="BodyText"/>
    <w:rsid w:val="00A04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9D3"/>
    <w:rPr>
      <w:rFonts w:ascii="Courier New" w:hAnsi="Courier New"/>
    </w:rPr>
  </w:style>
  <w:style w:type="paragraph" w:customStyle="1" w:styleId="NoteBullet">
    <w:name w:val="Note Bullet"/>
    <w:basedOn w:val="Note"/>
    <w:rsid w:val="00A049D3"/>
    <w:pPr>
      <w:tabs>
        <w:tab w:val="clear" w:pos="680"/>
      </w:tabs>
      <w:spacing w:before="60" w:after="60"/>
    </w:pPr>
  </w:style>
  <w:style w:type="paragraph" w:customStyle="1" w:styleId="SubHeading2">
    <w:name w:val="SubHeading2"/>
    <w:basedOn w:val="HeadingBase"/>
    <w:rsid w:val="00A049D3"/>
    <w:pPr>
      <w:spacing w:before="240" w:after="60"/>
    </w:pPr>
    <w:rPr>
      <w:sz w:val="20"/>
    </w:rPr>
  </w:style>
  <w:style w:type="paragraph" w:customStyle="1" w:styleId="SubHeading1">
    <w:name w:val="SubHeading1"/>
    <w:basedOn w:val="HeadingBase"/>
    <w:rsid w:val="00A049D3"/>
    <w:pPr>
      <w:spacing w:before="240" w:after="60"/>
    </w:pPr>
    <w:rPr>
      <w:color w:val="918585"/>
      <w:sz w:val="22"/>
    </w:rPr>
  </w:style>
  <w:style w:type="paragraph" w:customStyle="1" w:styleId="SideHeading">
    <w:name w:val="Side Heading"/>
    <w:basedOn w:val="HeadingBase"/>
    <w:rsid w:val="00A04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9D3"/>
    <w:pPr>
      <w:tabs>
        <w:tab w:val="num" w:pos="360"/>
      </w:tabs>
    </w:pPr>
  </w:style>
  <w:style w:type="paragraph" w:styleId="PlainText">
    <w:name w:val="Plain Text"/>
    <w:basedOn w:val="Normal"/>
    <w:link w:val="PlainTextChar"/>
    <w:rsid w:val="00A049D3"/>
    <w:rPr>
      <w:sz w:val="20"/>
    </w:rPr>
  </w:style>
  <w:style w:type="character" w:customStyle="1" w:styleId="PlainTextChar">
    <w:name w:val="Plain Text Char"/>
    <w:basedOn w:val="DefaultParagraphFont"/>
    <w:link w:val="PlainText"/>
    <w:rsid w:val="00A049D3"/>
    <w:rPr>
      <w:rFonts w:ascii="Courier New" w:eastAsia="Times New Roman" w:hAnsi="Courier New" w:cs="Times New Roman"/>
      <w:sz w:val="20"/>
      <w:szCs w:val="20"/>
      <w:lang w:eastAsia="en-US"/>
    </w:rPr>
  </w:style>
  <w:style w:type="character" w:customStyle="1" w:styleId="MenuOption">
    <w:name w:val="Menu Option"/>
    <w:basedOn w:val="DefaultParagraphFont"/>
    <w:rsid w:val="00A049D3"/>
    <w:rPr>
      <w:b/>
      <w:smallCaps/>
    </w:rPr>
  </w:style>
  <w:style w:type="paragraph" w:customStyle="1" w:styleId="TableListNumber">
    <w:name w:val="Table List Number"/>
    <w:basedOn w:val="ListNumber"/>
    <w:rsid w:val="00A049D3"/>
    <w:pPr>
      <w:numPr>
        <w:numId w:val="0"/>
      </w:numPr>
    </w:pPr>
  </w:style>
  <w:style w:type="paragraph" w:styleId="TOC4">
    <w:name w:val="toc 4"/>
    <w:basedOn w:val="TOCBase"/>
    <w:next w:val="Normal"/>
    <w:semiHidden/>
    <w:rsid w:val="00A049D3"/>
    <w:pPr>
      <w:tabs>
        <w:tab w:val="right" w:leader="dot" w:pos="9071"/>
      </w:tabs>
      <w:ind w:left="1701"/>
    </w:pPr>
  </w:style>
  <w:style w:type="paragraph" w:customStyle="1" w:styleId="ListAlpha">
    <w:name w:val="List Alpha"/>
    <w:basedOn w:val="List"/>
    <w:rsid w:val="00A049D3"/>
    <w:pPr>
      <w:numPr>
        <w:numId w:val="9"/>
      </w:numPr>
    </w:pPr>
  </w:style>
  <w:style w:type="paragraph" w:customStyle="1" w:styleId="ListAlpha2">
    <w:name w:val="List Alpha 2"/>
    <w:basedOn w:val="List2"/>
    <w:rsid w:val="00A049D3"/>
    <w:pPr>
      <w:numPr>
        <w:numId w:val="8"/>
      </w:numPr>
    </w:pPr>
  </w:style>
  <w:style w:type="paragraph" w:styleId="List2">
    <w:name w:val="List 2"/>
    <w:basedOn w:val="BodyText"/>
    <w:rsid w:val="00A049D3"/>
    <w:pPr>
      <w:tabs>
        <w:tab w:val="left" w:pos="680"/>
      </w:tabs>
      <w:spacing w:before="60" w:after="60"/>
      <w:ind w:left="680" w:hanging="340"/>
    </w:pPr>
  </w:style>
  <w:style w:type="paragraph" w:styleId="List3">
    <w:name w:val="List 3"/>
    <w:basedOn w:val="BodyText"/>
    <w:rsid w:val="00A049D3"/>
    <w:pPr>
      <w:tabs>
        <w:tab w:val="left" w:pos="1021"/>
      </w:tabs>
      <w:spacing w:before="60" w:after="60"/>
      <w:ind w:left="1020" w:hanging="340"/>
    </w:pPr>
  </w:style>
  <w:style w:type="paragraph" w:styleId="List4">
    <w:name w:val="List 4"/>
    <w:basedOn w:val="BodyText"/>
    <w:rsid w:val="00A049D3"/>
    <w:pPr>
      <w:tabs>
        <w:tab w:val="left" w:pos="1361"/>
      </w:tabs>
      <w:spacing w:before="60" w:after="60"/>
      <w:ind w:left="1361" w:hanging="340"/>
    </w:pPr>
  </w:style>
  <w:style w:type="paragraph" w:styleId="List5">
    <w:name w:val="List 5"/>
    <w:basedOn w:val="BodyText"/>
    <w:rsid w:val="00A049D3"/>
    <w:pPr>
      <w:tabs>
        <w:tab w:val="left" w:pos="1701"/>
      </w:tabs>
      <w:spacing w:before="60" w:after="60"/>
      <w:ind w:left="1701" w:hanging="340"/>
    </w:pPr>
  </w:style>
  <w:style w:type="paragraph" w:styleId="ListBullet3">
    <w:name w:val="List Bullet 3"/>
    <w:basedOn w:val="List3"/>
    <w:rsid w:val="00A049D3"/>
    <w:pPr>
      <w:numPr>
        <w:numId w:val="14"/>
      </w:numPr>
      <w:tabs>
        <w:tab w:val="clear" w:pos="1021"/>
      </w:tabs>
      <w:ind w:left="1037" w:hanging="357"/>
    </w:pPr>
  </w:style>
  <w:style w:type="paragraph" w:styleId="ListBullet4">
    <w:name w:val="List Bullet 4"/>
    <w:basedOn w:val="List4"/>
    <w:rsid w:val="00A049D3"/>
    <w:pPr>
      <w:numPr>
        <w:numId w:val="3"/>
      </w:numPr>
      <w:tabs>
        <w:tab w:val="clear" w:pos="1361"/>
      </w:tabs>
    </w:pPr>
  </w:style>
  <w:style w:type="paragraph" w:styleId="ListBullet5">
    <w:name w:val="List Bullet 5"/>
    <w:basedOn w:val="List5"/>
    <w:rsid w:val="00A049D3"/>
    <w:pPr>
      <w:numPr>
        <w:numId w:val="4"/>
      </w:numPr>
    </w:pPr>
  </w:style>
  <w:style w:type="paragraph" w:styleId="ListContinue2">
    <w:name w:val="List Continue 2"/>
    <w:basedOn w:val="List2"/>
    <w:rsid w:val="00A049D3"/>
    <w:pPr>
      <w:ind w:firstLine="0"/>
    </w:pPr>
  </w:style>
  <w:style w:type="paragraph" w:styleId="ListContinue3">
    <w:name w:val="List Continue 3"/>
    <w:basedOn w:val="List3"/>
    <w:rsid w:val="00A049D3"/>
    <w:pPr>
      <w:ind w:left="1021" w:firstLine="0"/>
    </w:pPr>
  </w:style>
  <w:style w:type="paragraph" w:styleId="ListContinue4">
    <w:name w:val="List Continue 4"/>
    <w:basedOn w:val="List4"/>
    <w:rsid w:val="00A049D3"/>
    <w:pPr>
      <w:ind w:firstLine="0"/>
    </w:pPr>
  </w:style>
  <w:style w:type="paragraph" w:styleId="ListContinue5">
    <w:name w:val="List Continue 5"/>
    <w:basedOn w:val="List5"/>
    <w:rsid w:val="00A049D3"/>
    <w:pPr>
      <w:ind w:firstLine="0"/>
    </w:pPr>
  </w:style>
  <w:style w:type="paragraph" w:styleId="ListNumber3">
    <w:name w:val="List Number 3"/>
    <w:basedOn w:val="List3"/>
    <w:rsid w:val="00A049D3"/>
    <w:pPr>
      <w:numPr>
        <w:numId w:val="5"/>
      </w:numPr>
    </w:pPr>
  </w:style>
  <w:style w:type="paragraph" w:styleId="ListNumber4">
    <w:name w:val="List Number 4"/>
    <w:basedOn w:val="List4"/>
    <w:rsid w:val="00A049D3"/>
    <w:pPr>
      <w:numPr>
        <w:numId w:val="6"/>
      </w:numPr>
    </w:pPr>
  </w:style>
  <w:style w:type="paragraph" w:styleId="ListNumber5">
    <w:name w:val="List Number 5"/>
    <w:basedOn w:val="List5"/>
    <w:rsid w:val="00A049D3"/>
    <w:pPr>
      <w:numPr>
        <w:numId w:val="7"/>
      </w:numPr>
    </w:pPr>
  </w:style>
  <w:style w:type="paragraph" w:styleId="BlockText">
    <w:name w:val="Block Text"/>
    <w:basedOn w:val="Normal"/>
    <w:rsid w:val="00A049D3"/>
    <w:pPr>
      <w:spacing w:after="120"/>
      <w:ind w:left="1440" w:right="1440"/>
    </w:pPr>
  </w:style>
  <w:style w:type="character" w:customStyle="1" w:styleId="Subscript">
    <w:name w:val="Subscript"/>
    <w:basedOn w:val="DefaultParagraphFont"/>
    <w:rsid w:val="00A049D3"/>
    <w:rPr>
      <w:sz w:val="16"/>
      <w:vertAlign w:val="subscript"/>
    </w:rPr>
  </w:style>
  <w:style w:type="character" w:customStyle="1" w:styleId="Superscript">
    <w:name w:val="Superscript"/>
    <w:basedOn w:val="DefaultParagraphFont"/>
    <w:rsid w:val="00A049D3"/>
    <w:rPr>
      <w:sz w:val="16"/>
      <w:vertAlign w:val="superscript"/>
    </w:rPr>
  </w:style>
  <w:style w:type="character" w:customStyle="1" w:styleId="Symbols">
    <w:name w:val="Symbols"/>
    <w:basedOn w:val="DefaultParagraphFont"/>
    <w:rsid w:val="00A049D3"/>
    <w:rPr>
      <w:rFonts w:ascii="Symbol" w:hAnsi="Symbol"/>
    </w:rPr>
  </w:style>
  <w:style w:type="character" w:customStyle="1" w:styleId="MenuOptions">
    <w:name w:val="Menu Options"/>
    <w:basedOn w:val="DefaultParagraphFont"/>
    <w:rsid w:val="00A049D3"/>
    <w:rPr>
      <w:rFonts w:ascii="Arial Narrow" w:hAnsi="Arial Narrow"/>
      <w:smallCaps/>
    </w:rPr>
  </w:style>
  <w:style w:type="character" w:customStyle="1" w:styleId="Buttons">
    <w:name w:val="Buttons"/>
    <w:basedOn w:val="DefaultParagraphFont"/>
    <w:rsid w:val="00A049D3"/>
    <w:rPr>
      <w:b/>
    </w:rPr>
  </w:style>
  <w:style w:type="character" w:customStyle="1" w:styleId="Underlined">
    <w:name w:val="Underlined"/>
    <w:basedOn w:val="DefaultParagraphFont"/>
    <w:rsid w:val="00A049D3"/>
    <w:rPr>
      <w:u w:val="single"/>
    </w:rPr>
  </w:style>
  <w:style w:type="paragraph" w:customStyle="1" w:styleId="TableBodyTextRight">
    <w:name w:val="Table Body Text Right"/>
    <w:basedOn w:val="TableBodyText"/>
    <w:rsid w:val="00A049D3"/>
    <w:pPr>
      <w:widowControl w:val="0"/>
      <w:autoSpaceDE w:val="0"/>
      <w:autoSpaceDN w:val="0"/>
      <w:adjustRightInd w:val="0"/>
      <w:jc w:val="right"/>
    </w:pPr>
    <w:rPr>
      <w:rFonts w:cs="Arial"/>
      <w:szCs w:val="18"/>
    </w:rPr>
  </w:style>
  <w:style w:type="paragraph" w:customStyle="1" w:styleId="CopyrightText">
    <w:name w:val="Copyright Text"/>
    <w:basedOn w:val="BodyText"/>
    <w:rsid w:val="00A049D3"/>
    <w:rPr>
      <w:sz w:val="18"/>
    </w:rPr>
  </w:style>
  <w:style w:type="paragraph" w:customStyle="1" w:styleId="BodySmallRight">
    <w:name w:val="Body Small Right"/>
    <w:basedOn w:val="BodyTextRight"/>
    <w:rsid w:val="00A049D3"/>
    <w:rPr>
      <w:sz w:val="18"/>
      <w:szCs w:val="18"/>
    </w:rPr>
  </w:style>
  <w:style w:type="paragraph" w:customStyle="1" w:styleId="MarginEdition">
    <w:name w:val="Margin Edition"/>
    <w:basedOn w:val="MarginNote"/>
    <w:rsid w:val="00A049D3"/>
    <w:pPr>
      <w:spacing w:before="0" w:after="0"/>
    </w:pPr>
    <w:rPr>
      <w:rFonts w:ascii="Times New Roman" w:hAnsi="Times New Roman"/>
      <w:color w:val="999999"/>
    </w:rPr>
  </w:style>
  <w:style w:type="paragraph" w:customStyle="1" w:styleId="Spacer">
    <w:name w:val="Spacer"/>
    <w:basedOn w:val="Normal"/>
    <w:rsid w:val="00A049D3"/>
    <w:rPr>
      <w:sz w:val="2"/>
      <w:szCs w:val="2"/>
    </w:rPr>
  </w:style>
  <w:style w:type="character" w:customStyle="1" w:styleId="Small">
    <w:name w:val="Small"/>
    <w:basedOn w:val="DefaultParagraphFont"/>
    <w:rsid w:val="00A049D3"/>
    <w:rPr>
      <w:sz w:val="16"/>
    </w:rPr>
  </w:style>
  <w:style w:type="paragraph" w:customStyle="1" w:styleId="WideTable">
    <w:name w:val="Wide Table"/>
    <w:basedOn w:val="Normal"/>
    <w:rsid w:val="00A049D3"/>
    <w:pPr>
      <w:ind w:left="-1418"/>
    </w:pPr>
    <w:rPr>
      <w:sz w:val="2"/>
      <w:szCs w:val="2"/>
    </w:rPr>
  </w:style>
  <w:style w:type="character" w:styleId="PageNumber">
    <w:name w:val="page number"/>
    <w:basedOn w:val="DefaultParagraphFont"/>
    <w:rsid w:val="00A049D3"/>
  </w:style>
  <w:style w:type="paragraph" w:styleId="Quote">
    <w:name w:val="Quote"/>
    <w:basedOn w:val="Heading1"/>
    <w:link w:val="QuoteChar"/>
    <w:qFormat/>
    <w:rsid w:val="00A049D3"/>
    <w:rPr>
      <w:b w:val="0"/>
      <w:sz w:val="72"/>
      <w:szCs w:val="72"/>
      <w:lang w:val="en-NZ"/>
    </w:rPr>
  </w:style>
  <w:style w:type="character" w:customStyle="1" w:styleId="QuoteChar">
    <w:name w:val="Quote Char"/>
    <w:basedOn w:val="DefaultParagraphFont"/>
    <w:link w:val="Quote"/>
    <w:rsid w:val="00A04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9D3"/>
    <w:pPr>
      <w:pageBreakBefore/>
    </w:pPr>
  </w:style>
  <w:style w:type="paragraph" w:customStyle="1" w:styleId="Border">
    <w:name w:val="Border"/>
    <w:basedOn w:val="Normal"/>
    <w:qFormat/>
    <w:rsid w:val="00A04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9D3"/>
    <w:rPr>
      <w:b/>
      <w:bCs/>
      <w:i/>
      <w:iCs/>
      <w:color w:val="auto"/>
    </w:rPr>
  </w:style>
  <w:style w:type="paragraph" w:styleId="IntenseQuote">
    <w:name w:val="Intense Quote"/>
    <w:basedOn w:val="Normal"/>
    <w:next w:val="Normal"/>
    <w:link w:val="IntenseQuoteChar"/>
    <w:uiPriority w:val="30"/>
    <w:qFormat/>
    <w:rsid w:val="00A04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9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9D3"/>
    <w:rPr>
      <w:smallCaps/>
      <w:color w:val="auto"/>
      <w:u w:val="single"/>
    </w:rPr>
  </w:style>
  <w:style w:type="character" w:styleId="IntenseReference">
    <w:name w:val="Intense Reference"/>
    <w:basedOn w:val="DefaultParagraphFont"/>
    <w:uiPriority w:val="32"/>
    <w:qFormat/>
    <w:rsid w:val="00A049D3"/>
    <w:rPr>
      <w:b/>
      <w:bCs/>
      <w:smallCaps/>
      <w:color w:val="auto"/>
      <w:spacing w:val="5"/>
      <w:u w:val="single"/>
    </w:rPr>
  </w:style>
  <w:style w:type="paragraph" w:customStyle="1" w:styleId="2ColumnHeading">
    <w:name w:val="2Column Heading"/>
    <w:basedOn w:val="BodyText"/>
    <w:qFormat/>
    <w:rsid w:val="00A049D3"/>
    <w:pPr>
      <w:spacing w:after="60"/>
      <w:ind w:left="-2268"/>
    </w:pPr>
    <w:rPr>
      <w:b/>
    </w:rPr>
  </w:style>
  <w:style w:type="paragraph" w:customStyle="1" w:styleId="Heading1TOC">
    <w:name w:val="Heading1 TOC"/>
    <w:basedOn w:val="Normal"/>
    <w:qFormat/>
    <w:rsid w:val="00A049D3"/>
    <w:pPr>
      <w:spacing w:before="240" w:after="120"/>
    </w:pPr>
    <w:rPr>
      <w:rFonts w:ascii="Times New Roman" w:hAnsi="Times New Roman"/>
      <w:b/>
      <w:sz w:val="32"/>
    </w:rPr>
  </w:style>
  <w:style w:type="paragraph" w:customStyle="1" w:styleId="Heading2TOC">
    <w:name w:val="Heading2 TOC"/>
    <w:basedOn w:val="Normal"/>
    <w:qFormat/>
    <w:rsid w:val="00A049D3"/>
    <w:pPr>
      <w:spacing w:before="240" w:after="60"/>
    </w:pPr>
    <w:rPr>
      <w:rFonts w:ascii="Times New Roman" w:hAnsi="Times New Roman"/>
      <w:b/>
      <w:sz w:val="28"/>
    </w:rPr>
  </w:style>
  <w:style w:type="character" w:customStyle="1" w:styleId="Underline">
    <w:name w:val="Underline"/>
    <w:basedOn w:val="DefaultParagraphFont"/>
    <w:qFormat/>
    <w:rsid w:val="00A049D3"/>
    <w:rPr>
      <w:u w:val="single"/>
    </w:rPr>
  </w:style>
  <w:style w:type="character" w:customStyle="1" w:styleId="BoldandItalics">
    <w:name w:val="Bold and Italics"/>
    <w:qFormat/>
    <w:rsid w:val="00A049D3"/>
    <w:rPr>
      <w:b/>
      <w:i/>
      <w:u w:val="none"/>
    </w:rPr>
  </w:style>
  <w:style w:type="paragraph" w:styleId="BalloonText">
    <w:name w:val="Balloon Text"/>
    <w:basedOn w:val="Normal"/>
    <w:link w:val="BalloonTextChar"/>
    <w:rsid w:val="00A049D3"/>
    <w:rPr>
      <w:rFonts w:ascii="Tahoma" w:hAnsi="Tahoma" w:cs="Tahoma"/>
      <w:sz w:val="16"/>
      <w:szCs w:val="16"/>
    </w:rPr>
  </w:style>
  <w:style w:type="character" w:customStyle="1" w:styleId="BalloonTextChar">
    <w:name w:val="Balloon Text Char"/>
    <w:basedOn w:val="DefaultParagraphFont"/>
    <w:link w:val="BalloonText"/>
    <w:rsid w:val="00A049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9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9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9D3"/>
    <w:rPr>
      <w:b/>
      <w:color w:val="660033"/>
      <w:spacing w:val="0"/>
    </w:rPr>
  </w:style>
  <w:style w:type="paragraph" w:customStyle="1" w:styleId="Nameditemlist">
    <w:name w:val="Named item list"/>
    <w:basedOn w:val="BodyText"/>
    <w:qFormat/>
    <w:rsid w:val="00A049D3"/>
    <w:pPr>
      <w:tabs>
        <w:tab w:val="left" w:pos="2835"/>
      </w:tabs>
      <w:ind w:left="2835" w:hanging="2835"/>
    </w:pPr>
  </w:style>
  <w:style w:type="paragraph" w:customStyle="1" w:styleId="BodyTextnopadding">
    <w:name w:val="Body Text no padding"/>
    <w:basedOn w:val="BodyText"/>
    <w:qFormat/>
    <w:rsid w:val="00A049D3"/>
    <w:pPr>
      <w:spacing w:before="0" w:after="0"/>
    </w:pPr>
  </w:style>
  <w:style w:type="paragraph" w:customStyle="1" w:styleId="BodyTextBold">
    <w:name w:val="Body Text Bold"/>
    <w:basedOn w:val="BodyText"/>
    <w:qFormat/>
    <w:rsid w:val="00A049D3"/>
    <w:rPr>
      <w:b/>
    </w:rPr>
  </w:style>
  <w:style w:type="character" w:styleId="Hyperlink">
    <w:name w:val="Hyperlink"/>
    <w:basedOn w:val="DefaultParagraphFont"/>
    <w:uiPriority w:val="99"/>
    <w:unhideWhenUsed/>
    <w:rsid w:val="00C909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6547</Characters>
  <Application>Microsoft Office Word</Application>
  <DocSecurity>0</DocSecurity>
  <Lines>218</Lines>
  <Paragraphs>140</Paragraphs>
  <ScaleCrop>false</ScaleCrop>
  <Company>Author-it Software Corporation Ltd.</Company>
  <LinksUpToDate>false</LinksUpToDate>
  <CharactersWithSpaces>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ICTTEN201 Use electrical skills in telecommunications 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