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4AB" w:rsidP="00986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ICTTEN201 Use electrical skills in telecommunications work</w:t>
      </w:r>
      <w:r>
        <w:fldChar w:fldCharType="end"/>
      </w:r>
    </w:p>
    <w:p w:rsidR="009864AB" w:rsidP="009864AB">
      <w:pPr>
        <w:pStyle w:val="Version"/>
        <w:sectPr w:rsidSect="007D1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23E" w:rsidP="007D123E">
      <w:pPr>
        <w:pStyle w:val="SuperHeading"/>
      </w:pPr>
      <w:r w:rsidRPr="007D123E">
        <w:t>Assessment Requirements for ICTTEN201 Use electrical skills in telecommunications work</w:t>
      </w:r>
    </w:p>
    <w:p w:rsidR="00000000" w:rsidRPr="007D123E" w:rsidP="007D123E">
      <w:pPr>
        <w:pStyle w:val="Heading1"/>
      </w:pPr>
      <w:bookmarkStart w:id="1" w:name="O_763447"/>
      <w:bookmarkEnd w:id="1"/>
      <w:r w:rsidRPr="007D12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1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23E" w:rsidP="007D123E">
            <w:pPr>
              <w:pStyle w:val="BodyText"/>
            </w:pPr>
            <w:r w:rsidRPr="007D12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3E">
            <w:pPr>
              <w:pStyle w:val="BodyText"/>
              <w:rPr>
                <w:lang w:val="en-NZ"/>
              </w:rPr>
            </w:pPr>
            <w:r w:rsidRPr="007D123E">
              <w:rPr>
                <w:rStyle w:val="SpecialBold"/>
              </w:rPr>
              <w:t>Comments</w:t>
            </w:r>
          </w:p>
        </w:tc>
      </w:tr>
      <w:tr w:rsidTr="007D1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3E">
            <w:pPr>
              <w:pStyle w:val="BodyText"/>
              <w:rPr>
                <w:lang w:val="en-NZ"/>
              </w:rPr>
            </w:pPr>
            <w:r w:rsidRPr="007D12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23E" w:rsidP="007D123E">
            <w:pPr>
              <w:pStyle w:val="BodyText"/>
            </w:pPr>
            <w:r w:rsidRPr="007D123E">
              <w:t>This version first released with ICT Information and Communications Technology Training Package Version 2.0.</w:t>
            </w:r>
          </w:p>
        </w:tc>
      </w:tr>
    </w:tbl>
    <w:p w:rsidR="00000000" w:rsidRPr="007D123E" w:rsidP="007D123E">
      <w:pPr>
        <w:pStyle w:val="BodyText"/>
      </w:pPr>
    </w:p>
    <w:p w:rsidR="00000000" w:rsidRPr="007D123E" w:rsidP="007D123E">
      <w:pPr>
        <w:pStyle w:val="AllowPageBreak"/>
      </w:pPr>
    </w:p>
    <w:p w:rsidR="00000000" w:rsidRPr="007D123E" w:rsidP="007D123E">
      <w:pPr>
        <w:pStyle w:val="Heading1"/>
      </w:pPr>
      <w:bookmarkStart w:id="2" w:name="O_763448"/>
      <w:bookmarkEnd w:id="2"/>
      <w:r w:rsidRPr="007D123E">
        <w:t>Performance Evidence</w:t>
      </w:r>
    </w:p>
    <w:p w:rsidR="00000000" w:rsidRPr="007D123E" w:rsidP="009864AB">
      <w:pPr>
        <w:pStyle w:val="BodyText"/>
      </w:pPr>
      <w:r w:rsidRPr="007D123E">
        <w:t>Evidence of ability to:</w:t>
      </w:r>
    </w:p>
    <w:p w:rsidR="00000000" w:rsidRPr="007D123E" w:rsidP="007D123E">
      <w:pPr>
        <w:pStyle w:val="ListBullet"/>
      </w:pPr>
      <w:r w:rsidRPr="007D123E">
        <w:t>use fundamental electrical principles to solve basic AC and DC electrical problems</w:t>
      </w:r>
    </w:p>
    <w:p w:rsidR="00000000" w:rsidRPr="007D123E" w:rsidP="007D123E">
      <w:pPr>
        <w:pStyle w:val="ListBullet"/>
      </w:pPr>
      <w:r w:rsidRPr="007D123E">
        <w:t>connect and test an AC and DC circuit</w:t>
      </w:r>
    </w:p>
    <w:p w:rsidR="00000000" w:rsidRPr="007D123E" w:rsidP="007D123E">
      <w:pPr>
        <w:pStyle w:val="ListBullet"/>
      </w:pPr>
      <w:r w:rsidRPr="007D123E">
        <w:t>evaluate and compare characteristics of analog and digital signals</w:t>
      </w:r>
    </w:p>
    <w:p w:rsidR="00000000" w:rsidRPr="007D123E" w:rsidP="007D123E">
      <w:pPr>
        <w:pStyle w:val="ListBullet"/>
      </w:pPr>
      <w:r w:rsidRPr="007D123E">
        <w:t>compare and select cables according to transmission characteristics.</w:t>
      </w:r>
    </w:p>
    <w:p w:rsidR="00000000" w:rsidRPr="007D123E" w:rsidP="007D123E">
      <w:pPr>
        <w:pStyle w:val="BodyText"/>
      </w:pPr>
      <w:r w:rsidRPr="007D123E">
        <w:tab/>
      </w:r>
    </w:p>
    <w:p w:rsidR="00000000" w:rsidRPr="007D123E" w:rsidP="009864AB">
      <w:pPr>
        <w:pStyle w:val="BodyText"/>
      </w:pPr>
      <w:r w:rsidRPr="007D123E">
        <w:t>Note: If a specific volume or frequency is not stated, then evidence must be provided at least once.</w:t>
      </w:r>
    </w:p>
    <w:p w:rsidR="00000000" w:rsidRPr="007D123E" w:rsidP="007D123E">
      <w:pPr>
        <w:pStyle w:val="Heading1"/>
      </w:pPr>
      <w:bookmarkStart w:id="3" w:name="O_763449"/>
      <w:bookmarkEnd w:id="3"/>
      <w:r w:rsidRPr="007D123E">
        <w:t>Knowledge Evidence</w:t>
      </w:r>
    </w:p>
    <w:p w:rsidR="00000000" w:rsidRPr="007D123E" w:rsidP="009864AB">
      <w:pPr>
        <w:pStyle w:val="BodyText"/>
      </w:pPr>
      <w:r w:rsidRPr="007D123E">
        <w:t>To complete the unit requirements safely and effectively, the individual must:</w:t>
      </w:r>
    </w:p>
    <w:p w:rsidR="00000000" w:rsidRPr="007D123E" w:rsidP="007D123E">
      <w:pPr>
        <w:pStyle w:val="ListBullet"/>
      </w:pPr>
      <w:r w:rsidRPr="007D123E">
        <w:t>describe principles of AC and DC electr</w:t>
      </w:r>
      <w:r w:rsidRPr="007D123E">
        <w:t>icity and how it impacts telecommunications work including:</w:t>
      </w:r>
    </w:p>
    <w:p w:rsidR="00000000" w:rsidRPr="007D123E" w:rsidP="007D123E">
      <w:pPr>
        <w:pStyle w:val="ListBullet2"/>
      </w:pPr>
      <w:r w:rsidRPr="007D123E">
        <w:t>AC and DC electrical SI units of measurement</w:t>
      </w:r>
    </w:p>
    <w:p w:rsidR="00000000" w:rsidRPr="007D123E" w:rsidP="007D123E">
      <w:pPr>
        <w:pStyle w:val="ListBullet2"/>
      </w:pPr>
      <w:r w:rsidRPr="007D123E">
        <w:t>work health and safety (WHS) issues</w:t>
      </w:r>
    </w:p>
    <w:p w:rsidR="00000000" w:rsidRPr="007D123E" w:rsidP="007D123E">
      <w:pPr>
        <w:pStyle w:val="ListBullet2"/>
      </w:pPr>
      <w:r w:rsidRPr="007D123E">
        <w:t>Ohm’s law and other relevant calculations</w:t>
      </w:r>
    </w:p>
    <w:p w:rsidR="00000000" w:rsidRPr="007D123E" w:rsidP="007D123E">
      <w:pPr>
        <w:pStyle w:val="ListBullet2"/>
      </w:pPr>
      <w:r w:rsidRPr="007D123E">
        <w:t>circuit configuration</w:t>
      </w:r>
    </w:p>
    <w:p w:rsidR="00000000" w:rsidRPr="007D123E" w:rsidP="007D123E">
      <w:pPr>
        <w:pStyle w:val="ListBullet"/>
      </w:pPr>
      <w:r w:rsidRPr="007D123E">
        <w:t>identify and describe common AC and DC faults, fa</w:t>
      </w:r>
      <w:r w:rsidRPr="007D123E">
        <w:t>ult finding techniques and use of testing equipment</w:t>
      </w:r>
    </w:p>
    <w:p w:rsidR="00000000" w:rsidRPr="007D123E" w:rsidP="007D123E">
      <w:pPr>
        <w:pStyle w:val="ListBullet"/>
      </w:pPr>
      <w:r w:rsidRPr="007D123E">
        <w:t>explain application of binary to decimal conversion and vice versa</w:t>
      </w:r>
    </w:p>
    <w:p w:rsidR="00000000" w:rsidRPr="007D123E" w:rsidP="007D123E">
      <w:pPr>
        <w:pStyle w:val="ListBullet"/>
      </w:pPr>
      <w:r w:rsidRPr="007D123E">
        <w:t>describe principles of analog and digital electronics and building blocks common to analog and digital circuits</w:t>
      </w:r>
    </w:p>
    <w:p w:rsidR="00000000" w:rsidRPr="007D123E" w:rsidP="007D123E">
      <w:pPr>
        <w:pStyle w:val="ListBullet"/>
      </w:pPr>
      <w:r w:rsidRPr="007D123E">
        <w:t>explain the distinction b</w:t>
      </w:r>
      <w:r w:rsidRPr="007D123E">
        <w:t>etween analog and digital signals and devices</w:t>
      </w:r>
    </w:p>
    <w:p w:rsidR="00000000" w:rsidRPr="007D123E" w:rsidP="007D123E">
      <w:pPr>
        <w:pStyle w:val="ListBullet"/>
      </w:pPr>
      <w:r w:rsidRPr="007D123E">
        <w:t>explain encoding techniques and their application in wired, wireless and optical communications systems</w:t>
      </w:r>
    </w:p>
    <w:p w:rsidR="00000000" w:rsidRPr="007D123E" w:rsidP="007D123E">
      <w:pPr>
        <w:pStyle w:val="ListBullet"/>
      </w:pPr>
      <w:r w:rsidRPr="007D123E">
        <w:t>outline features and applications of unshielded twisted pair (UTP), coaxial and fibre cables</w:t>
      </w:r>
    </w:p>
    <w:p w:rsidR="00000000" w:rsidRPr="007D123E" w:rsidP="007D123E">
      <w:pPr>
        <w:pStyle w:val="ListBullet"/>
      </w:pPr>
      <w:r w:rsidRPr="007D123E">
        <w:t>list typical electronic devices, cable types and their applications</w:t>
      </w:r>
    </w:p>
    <w:p w:rsidR="00000000" w:rsidRPr="007D123E" w:rsidP="007D123E">
      <w:pPr>
        <w:pStyle w:val="ListBullet"/>
      </w:pPr>
      <w:r w:rsidRPr="007D123E">
        <w:t>explain modulation techniques used in wired, wireless and optical communications systems</w:t>
      </w:r>
    </w:p>
    <w:p w:rsidR="00000000" w:rsidRPr="007D123E" w:rsidP="007D123E">
      <w:pPr>
        <w:pStyle w:val="ListBullet"/>
      </w:pPr>
      <w:r w:rsidRPr="007D123E">
        <w:t>explain techniques to convert analog to digital and digital to analog</w:t>
      </w:r>
    </w:p>
    <w:p w:rsidR="00000000" w:rsidRPr="007D123E" w:rsidP="007D123E">
      <w:pPr>
        <w:pStyle w:val="ListBullet"/>
      </w:pPr>
      <w:r w:rsidRPr="007D123E">
        <w:t>describe characteristics of s</w:t>
      </w:r>
      <w:r w:rsidRPr="007D123E">
        <w:t>ignal transmission</w:t>
      </w:r>
    </w:p>
    <w:p w:rsidR="00000000" w:rsidRPr="007D123E" w:rsidP="007D123E">
      <w:pPr>
        <w:pStyle w:val="ListBullet"/>
      </w:pPr>
      <w:r w:rsidRPr="007D123E">
        <w:t>list and describe common telecommunications cables and the characteristics of use and application.</w:t>
      </w:r>
    </w:p>
    <w:p w:rsidR="00000000" w:rsidRPr="007D123E" w:rsidP="007D123E">
      <w:pPr>
        <w:pStyle w:val="AllowPageBreak"/>
      </w:pPr>
    </w:p>
    <w:p w:rsidR="00000000" w:rsidRPr="007D123E" w:rsidP="007D123E">
      <w:pPr>
        <w:pStyle w:val="Heading1"/>
      </w:pPr>
      <w:bookmarkStart w:id="4" w:name="O_763450"/>
      <w:bookmarkEnd w:id="4"/>
      <w:r w:rsidRPr="007D123E">
        <w:t>Assessment Conditions</w:t>
      </w:r>
    </w:p>
    <w:p w:rsidR="00000000" w:rsidRPr="007D123E" w:rsidP="009864AB">
      <w:pPr>
        <w:pStyle w:val="BodyText"/>
      </w:pPr>
      <w:r w:rsidRPr="007D123E">
        <w:t>Gather evidence to demonstrate consistent performance in conditions that are safe and replicate the</w:t>
      </w:r>
      <w:r w:rsidRPr="007D123E">
        <w:t xml:space="preserve"> workplace. Noise levels, production flow, interruptions and time variances must be typical of those experienced in the Telecommunications Network Engineering field of work and include access to:</w:t>
      </w:r>
    </w:p>
    <w:p w:rsidR="00000000" w:rsidRPr="007D123E" w:rsidP="007D123E">
      <w:pPr>
        <w:pStyle w:val="ListBullet"/>
      </w:pPr>
      <w:r w:rsidRPr="007D123E">
        <w:t>appropriate AC and DC testing equipment</w:t>
      </w:r>
    </w:p>
    <w:p w:rsidR="00000000" w:rsidRPr="007D123E" w:rsidP="007D123E">
      <w:pPr>
        <w:pStyle w:val="ListBullet"/>
      </w:pPr>
      <w:r w:rsidRPr="007D123E">
        <w:t>manufacturer</w:t>
      </w:r>
      <w:r>
        <w:t>’</w:t>
      </w:r>
      <w:r w:rsidRPr="007D123E">
        <w:t>s docu</w:t>
      </w:r>
      <w:r w:rsidRPr="007D123E">
        <w:t>mentation and equipment</w:t>
      </w:r>
    </w:p>
    <w:p w:rsidR="00000000" w:rsidRPr="007D123E" w:rsidP="007D123E">
      <w:pPr>
        <w:pStyle w:val="ListBullet"/>
      </w:pPr>
      <w:r w:rsidRPr="007D123E">
        <w:t>safety equipment.</w:t>
      </w:r>
    </w:p>
    <w:p w:rsidR="00000000" w:rsidRPr="007D123E" w:rsidP="007D123E">
      <w:pPr>
        <w:pStyle w:val="BodyText"/>
      </w:pPr>
    </w:p>
    <w:p w:rsidR="00000000" w:rsidRPr="007D123E" w:rsidP="009864AB">
      <w:pPr>
        <w:pStyle w:val="BodyText"/>
      </w:pPr>
      <w:r w:rsidRPr="007D123E">
        <w:t>Assessors of this unit must satisfy the requirements for assessors in applicable vocational education and training legislation, frameworks and/or standards.</w:t>
      </w:r>
    </w:p>
    <w:p w:rsidR="00000000" w:rsidRPr="007D123E" w:rsidP="007D123E">
      <w:pPr>
        <w:pStyle w:val="Heading1"/>
      </w:pPr>
      <w:bookmarkStart w:id="5" w:name="O_763453"/>
      <w:bookmarkEnd w:id="5"/>
      <w:r w:rsidRPr="007D123E">
        <w:t>Links</w:t>
      </w:r>
    </w:p>
    <w:p w:rsidR="00000000" w:rsidRPr="007D123E" w:rsidP="009864AB">
      <w:pPr>
        <w:pStyle w:val="BodyText"/>
      </w:pPr>
      <w:r w:rsidRPr="007D123E">
        <w:t>Companion Volume implementation g</w:t>
      </w:r>
      <w:r w:rsidRPr="007D123E">
        <w:t xml:space="preserve">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F3F2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D123E" w:rsidP="007D123E"/>
    <w:sectPr w:rsidSect="007D1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3E" w:rsidRPr="009864AB" w:rsidP="00986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AB" w:rsidP="007D1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64AB" w:rsidP="007D1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64AB" w:rsidP="007D1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23E" w:rsidRPr="009864AB" w:rsidP="009864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AB" w:rsidRPr="002D2AF8" w:rsidP="007D1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ICTTEN201 Use electrical skills in telecommunications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864AB" w:rsidP="007D1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D2A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640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009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23E"/>
  </w:style>
  <w:style w:type="character" w:customStyle="1" w:styleId="Heading1Char">
    <w:name w:val="Heading 1 Char"/>
    <w:basedOn w:val="DefaultParagraphFont"/>
    <w:link w:val="Heading1"/>
    <w:rsid w:val="007D1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2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23E"/>
    <w:rPr>
      <w:b/>
      <w:spacing w:val="0"/>
    </w:rPr>
  </w:style>
  <w:style w:type="paragraph" w:styleId="ListBullet2">
    <w:name w:val="List Bullet 2"/>
    <w:basedOn w:val="List2"/>
    <w:rsid w:val="007D12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1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1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1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2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23E"/>
    <w:rPr>
      <w:i/>
    </w:rPr>
  </w:style>
  <w:style w:type="paragraph" w:styleId="Caption">
    <w:name w:val="caption"/>
    <w:basedOn w:val="BodyText"/>
    <w:next w:val="Normal"/>
    <w:qFormat/>
    <w:rsid w:val="007D1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23E"/>
  </w:style>
  <w:style w:type="paragraph" w:styleId="TableofFigures">
    <w:name w:val="table of figures"/>
    <w:basedOn w:val="Normal"/>
    <w:next w:val="Normal"/>
    <w:semiHidden/>
    <w:rsid w:val="007D1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2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123E"/>
    <w:rPr>
      <w:rFonts w:ascii="Wingdings" w:hAnsi="Wingdings"/>
    </w:rPr>
  </w:style>
  <w:style w:type="paragraph" w:customStyle="1" w:styleId="TableHeading">
    <w:name w:val="Table Heading"/>
    <w:basedOn w:val="HeadingBase"/>
    <w:rsid w:val="007D1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23E"/>
    <w:rPr>
      <w:color w:val="0033CC"/>
      <w:u w:val="none"/>
    </w:rPr>
  </w:style>
  <w:style w:type="paragraph" w:customStyle="1" w:styleId="BodyTextRight">
    <w:name w:val="Body Text Right"/>
    <w:basedOn w:val="BodyText"/>
    <w:rsid w:val="007D1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2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23E"/>
    <w:rPr>
      <w:sz w:val="32"/>
    </w:rPr>
  </w:style>
  <w:style w:type="paragraph" w:customStyle="1" w:styleId="HeadingProcedure">
    <w:name w:val="Heading Procedure"/>
    <w:basedOn w:val="HeadingBase"/>
    <w:next w:val="Normal"/>
    <w:rsid w:val="007D1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23E"/>
    <w:pPr>
      <w:spacing w:before="60" w:after="60"/>
    </w:pPr>
  </w:style>
  <w:style w:type="paragraph" w:styleId="ListContinue">
    <w:name w:val="List Continue"/>
    <w:basedOn w:val="List"/>
    <w:rsid w:val="007D123E"/>
    <w:pPr>
      <w:ind w:firstLine="0"/>
    </w:pPr>
  </w:style>
  <w:style w:type="paragraph" w:customStyle="1" w:styleId="ListNote">
    <w:name w:val="List Note"/>
    <w:basedOn w:val="List"/>
    <w:rsid w:val="007D1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23E"/>
    <w:rPr>
      <w:rFonts w:ascii="Courier New" w:hAnsi="Courier New"/>
    </w:rPr>
  </w:style>
  <w:style w:type="paragraph" w:customStyle="1" w:styleId="NoteBullet">
    <w:name w:val="Note Bullet"/>
    <w:basedOn w:val="Note"/>
    <w:rsid w:val="007D1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2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1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23E"/>
    <w:rPr>
      <w:b/>
      <w:smallCaps/>
    </w:rPr>
  </w:style>
  <w:style w:type="paragraph" w:customStyle="1" w:styleId="TableListNumber">
    <w:name w:val="Table List Number"/>
    <w:basedOn w:val="ListNumber"/>
    <w:rsid w:val="007D1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23E"/>
    <w:pPr>
      <w:numPr>
        <w:numId w:val="9"/>
      </w:numPr>
    </w:pPr>
  </w:style>
  <w:style w:type="paragraph" w:customStyle="1" w:styleId="ListAlpha2">
    <w:name w:val="List Alpha 2"/>
    <w:basedOn w:val="List2"/>
    <w:rsid w:val="007D123E"/>
    <w:pPr>
      <w:numPr>
        <w:numId w:val="8"/>
      </w:numPr>
    </w:pPr>
  </w:style>
  <w:style w:type="paragraph" w:styleId="List2">
    <w:name w:val="List 2"/>
    <w:basedOn w:val="BodyText"/>
    <w:rsid w:val="007D1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2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2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123E"/>
    <w:pPr>
      <w:numPr>
        <w:numId w:val="4"/>
      </w:numPr>
    </w:pPr>
  </w:style>
  <w:style w:type="paragraph" w:styleId="ListContinue2">
    <w:name w:val="List Continue 2"/>
    <w:basedOn w:val="List2"/>
    <w:rsid w:val="007D123E"/>
    <w:pPr>
      <w:ind w:firstLine="0"/>
    </w:pPr>
  </w:style>
  <w:style w:type="paragraph" w:styleId="ListContinue3">
    <w:name w:val="List Continue 3"/>
    <w:basedOn w:val="List3"/>
    <w:rsid w:val="007D123E"/>
    <w:pPr>
      <w:ind w:left="1021" w:firstLine="0"/>
    </w:pPr>
  </w:style>
  <w:style w:type="paragraph" w:styleId="ListContinue4">
    <w:name w:val="List Continue 4"/>
    <w:basedOn w:val="List4"/>
    <w:rsid w:val="007D123E"/>
    <w:pPr>
      <w:ind w:firstLine="0"/>
    </w:pPr>
  </w:style>
  <w:style w:type="paragraph" w:styleId="ListContinue5">
    <w:name w:val="List Continue 5"/>
    <w:basedOn w:val="List5"/>
    <w:rsid w:val="007D123E"/>
    <w:pPr>
      <w:ind w:firstLine="0"/>
    </w:pPr>
  </w:style>
  <w:style w:type="paragraph" w:styleId="ListNumber3">
    <w:name w:val="List Number 3"/>
    <w:basedOn w:val="List3"/>
    <w:rsid w:val="007D123E"/>
    <w:pPr>
      <w:numPr>
        <w:numId w:val="5"/>
      </w:numPr>
    </w:pPr>
  </w:style>
  <w:style w:type="paragraph" w:styleId="ListNumber4">
    <w:name w:val="List Number 4"/>
    <w:basedOn w:val="List4"/>
    <w:rsid w:val="007D123E"/>
    <w:pPr>
      <w:numPr>
        <w:numId w:val="6"/>
      </w:numPr>
    </w:pPr>
  </w:style>
  <w:style w:type="paragraph" w:styleId="ListNumber5">
    <w:name w:val="List Number 5"/>
    <w:basedOn w:val="List5"/>
    <w:rsid w:val="007D123E"/>
    <w:pPr>
      <w:numPr>
        <w:numId w:val="7"/>
      </w:numPr>
    </w:pPr>
  </w:style>
  <w:style w:type="paragraph" w:styleId="BlockText">
    <w:name w:val="Block Text"/>
    <w:basedOn w:val="Normal"/>
    <w:rsid w:val="007D1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23E"/>
    <w:rPr>
      <w:sz w:val="16"/>
      <w:vertAlign w:val="superscript"/>
    </w:rPr>
  </w:style>
  <w:style w:type="character" w:customStyle="1" w:styleId="Symbols">
    <w:name w:val="Symbols"/>
    <w:basedOn w:val="DefaultParagraphFont"/>
    <w:rsid w:val="007D123E"/>
    <w:rPr>
      <w:rFonts w:ascii="Symbol" w:hAnsi="Symbol"/>
    </w:rPr>
  </w:style>
  <w:style w:type="character" w:customStyle="1" w:styleId="MenuOptions">
    <w:name w:val="Menu Options"/>
    <w:basedOn w:val="DefaultParagraphFont"/>
    <w:rsid w:val="007D1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23E"/>
    <w:rPr>
      <w:b/>
    </w:rPr>
  </w:style>
  <w:style w:type="character" w:customStyle="1" w:styleId="Underlined">
    <w:name w:val="Underlined"/>
    <w:basedOn w:val="DefaultParagraphFont"/>
    <w:rsid w:val="007D123E"/>
    <w:rPr>
      <w:u w:val="single"/>
    </w:rPr>
  </w:style>
  <w:style w:type="paragraph" w:customStyle="1" w:styleId="TableBodyTextRight">
    <w:name w:val="Table Body Text Right"/>
    <w:basedOn w:val="TableBodyText"/>
    <w:rsid w:val="007D1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23E"/>
    <w:rPr>
      <w:sz w:val="18"/>
    </w:rPr>
  </w:style>
  <w:style w:type="paragraph" w:customStyle="1" w:styleId="BodySmallRight">
    <w:name w:val="Body Small Right"/>
    <w:basedOn w:val="BodyTextRight"/>
    <w:rsid w:val="007D123E"/>
    <w:rPr>
      <w:sz w:val="18"/>
      <w:szCs w:val="18"/>
    </w:rPr>
  </w:style>
  <w:style w:type="paragraph" w:customStyle="1" w:styleId="MarginEdition">
    <w:name w:val="Margin Edition"/>
    <w:basedOn w:val="MarginNote"/>
    <w:rsid w:val="007D1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23E"/>
    <w:rPr>
      <w:sz w:val="2"/>
      <w:szCs w:val="2"/>
    </w:rPr>
  </w:style>
  <w:style w:type="character" w:customStyle="1" w:styleId="Small">
    <w:name w:val="Small"/>
    <w:basedOn w:val="DefaultParagraphFont"/>
    <w:rsid w:val="007D123E"/>
    <w:rPr>
      <w:sz w:val="16"/>
    </w:rPr>
  </w:style>
  <w:style w:type="paragraph" w:customStyle="1" w:styleId="WideTable">
    <w:name w:val="Wide Table"/>
    <w:basedOn w:val="Normal"/>
    <w:rsid w:val="007D1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23E"/>
  </w:style>
  <w:style w:type="paragraph" w:styleId="Quote">
    <w:name w:val="Quote"/>
    <w:basedOn w:val="Heading1"/>
    <w:link w:val="QuoteChar"/>
    <w:qFormat/>
    <w:rsid w:val="007D1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23E"/>
    <w:pPr>
      <w:pageBreakBefore/>
    </w:pPr>
  </w:style>
  <w:style w:type="paragraph" w:customStyle="1" w:styleId="Border">
    <w:name w:val="Border"/>
    <w:basedOn w:val="Normal"/>
    <w:qFormat/>
    <w:rsid w:val="007D1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23E"/>
    <w:rPr>
      <w:u w:val="single"/>
    </w:rPr>
  </w:style>
  <w:style w:type="character" w:customStyle="1" w:styleId="BoldandItalics">
    <w:name w:val="Bold and Italics"/>
    <w:qFormat/>
    <w:rsid w:val="007D123E"/>
    <w:rPr>
      <w:b/>
      <w:i/>
      <w:u w:val="none"/>
    </w:rPr>
  </w:style>
  <w:style w:type="paragraph" w:styleId="BalloonText">
    <w:name w:val="Balloon Text"/>
    <w:basedOn w:val="Normal"/>
    <w:link w:val="BalloonTextChar"/>
    <w:rsid w:val="007D1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23E"/>
    <w:pPr>
      <w:spacing w:before="0" w:after="0"/>
    </w:pPr>
  </w:style>
  <w:style w:type="paragraph" w:customStyle="1" w:styleId="BodyTextBold">
    <w:name w:val="Body Text Bold"/>
    <w:basedOn w:val="BodyText"/>
    <w:qFormat/>
    <w:rsid w:val="007D123E"/>
    <w:rPr>
      <w:b/>
    </w:rPr>
  </w:style>
  <w:style w:type="character" w:styleId="Hyperlink">
    <w:name w:val="Hyperlink"/>
    <w:basedOn w:val="DefaultParagraphFont"/>
    <w:uiPriority w:val="99"/>
    <w:unhideWhenUsed/>
    <w:rsid w:val="009864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2529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ICTTEN201 Use electrical skills in telecommunications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