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3BB5" w:rsidP="00D33BB5">
      <w:pPr>
        <w:pStyle w:val="Title"/>
      </w:pPr>
      <w:r>
        <w:fldChar w:fldCharType="begin"/>
      </w:r>
      <w:r>
        <w:instrText xml:space="preserve"> TITLE   \* MERGEFORMAT </w:instrText>
      </w:r>
      <w:r>
        <w:fldChar w:fldCharType="separate"/>
      </w:r>
      <w:r>
        <w:t>ICTTCR302 Install radio plant and equipment on telecommunications structures</w:t>
      </w:r>
      <w:r>
        <w:fldChar w:fldCharType="end"/>
      </w:r>
    </w:p>
    <w:p w:rsidR="00D33BB5" w:rsidP="00D33BB5">
      <w:pPr>
        <w:pStyle w:val="Version"/>
        <w:sectPr w:rsidSect="006508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08EB" w:rsidP="006508EB">
      <w:pPr>
        <w:pStyle w:val="SuperHeading"/>
      </w:pPr>
      <w:r w:rsidRPr="006508EB">
        <w:t>ICTTCR302 Install radio plant and equipment on telecommunications structures</w:t>
      </w:r>
    </w:p>
    <w:p w:rsidR="00000000" w:rsidRPr="006508EB" w:rsidP="006508EB">
      <w:pPr>
        <w:pStyle w:val="Heading1"/>
      </w:pPr>
      <w:bookmarkStart w:id="1" w:name="O_763399"/>
      <w:bookmarkEnd w:id="1"/>
      <w:r w:rsidRPr="006508EB">
        <w:t>Modification History</w:t>
      </w:r>
    </w:p>
    <w:tbl>
      <w:tblPr>
        <w:tblW w:w="0" w:type="auto"/>
        <w:tblLayout w:type="fixed"/>
        <w:tblCellMar>
          <w:left w:w="62" w:type="dxa"/>
          <w:right w:w="62" w:type="dxa"/>
        </w:tblCellMar>
        <w:tblLook w:val="0000"/>
      </w:tblPr>
      <w:tblGrid>
        <w:gridCol w:w="2557"/>
        <w:gridCol w:w="6171"/>
      </w:tblGrid>
      <w:tr w:rsidTr="006508EB">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08EB" w:rsidP="006508EB">
            <w:pPr>
              <w:pStyle w:val="BodyText"/>
            </w:pPr>
            <w:r w:rsidRPr="006508EB">
              <w:rPr>
                <w:rStyle w:val="SpecialBold"/>
              </w:rPr>
              <w:t>Release</w:t>
            </w:r>
          </w:p>
        </w:tc>
        <w:tc>
          <w:tcPr>
            <w:tcW w:w="61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8EB">
            <w:pPr>
              <w:pStyle w:val="BodyText"/>
              <w:rPr>
                <w:lang w:val="en-NZ"/>
              </w:rPr>
            </w:pPr>
            <w:r w:rsidRPr="006508EB">
              <w:rPr>
                <w:rStyle w:val="SpecialBold"/>
              </w:rPr>
              <w:t>Comments</w:t>
            </w:r>
          </w:p>
        </w:tc>
      </w:tr>
      <w:tr w:rsidTr="006508EB">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8EB">
            <w:pPr>
              <w:pStyle w:val="BodyText"/>
              <w:rPr>
                <w:lang w:val="en-NZ"/>
              </w:rPr>
            </w:pPr>
            <w:r w:rsidRPr="006508EB">
              <w:t>Release 1</w:t>
            </w:r>
          </w:p>
        </w:tc>
        <w:tc>
          <w:tcPr>
            <w:tcW w:w="61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08EB" w:rsidP="006508EB">
            <w:pPr>
              <w:pStyle w:val="BodyText"/>
            </w:pPr>
            <w:r w:rsidRPr="006508EB">
              <w:t>This version first released with ICT Information and Communications Technology Training Package Version 2.0.</w:t>
            </w:r>
          </w:p>
        </w:tc>
      </w:tr>
    </w:tbl>
    <w:p w:rsidR="00000000" w:rsidRPr="006508EB" w:rsidP="006508EB">
      <w:pPr>
        <w:pStyle w:val="BodyText"/>
      </w:pPr>
    </w:p>
    <w:p w:rsidR="00000000" w:rsidRPr="006508EB" w:rsidP="006508EB">
      <w:pPr>
        <w:pStyle w:val="AllowPageBreak"/>
      </w:pPr>
    </w:p>
    <w:p w:rsidR="00000000" w:rsidRPr="006508EB" w:rsidP="006508EB">
      <w:pPr>
        <w:pStyle w:val="Heading1"/>
      </w:pPr>
      <w:bookmarkStart w:id="2" w:name="O_763400"/>
      <w:bookmarkEnd w:id="2"/>
      <w:r w:rsidRPr="006508EB">
        <w:t>Application</w:t>
      </w:r>
    </w:p>
    <w:p w:rsidR="00000000" w:rsidRPr="006508EB" w:rsidP="00D33BB5">
      <w:pPr>
        <w:pStyle w:val="BodyText"/>
      </w:pPr>
      <w:r w:rsidRPr="006508EB">
        <w:t>This unit describes the skills and knowledge required to install basic telecommunications radio plant and equipment on standard telecommunications structures.</w:t>
      </w:r>
    </w:p>
    <w:p w:rsidR="00000000" w:rsidRPr="006508EB" w:rsidP="00D33BB5">
      <w:pPr>
        <w:pStyle w:val="BodyText"/>
      </w:pPr>
      <w:r w:rsidRPr="006508EB">
        <w:t>It applies to technical staff who install basic telecommunications r</w:t>
      </w:r>
      <w:r w:rsidRPr="006508EB">
        <w:t>adio plant and equipment on telecommunications structures and use rigging plant and equipment, fall arrest, fall guarding and fall constraint.</w:t>
      </w:r>
    </w:p>
    <w:p w:rsidR="00000000" w:rsidRPr="006508EB" w:rsidP="00D33BB5">
      <w:pPr>
        <w:pStyle w:val="BodyText"/>
      </w:pPr>
      <w:r w:rsidRPr="006508EB">
        <w:t>Work functions in the occupational areas where this unit may be used are subject to regulatory requirements. Ref</w:t>
      </w:r>
      <w:r w:rsidRPr="006508EB">
        <w:t>er to the ICT Implementation Guide Companion Volume or the relevant regulator for details of licensing, legislative or certification requirements.</w:t>
      </w:r>
    </w:p>
    <w:p w:rsidR="00000000" w:rsidRPr="006508EB" w:rsidP="006508EB">
      <w:pPr>
        <w:pStyle w:val="Heading1"/>
      </w:pPr>
      <w:bookmarkStart w:id="3" w:name="O_763401"/>
      <w:bookmarkEnd w:id="3"/>
      <w:r w:rsidRPr="006508EB">
        <w:t>Pre-requisite Unit</w:t>
      </w:r>
    </w:p>
    <w:p w:rsidR="00000000" w:rsidRPr="006508EB" w:rsidP="00D33BB5">
      <w:pPr>
        <w:pStyle w:val="BodyText"/>
      </w:pPr>
      <w:r w:rsidRPr="006508EB">
        <w:t>ICTTCR201 Use rigging practices and systems on telecommunications network</w:t>
      </w:r>
      <w:r w:rsidRPr="006508EB">
        <w:t xml:space="preserve"> structures</w:t>
      </w:r>
    </w:p>
    <w:p w:rsidR="00000000" w:rsidRPr="006508EB" w:rsidP="00D33BB5">
      <w:pPr>
        <w:pStyle w:val="BodyText"/>
      </w:pPr>
      <w:r w:rsidRPr="006508EB">
        <w:t>ICTTCR202 Use operational safety in a telecommunications rigging environment</w:t>
      </w:r>
    </w:p>
    <w:p w:rsidR="00000000" w:rsidRPr="006508EB" w:rsidP="00D33BB5">
      <w:pPr>
        <w:pStyle w:val="BodyText"/>
      </w:pPr>
      <w:r w:rsidRPr="006508EB">
        <w:t>ICTTCR203 Use safe rigging practices to climb and perform rescues on telecommunications network structures</w:t>
      </w:r>
    </w:p>
    <w:p w:rsidR="00000000" w:rsidRPr="006508EB" w:rsidP="006508EB">
      <w:pPr>
        <w:pStyle w:val="Heading1"/>
      </w:pPr>
      <w:bookmarkStart w:id="4" w:name="O_763403"/>
      <w:bookmarkEnd w:id="4"/>
      <w:r w:rsidRPr="006508EB">
        <w:t>Unit Sector</w:t>
      </w:r>
    </w:p>
    <w:p w:rsidR="00000000" w:rsidRPr="006508EB" w:rsidP="00D33BB5">
      <w:pPr>
        <w:pStyle w:val="BodyText"/>
      </w:pPr>
      <w:r w:rsidRPr="006508EB">
        <w:t>Telecommunications ‒</w:t>
      </w:r>
      <w:r w:rsidRPr="006508EB">
        <w:t xml:space="preserve"> telecommunications rigging installation</w:t>
      </w:r>
    </w:p>
    <w:p w:rsidR="00000000" w:rsidRPr="006508EB" w:rsidP="006508EB">
      <w:pPr>
        <w:pStyle w:val="Heading1"/>
      </w:pPr>
      <w:bookmarkStart w:id="5" w:name="O_763404"/>
      <w:bookmarkEnd w:id="5"/>
      <w:r w:rsidRPr="006508EB">
        <w:t>Elements and Performance Criteria</w:t>
      </w:r>
    </w:p>
    <w:tbl>
      <w:tblPr>
        <w:tblW w:w="0" w:type="auto"/>
        <w:tblLayout w:type="fixed"/>
        <w:tblCellMar>
          <w:left w:w="62" w:type="dxa"/>
          <w:right w:w="62" w:type="dxa"/>
        </w:tblCellMar>
        <w:tblLook w:val="0000"/>
      </w:tblPr>
      <w:tblGrid>
        <w:gridCol w:w="1872"/>
        <w:gridCol w:w="7036"/>
      </w:tblGrid>
      <w:tr w:rsidTr="006508EB">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08EB" w:rsidP="006508EB">
            <w:pPr>
              <w:pStyle w:val="BodyText"/>
            </w:pPr>
            <w:r w:rsidRPr="006508EB">
              <w:rPr>
                <w:rStyle w:val="SpecialBold"/>
              </w:rPr>
              <w:t>Elements</w:t>
            </w:r>
          </w:p>
        </w:tc>
        <w:tc>
          <w:tcPr>
            <w:tcW w:w="7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8EB">
            <w:pPr>
              <w:pStyle w:val="BodyText"/>
              <w:rPr>
                <w:lang w:val="en-NZ"/>
              </w:rPr>
            </w:pPr>
            <w:r w:rsidRPr="006508EB">
              <w:rPr>
                <w:rStyle w:val="SpecialBold"/>
              </w:rPr>
              <w:t>Performance Criteria</w:t>
            </w:r>
          </w:p>
        </w:tc>
      </w:tr>
      <w:tr w:rsidTr="006508EB">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08EB" w:rsidP="006508EB">
            <w:pPr>
              <w:pStyle w:val="BodyText"/>
            </w:pPr>
            <w:r w:rsidRPr="006508EB">
              <w:rPr>
                <w:rStyle w:val="Emphasis"/>
              </w:rPr>
              <w:t xml:space="preserve">Elements </w:t>
            </w:r>
            <w:r w:rsidRPr="006508EB">
              <w:rPr>
                <w:rStyle w:val="Emphasis"/>
              </w:rPr>
              <w:t>describe the essential outcomes</w:t>
            </w:r>
          </w:p>
        </w:tc>
        <w:tc>
          <w:tcPr>
            <w:tcW w:w="7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8EB">
            <w:pPr>
              <w:pStyle w:val="BodyText"/>
              <w:rPr>
                <w:lang w:val="en-NZ"/>
              </w:rPr>
            </w:pPr>
            <w:r w:rsidRPr="006508EB">
              <w:rPr>
                <w:rStyle w:val="Emphasis"/>
              </w:rPr>
              <w:t xml:space="preserve">Performance criteria describe the performance needed to demonstrate </w:t>
            </w:r>
            <w:r w:rsidRPr="006508EB">
              <w:rPr>
                <w:rStyle w:val="Emphasis"/>
              </w:rPr>
              <w:t>achievement of the eleme</w:t>
            </w:r>
            <w:r w:rsidRPr="006508EB">
              <w:rPr>
                <w:rStyle w:val="Emphasis"/>
              </w:rPr>
              <w:t xml:space="preserve">nt. </w:t>
            </w:r>
          </w:p>
        </w:tc>
      </w:tr>
      <w:tr w:rsidTr="006508EB">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8EB">
            <w:pPr>
              <w:pStyle w:val="BodyText"/>
              <w:rPr>
                <w:lang w:val="en-NZ"/>
              </w:rPr>
            </w:pPr>
            <w:r w:rsidRPr="006508EB">
              <w:t>1. Prepare for installation of radio plant</w:t>
            </w:r>
          </w:p>
        </w:tc>
        <w:tc>
          <w:tcPr>
            <w:tcW w:w="7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08EB" w:rsidP="006508EB">
            <w:pPr>
              <w:pStyle w:val="BodyText"/>
            </w:pPr>
            <w:r w:rsidRPr="006508EB">
              <w:t>1.1 Prepare for given work according to relevant legislation, codes, regulations and standards</w:t>
            </w:r>
          </w:p>
          <w:p w:rsidR="00000000" w:rsidRPr="006508EB" w:rsidP="006508EB">
            <w:pPr>
              <w:pStyle w:val="BodyText"/>
            </w:pPr>
            <w:r w:rsidRPr="006508EB">
              <w:t>1.2 Arrange access to site and discuss client requirements</w:t>
            </w:r>
          </w:p>
          <w:p w:rsidR="00000000" w:rsidRPr="006508EB" w:rsidP="006508EB">
            <w:pPr>
              <w:pStyle w:val="BodyText"/>
            </w:pPr>
            <w:r w:rsidRPr="006508EB">
              <w:t>1.3 Inform appropriate personnel of existing and pote</w:t>
            </w:r>
            <w:r w:rsidRPr="006508EB">
              <w:t xml:space="preserve">ntial site hazards </w:t>
            </w:r>
          </w:p>
          <w:p w:rsidR="00000000" w:rsidRPr="006508EB" w:rsidP="006508EB">
            <w:pPr>
              <w:pStyle w:val="BodyText"/>
            </w:pPr>
            <w:r w:rsidRPr="006508EB">
              <w:t>1.4 Select tools and safety equipment required for safe rigging practice</w:t>
            </w:r>
          </w:p>
          <w:p w:rsidR="00000000" w:rsidRPr="006508EB" w:rsidP="006508EB">
            <w:pPr>
              <w:pStyle w:val="BodyText"/>
            </w:pPr>
            <w:r w:rsidRPr="006508EB">
              <w:t>1.5 Develop installation plans in agreement with client or site supervisor</w:t>
            </w:r>
          </w:p>
          <w:p w:rsidR="00000000" w:rsidP="006508EB">
            <w:pPr>
              <w:pStyle w:val="BodyText"/>
              <w:rPr>
                <w:lang w:val="en-NZ"/>
              </w:rPr>
            </w:pPr>
            <w:r w:rsidRPr="006508EB">
              <w:t>1.6 Procure materials and verify delivery against inventory according to industry practi</w:t>
            </w:r>
            <w:r w:rsidRPr="006508EB">
              <w:t>ce</w:t>
            </w:r>
          </w:p>
        </w:tc>
      </w:tr>
      <w:tr w:rsidTr="006508EB">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8EB">
            <w:pPr>
              <w:pStyle w:val="BodyText"/>
              <w:rPr>
                <w:lang w:val="en-NZ"/>
              </w:rPr>
            </w:pPr>
            <w:r w:rsidRPr="006508EB">
              <w:t xml:space="preserve">2. Install plant and equipment </w:t>
            </w:r>
          </w:p>
        </w:tc>
        <w:tc>
          <w:tcPr>
            <w:tcW w:w="7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08EB" w:rsidP="006508EB">
            <w:pPr>
              <w:pStyle w:val="BodyText"/>
            </w:pPr>
            <w:r w:rsidRPr="006508EB">
              <w:t>2.1 Set up rigging equipment for safe and effective use according to specifications</w:t>
            </w:r>
          </w:p>
          <w:p w:rsidR="00000000" w:rsidRPr="006508EB" w:rsidP="006508EB">
            <w:pPr>
              <w:pStyle w:val="BodyText"/>
            </w:pPr>
            <w:r w:rsidRPr="006508EB">
              <w:t>2.2 Install telecommunications radio equipment and feeders according to specifications and industry practice following work health and s</w:t>
            </w:r>
            <w:r w:rsidRPr="006508EB">
              <w:t>afety (WHS) and environmental requirements</w:t>
            </w:r>
          </w:p>
          <w:p w:rsidR="00000000" w:rsidP="006508EB">
            <w:pPr>
              <w:pStyle w:val="BodyText"/>
              <w:rPr>
                <w:lang w:val="en-NZ"/>
              </w:rPr>
            </w:pPr>
            <w:r w:rsidRPr="006508EB">
              <w:t>2.3 Maintain installation progress documentation according to company and client requirements</w:t>
            </w:r>
          </w:p>
        </w:tc>
      </w:tr>
      <w:tr w:rsidTr="006508EB">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8EB">
            <w:pPr>
              <w:pStyle w:val="BodyText"/>
              <w:rPr>
                <w:lang w:val="en-NZ"/>
              </w:rPr>
            </w:pPr>
            <w:r w:rsidRPr="006508EB">
              <w:t xml:space="preserve">3. Assist with testing and fault finding </w:t>
            </w:r>
          </w:p>
        </w:tc>
        <w:tc>
          <w:tcPr>
            <w:tcW w:w="7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08EB" w:rsidP="006508EB">
            <w:pPr>
              <w:pStyle w:val="BodyText"/>
            </w:pPr>
            <w:r w:rsidRPr="006508EB">
              <w:t>3.1 Assist with testing of telecommunications radio equipment mounted on telecommunications structures</w:t>
            </w:r>
          </w:p>
          <w:p w:rsidR="00000000" w:rsidRPr="006508EB" w:rsidP="006508EB">
            <w:pPr>
              <w:pStyle w:val="BodyText"/>
            </w:pPr>
            <w:r w:rsidRPr="006508EB">
              <w:t>3.2 Identify and locate faults by interpreting test results and rectify according to industry practice</w:t>
            </w:r>
          </w:p>
          <w:p w:rsidR="00000000" w:rsidP="006508EB">
            <w:pPr>
              <w:pStyle w:val="BodyText"/>
              <w:rPr>
                <w:lang w:val="en-NZ"/>
              </w:rPr>
            </w:pPr>
            <w:r w:rsidRPr="006508EB">
              <w:t>3.3 Document test results according to specificati</w:t>
            </w:r>
            <w:r w:rsidRPr="006508EB">
              <w:t>ons and client requirements</w:t>
            </w:r>
          </w:p>
        </w:tc>
      </w:tr>
      <w:tr w:rsidTr="006508EB">
        <w:tblPrEx>
          <w:tblW w:w="0" w:type="auto"/>
          <w:tblLayout w:type="fixed"/>
          <w:tblCellMar>
            <w:left w:w="62" w:type="dxa"/>
            <w:right w:w="62" w:type="dxa"/>
          </w:tblCellMar>
          <w:tblLook w:val="0000"/>
        </w:tblPrEx>
        <w:tc>
          <w:tcPr>
            <w:tcW w:w="1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8EB">
            <w:pPr>
              <w:pStyle w:val="BodyText"/>
              <w:rPr>
                <w:lang w:val="en-NZ"/>
              </w:rPr>
            </w:pPr>
            <w:r w:rsidRPr="006508EB">
              <w:t>4. Clean up site and complete documentation</w:t>
            </w:r>
          </w:p>
        </w:tc>
        <w:tc>
          <w:tcPr>
            <w:tcW w:w="7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08EB" w:rsidP="006508EB">
            <w:pPr>
              <w:pStyle w:val="BodyText"/>
            </w:pPr>
            <w:r w:rsidRPr="006508EB">
              <w:t>4.1 De-rig and lower rigging equipment according to specifications</w:t>
            </w:r>
          </w:p>
          <w:p w:rsidR="00000000" w:rsidRPr="006508EB" w:rsidP="006508EB">
            <w:pPr>
              <w:pStyle w:val="BodyText"/>
            </w:pPr>
            <w:r w:rsidRPr="006508EB">
              <w:t>4.2 Restore site to client expectations following completion of installation, according to industry practice</w:t>
            </w:r>
          </w:p>
          <w:p w:rsidR="00000000" w:rsidRPr="006508EB" w:rsidP="006508EB">
            <w:pPr>
              <w:pStyle w:val="BodyText"/>
            </w:pPr>
            <w:r w:rsidRPr="006508EB">
              <w:t>4.3 Com</w:t>
            </w:r>
            <w:r w:rsidRPr="006508EB">
              <w:t>plete documentation and notify client for sign off</w:t>
            </w:r>
          </w:p>
        </w:tc>
      </w:tr>
    </w:tbl>
    <w:p w:rsidR="00000000" w:rsidRPr="006508EB" w:rsidP="006508EB">
      <w:pPr>
        <w:pStyle w:val="BodyText"/>
      </w:pPr>
    </w:p>
    <w:p w:rsidR="00000000" w:rsidRPr="006508EB" w:rsidP="006508EB">
      <w:pPr>
        <w:pStyle w:val="AllowPageBreak"/>
      </w:pPr>
    </w:p>
    <w:p w:rsidR="00000000" w:rsidRPr="006508EB" w:rsidP="006508EB">
      <w:pPr>
        <w:pStyle w:val="Heading1"/>
      </w:pPr>
      <w:bookmarkStart w:id="6" w:name="O_763405"/>
      <w:bookmarkEnd w:id="6"/>
      <w:r w:rsidRPr="006508EB">
        <w:t>Foundation Skills</w:t>
      </w:r>
    </w:p>
    <w:p w:rsidR="00000000" w:rsidRPr="00D33BB5" w:rsidP="00D33BB5">
      <w:pPr>
        <w:pStyle w:val="BodyText"/>
        <w:rPr>
          <w:i/>
        </w:rPr>
      </w:pPr>
      <w:r w:rsidRPr="00D33BB5">
        <w:rPr>
          <w:rStyle w:val="Emphasis"/>
        </w:rPr>
        <w:t xml:space="preserve">This section describes language, literacy, numeracy and employment skills incorporated in the performance criteria that are required for competent performance. </w:t>
      </w:r>
    </w:p>
    <w:tbl>
      <w:tblPr>
        <w:tblW w:w="0" w:type="auto"/>
        <w:tblLayout w:type="fixed"/>
        <w:tblCellMar>
          <w:left w:w="62" w:type="dxa"/>
          <w:right w:w="62" w:type="dxa"/>
        </w:tblCellMar>
        <w:tblLook w:val="0000"/>
      </w:tblPr>
      <w:tblGrid>
        <w:gridCol w:w="1694"/>
        <w:gridCol w:w="2111"/>
        <w:gridCol w:w="5160"/>
      </w:tblGrid>
      <w:tr w:rsidTr="006508EB">
        <w:tblPrEx>
          <w:tblW w:w="0" w:type="auto"/>
          <w:tblLayout w:type="fixed"/>
          <w:tblCellMar>
            <w:left w:w="62" w:type="dxa"/>
            <w:right w:w="62" w:type="dxa"/>
          </w:tblCellMar>
          <w:tblLook w:val="0000"/>
        </w:tblPrEx>
        <w:trPr>
          <w:trHeight w:val="21"/>
        </w:trPr>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08EB" w:rsidP="006508EB">
            <w:pPr>
              <w:pStyle w:val="BodyText"/>
            </w:pPr>
            <w:r w:rsidRPr="006508EB">
              <w:rPr>
                <w:rStyle w:val="SpecialBold"/>
              </w:rPr>
              <w:t>Skill</w:t>
            </w:r>
          </w:p>
        </w:tc>
        <w:tc>
          <w:tcPr>
            <w:tcW w:w="2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08EB" w:rsidP="006508EB">
            <w:pPr>
              <w:pStyle w:val="BodyText"/>
            </w:pPr>
            <w:r w:rsidRPr="006508EB">
              <w:rPr>
                <w:rStyle w:val="SpecialBold"/>
              </w:rPr>
              <w:t>P</w:t>
            </w:r>
            <w:r w:rsidRPr="006508EB">
              <w:rPr>
                <w:rStyle w:val="SpecialBold"/>
              </w:rPr>
              <w:t>erformance Criteria</w:t>
            </w:r>
          </w:p>
        </w:tc>
        <w:tc>
          <w:tcPr>
            <w:tcW w:w="5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8EB">
            <w:pPr>
              <w:pStyle w:val="BodyText"/>
              <w:rPr>
                <w:lang w:val="en-NZ"/>
              </w:rPr>
            </w:pPr>
            <w:r w:rsidRPr="006508EB">
              <w:rPr>
                <w:rStyle w:val="SpecialBold"/>
              </w:rPr>
              <w:t>Description</w:t>
            </w:r>
          </w:p>
        </w:tc>
      </w:tr>
      <w:tr w:rsidTr="006508EB">
        <w:tblPrEx>
          <w:tblW w:w="0" w:type="auto"/>
          <w:tblLayout w:type="fixed"/>
          <w:tblCellMar>
            <w:left w:w="62" w:type="dxa"/>
            <w:right w:w="62" w:type="dxa"/>
          </w:tblCellMar>
          <w:tblLook w:val="0000"/>
        </w:tblPrEx>
        <w:trPr>
          <w:trHeight w:val="21"/>
        </w:trPr>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8EB">
            <w:pPr>
              <w:pStyle w:val="BodyText"/>
              <w:rPr>
                <w:lang w:val="en-NZ"/>
              </w:rPr>
            </w:pPr>
            <w:r w:rsidRPr="006508EB">
              <w:t>Reading</w:t>
            </w:r>
          </w:p>
        </w:tc>
        <w:tc>
          <w:tcPr>
            <w:tcW w:w="2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8EB">
            <w:pPr>
              <w:pStyle w:val="BodyText"/>
              <w:rPr>
                <w:lang w:val="en-NZ"/>
              </w:rPr>
            </w:pPr>
            <w:r w:rsidRPr="006508EB">
              <w:t>1.1, 1.6, 2.1, 2.2, 3.2, 3.3, 4.1, 4.3</w:t>
            </w:r>
          </w:p>
        </w:tc>
        <w:tc>
          <w:tcPr>
            <w:tcW w:w="5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8EB">
            <w:pPr>
              <w:pStyle w:val="ListBullet"/>
              <w:rPr>
                <w:lang w:val="en-NZ"/>
              </w:rPr>
            </w:pPr>
            <w:r w:rsidRPr="006508EB">
              <w:t>Interprets texts from relevant sources to plan installations, identify job requirements and adhere to procedures and standards</w:t>
            </w:r>
          </w:p>
        </w:tc>
      </w:tr>
      <w:tr w:rsidTr="006508EB">
        <w:tblPrEx>
          <w:tblW w:w="0" w:type="auto"/>
          <w:tblLayout w:type="fixed"/>
          <w:tblCellMar>
            <w:left w:w="62" w:type="dxa"/>
            <w:right w:w="62" w:type="dxa"/>
          </w:tblCellMar>
          <w:tblLook w:val="0000"/>
        </w:tblPrEx>
        <w:trPr>
          <w:trHeight w:val="21"/>
        </w:trPr>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8EB">
            <w:pPr>
              <w:pStyle w:val="BodyText"/>
              <w:rPr>
                <w:lang w:val="en-NZ"/>
              </w:rPr>
            </w:pPr>
            <w:r w:rsidRPr="006508EB">
              <w:t>Writing</w:t>
            </w:r>
          </w:p>
        </w:tc>
        <w:tc>
          <w:tcPr>
            <w:tcW w:w="2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8EB">
            <w:pPr>
              <w:pStyle w:val="BodyText"/>
              <w:rPr>
                <w:lang w:val="en-NZ"/>
              </w:rPr>
            </w:pPr>
            <w:r w:rsidRPr="006508EB">
              <w:t>1.3, 1.5, 2.3, 3.3, 4.3</w:t>
            </w:r>
          </w:p>
        </w:tc>
        <w:tc>
          <w:tcPr>
            <w:tcW w:w="5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08EB" w:rsidP="006508EB">
            <w:pPr>
              <w:pStyle w:val="ListBullet"/>
            </w:pPr>
            <w:r w:rsidRPr="006508EB">
              <w:t>Uses correct terminology, spelling and grammar when advising others of requirements</w:t>
            </w:r>
          </w:p>
          <w:p w:rsidR="00000000" w:rsidP="006508EB">
            <w:pPr>
              <w:pStyle w:val="ListBullet"/>
              <w:rPr>
                <w:lang w:val="en-NZ"/>
              </w:rPr>
            </w:pPr>
            <w:r w:rsidRPr="006508EB">
              <w:t>Develops and completes relevant reports and documentation using clear and technically specific language, and correctly recording numerical data and diagrammatic information</w:t>
            </w:r>
          </w:p>
        </w:tc>
      </w:tr>
      <w:tr w:rsidTr="006508EB">
        <w:tblPrEx>
          <w:tblW w:w="0" w:type="auto"/>
          <w:tblLayout w:type="fixed"/>
          <w:tblCellMar>
            <w:left w:w="62" w:type="dxa"/>
            <w:right w:w="62" w:type="dxa"/>
          </w:tblCellMar>
          <w:tblLook w:val="0000"/>
        </w:tblPrEx>
        <w:trPr>
          <w:trHeight w:val="21"/>
        </w:trPr>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8EB">
            <w:pPr>
              <w:pStyle w:val="BodyText"/>
              <w:rPr>
                <w:lang w:val="en-NZ"/>
              </w:rPr>
            </w:pPr>
            <w:r w:rsidRPr="006508EB">
              <w:t>Oral Communication</w:t>
            </w:r>
          </w:p>
        </w:tc>
        <w:tc>
          <w:tcPr>
            <w:tcW w:w="2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8EB">
            <w:pPr>
              <w:pStyle w:val="BodyText"/>
              <w:rPr>
                <w:lang w:val="en-NZ"/>
              </w:rPr>
            </w:pPr>
            <w:r w:rsidRPr="006508EB">
              <w:t>1.2, 1.3, 1.5, 1.6, 4.3</w:t>
            </w:r>
          </w:p>
        </w:tc>
        <w:tc>
          <w:tcPr>
            <w:tcW w:w="5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08EB" w:rsidP="006508EB">
            <w:pPr>
              <w:pStyle w:val="ListBullet"/>
            </w:pPr>
            <w:r w:rsidRPr="006508EB">
              <w:t>Uses listening and questioning skills to confirm understanding of requirements</w:t>
            </w:r>
          </w:p>
          <w:p w:rsidR="00000000" w:rsidP="006508EB">
            <w:pPr>
              <w:pStyle w:val="ListBullet"/>
              <w:rPr>
                <w:lang w:val="en-NZ"/>
              </w:rPr>
            </w:pPr>
            <w:r w:rsidRPr="006508EB">
              <w:t>Participates in a verbal exchange of ideas and solutions and uses appropriate, detailed and clear language to address key personnel</w:t>
            </w:r>
            <w:r w:rsidRPr="006508EB">
              <w:t xml:space="preserve"> and client, and to disseminate information </w:t>
            </w:r>
          </w:p>
        </w:tc>
      </w:tr>
      <w:tr w:rsidTr="006508EB">
        <w:tblPrEx>
          <w:tblW w:w="0" w:type="auto"/>
          <w:tblLayout w:type="fixed"/>
          <w:tblCellMar>
            <w:left w:w="62" w:type="dxa"/>
            <w:right w:w="62" w:type="dxa"/>
          </w:tblCellMar>
          <w:tblLook w:val="0000"/>
        </w:tblPrEx>
        <w:trPr>
          <w:trHeight w:val="21"/>
        </w:trPr>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8EB">
            <w:pPr>
              <w:pStyle w:val="BodyText"/>
              <w:rPr>
                <w:lang w:val="en-NZ"/>
              </w:rPr>
            </w:pPr>
            <w:r w:rsidRPr="006508EB">
              <w:t>Numeracy</w:t>
            </w:r>
          </w:p>
        </w:tc>
        <w:tc>
          <w:tcPr>
            <w:tcW w:w="2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8EB">
            <w:pPr>
              <w:pStyle w:val="BodyText"/>
              <w:rPr>
                <w:lang w:val="en-NZ"/>
              </w:rPr>
            </w:pPr>
            <w:r w:rsidRPr="006508EB">
              <w:t>1.5, 1.6, 2.1, 2.2, 3.2</w:t>
            </w:r>
          </w:p>
        </w:tc>
        <w:tc>
          <w:tcPr>
            <w:tcW w:w="5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8EB">
            <w:pPr>
              <w:pStyle w:val="ListBullet"/>
              <w:rPr>
                <w:lang w:val="en-NZ"/>
              </w:rPr>
            </w:pPr>
            <w:r w:rsidRPr="006508EB">
              <w:t>Uses mathematical formulae to take accurate measurements and to interpret technical data, and when purchasing supplies and creating supply lists</w:t>
            </w:r>
          </w:p>
        </w:tc>
      </w:tr>
      <w:tr w:rsidTr="006508EB">
        <w:tblPrEx>
          <w:tblW w:w="0" w:type="auto"/>
          <w:tblLayout w:type="fixed"/>
          <w:tblCellMar>
            <w:left w:w="62" w:type="dxa"/>
            <w:right w:w="62" w:type="dxa"/>
          </w:tblCellMar>
          <w:tblLook w:val="0000"/>
        </w:tblPrEx>
        <w:trPr>
          <w:trHeight w:val="21"/>
        </w:trPr>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8EB">
            <w:pPr>
              <w:pStyle w:val="BodyText"/>
              <w:rPr>
                <w:lang w:val="en-NZ"/>
              </w:rPr>
            </w:pPr>
            <w:r w:rsidRPr="006508EB">
              <w:t xml:space="preserve">Navigate the world of work </w:t>
            </w:r>
          </w:p>
        </w:tc>
        <w:tc>
          <w:tcPr>
            <w:tcW w:w="2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8EB">
            <w:pPr>
              <w:pStyle w:val="BodyText"/>
              <w:rPr>
                <w:lang w:val="en-NZ"/>
              </w:rPr>
            </w:pPr>
            <w:r w:rsidRPr="006508EB">
              <w:t>1.1, 1.6, 2.1-2.3, 3.2, 3.3, 4.1, 4.2</w:t>
            </w:r>
          </w:p>
        </w:tc>
        <w:tc>
          <w:tcPr>
            <w:tcW w:w="5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8EB">
            <w:pPr>
              <w:pStyle w:val="ListBullet"/>
              <w:rPr>
                <w:lang w:val="en-NZ"/>
              </w:rPr>
            </w:pPr>
            <w:r w:rsidRPr="006508EB">
              <w:t>Takes personal responsibility for adherence to legal and regulatory requirements, standards, specifications and industry practice relevant to own work context, and draws attention to any issues that may affect self or</w:t>
            </w:r>
            <w:r w:rsidRPr="006508EB">
              <w:t xml:space="preserve"> others in relation to radio installations, de-rigging and site restoration</w:t>
            </w:r>
          </w:p>
        </w:tc>
      </w:tr>
      <w:tr w:rsidTr="006508EB">
        <w:tblPrEx>
          <w:tblW w:w="0" w:type="auto"/>
          <w:tblLayout w:type="fixed"/>
          <w:tblCellMar>
            <w:left w:w="62" w:type="dxa"/>
            <w:right w:w="62" w:type="dxa"/>
          </w:tblCellMar>
          <w:tblLook w:val="0000"/>
        </w:tblPrEx>
        <w:trPr>
          <w:trHeight w:val="21"/>
        </w:trPr>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8EB">
            <w:pPr>
              <w:pStyle w:val="BodyText"/>
              <w:rPr>
                <w:lang w:val="en-NZ"/>
              </w:rPr>
            </w:pPr>
            <w:r w:rsidRPr="006508EB">
              <w:t xml:space="preserve">Get the work done </w:t>
            </w:r>
          </w:p>
        </w:tc>
        <w:tc>
          <w:tcPr>
            <w:tcW w:w="2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8EB">
            <w:pPr>
              <w:pStyle w:val="BodyText"/>
              <w:rPr>
                <w:lang w:val="en-NZ"/>
              </w:rPr>
            </w:pPr>
            <w:r w:rsidRPr="006508EB">
              <w:t>1.1-1.6, 3.1, 3.2</w:t>
            </w:r>
          </w:p>
        </w:tc>
        <w:tc>
          <w:tcPr>
            <w:tcW w:w="5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08EB" w:rsidP="006508EB">
            <w:pPr>
              <w:pStyle w:val="ListBullet"/>
            </w:pPr>
            <w:r w:rsidRPr="006508EB">
              <w:t>Plans and implements a range of routine and some non-routine radio installation tasks, accepting stated goals and aiming to achieve them effi</w:t>
            </w:r>
            <w:r w:rsidRPr="006508EB">
              <w:t xml:space="preserve">ciently and safely </w:t>
            </w:r>
          </w:p>
          <w:p w:rsidR="00000000" w:rsidRPr="006508EB" w:rsidP="006508EB">
            <w:pPr>
              <w:pStyle w:val="ListBullet"/>
            </w:pPr>
            <w:r w:rsidRPr="006508EB">
              <w:t xml:space="preserve">Uses systematic, analytical processes when assisting with testing, setting goals, gathering relevant information, and identifying and evaluating options against agreed criteria </w:t>
            </w:r>
          </w:p>
          <w:p w:rsidR="00000000" w:rsidRPr="006508EB" w:rsidP="006508EB">
            <w:pPr>
              <w:pStyle w:val="ListBullet"/>
            </w:pPr>
            <w:r w:rsidRPr="006508EB">
              <w:t>Recognises and anticipates an increasing range of familiar</w:t>
            </w:r>
            <w:r w:rsidRPr="006508EB">
              <w:t xml:space="preserve"> problems, their symptoms and causes, actively looking for early warning signs and implementing contingency plans</w:t>
            </w:r>
          </w:p>
        </w:tc>
      </w:tr>
    </w:tbl>
    <w:p w:rsidR="00000000" w:rsidRPr="006508EB" w:rsidP="006508EB">
      <w:pPr>
        <w:pStyle w:val="BodyText"/>
      </w:pPr>
    </w:p>
    <w:p w:rsidR="00000000" w:rsidRPr="006508EB" w:rsidP="006508EB">
      <w:pPr>
        <w:pStyle w:val="AllowPageBreak"/>
      </w:pPr>
    </w:p>
    <w:p w:rsidR="00000000" w:rsidRPr="006508EB" w:rsidP="006508EB">
      <w:pPr>
        <w:pStyle w:val="Heading1"/>
      </w:pPr>
      <w:bookmarkStart w:id="7" w:name="O_763407"/>
      <w:bookmarkEnd w:id="7"/>
      <w:r w:rsidRPr="006508EB">
        <w:t>Unit Mapping Information</w:t>
      </w:r>
    </w:p>
    <w:tbl>
      <w:tblPr>
        <w:tblW w:w="9240" w:type="dxa"/>
        <w:tblLayout w:type="fixed"/>
        <w:tblCellMar>
          <w:left w:w="62" w:type="dxa"/>
          <w:right w:w="62" w:type="dxa"/>
        </w:tblCellMar>
        <w:tblLook w:val="0000"/>
      </w:tblPr>
      <w:tblGrid>
        <w:gridCol w:w="2355"/>
        <w:gridCol w:w="2295"/>
        <w:gridCol w:w="2160"/>
        <w:gridCol w:w="2430"/>
      </w:tblGrid>
      <w:tr w:rsidTr="006508EB">
        <w:tblPrEx>
          <w:tblW w:w="9240" w:type="dxa"/>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08EB" w:rsidP="006508EB">
            <w:pPr>
              <w:pStyle w:val="BodyText"/>
            </w:pPr>
            <w:r w:rsidRPr="006508EB">
              <w:rPr>
                <w:rStyle w:val="SpecialBold"/>
              </w:rPr>
              <w:t xml:space="preserve">Code and title </w:t>
            </w:r>
          </w:p>
          <w:p w:rsidR="00000000" w:rsidRPr="006508EB" w:rsidP="006508EB">
            <w:pPr>
              <w:pStyle w:val="BodyText"/>
            </w:pPr>
            <w:r w:rsidRPr="006508EB">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08EB" w:rsidP="006508EB">
            <w:pPr>
              <w:pStyle w:val="BodyText"/>
            </w:pPr>
            <w:r w:rsidRPr="006508EB">
              <w:rPr>
                <w:rStyle w:val="SpecialBold"/>
              </w:rPr>
              <w:t>Code and title</w:t>
            </w:r>
          </w:p>
          <w:p w:rsidR="00000000" w:rsidRPr="006508EB" w:rsidP="006508EB">
            <w:pPr>
              <w:pStyle w:val="BodyText"/>
            </w:pPr>
            <w:r w:rsidRPr="006508EB">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08EB" w:rsidP="006508EB">
            <w:pPr>
              <w:pStyle w:val="BodyText"/>
            </w:pPr>
            <w:r w:rsidRPr="006508EB">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8EB">
            <w:pPr>
              <w:pStyle w:val="BodyText"/>
              <w:rPr>
                <w:lang w:val="en-NZ"/>
              </w:rPr>
            </w:pPr>
            <w:r w:rsidRPr="006508EB">
              <w:rPr>
                <w:rStyle w:val="SpecialBold"/>
              </w:rPr>
              <w:t>Equivalence status</w:t>
            </w:r>
          </w:p>
        </w:tc>
      </w:tr>
      <w:tr w:rsidTr="006508EB">
        <w:tblPrEx>
          <w:tblW w:w="9240" w:type="dxa"/>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8EB">
            <w:pPr>
              <w:pStyle w:val="BodyText"/>
              <w:rPr>
                <w:lang w:val="en-NZ"/>
              </w:rPr>
            </w:pPr>
            <w:r w:rsidRPr="006508EB">
              <w:t>ICTTCR302 Install radio plant and equipment on telecommunications structures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8EB">
            <w:pPr>
              <w:pStyle w:val="BodyText"/>
              <w:rPr>
                <w:lang w:val="en-NZ"/>
              </w:rPr>
            </w:pPr>
            <w:r w:rsidRPr="006508EB">
              <w:t>ICTTCR3191A Install radio plant and equipment on telecommunications structures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08EB">
            <w:pPr>
              <w:pStyle w:val="BodyText"/>
              <w:rPr>
                <w:lang w:val="en-NZ"/>
              </w:rPr>
            </w:pPr>
            <w:r w:rsidRPr="006508EB">
              <w:t>Updated to meet Standards for Training Packages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08EB" w:rsidP="006508EB">
            <w:pPr>
              <w:pStyle w:val="BodyText"/>
            </w:pPr>
            <w:r w:rsidRPr="006508EB">
              <w:t>Equivalent unit</w:t>
            </w:r>
          </w:p>
        </w:tc>
      </w:tr>
    </w:tbl>
    <w:p w:rsidR="00000000" w:rsidRPr="006508EB" w:rsidP="006508EB">
      <w:pPr>
        <w:pStyle w:val="BodyText"/>
      </w:pPr>
    </w:p>
    <w:p w:rsidR="00000000" w:rsidRPr="006508EB" w:rsidP="006508EB">
      <w:pPr>
        <w:pStyle w:val="AllowPageBreak"/>
      </w:pPr>
    </w:p>
    <w:p w:rsidR="00000000" w:rsidRPr="006508EB" w:rsidP="006508EB">
      <w:pPr>
        <w:pStyle w:val="Heading1"/>
      </w:pPr>
      <w:bookmarkStart w:id="8" w:name="O_763414"/>
      <w:bookmarkEnd w:id="8"/>
      <w:r w:rsidRPr="006508EB">
        <w:t>Links</w:t>
      </w:r>
    </w:p>
    <w:p w:rsidR="00000000" w:rsidRPr="006508EB" w:rsidP="00D33BB5">
      <w:pPr>
        <w:pStyle w:val="BodyText"/>
      </w:pPr>
      <w:r w:rsidRPr="006508EB">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CA15AB">
        <w:rPr>
          <w:rStyle w:val="Hyperlink"/>
        </w:rPr>
        <w:t>https://vetnet.gov.au/Pages/TrainingDocs.aspx?q=a53af4e4-b400-484e-b778-71c9e9d6aff2</w:t>
      </w:r>
      <w:r>
        <w:fldChar w:fldCharType="end"/>
      </w:r>
    </w:p>
    <w:p w:rsidR="00000000" w:rsidRPr="006508EB" w:rsidP="006508EB"/>
    <w:sectPr w:rsidSect="006508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8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8EB" w:rsidRPr="00D33BB5" w:rsidP="00D33B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8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BB5" w:rsidP="006508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3BB5" w:rsidP="006508E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D33BB5" w:rsidP="006508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8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B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08EB" w:rsidRPr="00D33BB5" w:rsidP="00D33B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8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BB5" w:rsidRPr="002D2AF8" w:rsidP="006508EB">
    <w:pPr>
      <w:pStyle w:val="Header"/>
      <w:framePr w:wrap="around"/>
    </w:pPr>
    <w:r>
      <w:fldChar w:fldCharType="begin"/>
    </w:r>
    <w:r>
      <w:instrText xml:space="preserve"> TITLE   \* MERGEFORMAT </w:instrText>
    </w:r>
    <w:r>
      <w:fldChar w:fldCharType="separate"/>
    </w:r>
    <w:r>
      <w:t>ICTTCR302 Install radio plant and equipment on telecommunications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January 2021</w:t>
    </w:r>
    <w:r>
      <w:fldChar w:fldCharType="end"/>
    </w:r>
  </w:p>
  <w:p w:rsidR="00D33BB5" w:rsidP="006508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F017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E00C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08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08EB"/>
    <w:pPr>
      <w:spacing w:before="360" w:after="60"/>
      <w:outlineLvl w:val="0"/>
    </w:pPr>
    <w:rPr>
      <w:sz w:val="32"/>
    </w:rPr>
  </w:style>
  <w:style w:type="paragraph" w:styleId="Heading2">
    <w:name w:val="heading 2"/>
    <w:basedOn w:val="HeadingBase"/>
    <w:next w:val="BodyText"/>
    <w:link w:val="Heading2Char"/>
    <w:qFormat/>
    <w:rsid w:val="006508EB"/>
    <w:pPr>
      <w:keepLines/>
      <w:spacing w:before="240" w:after="120"/>
      <w:outlineLvl w:val="1"/>
    </w:pPr>
    <w:rPr>
      <w:sz w:val="28"/>
      <w:szCs w:val="40"/>
    </w:rPr>
  </w:style>
  <w:style w:type="paragraph" w:styleId="Heading3">
    <w:name w:val="heading 3"/>
    <w:basedOn w:val="HeadingBase"/>
    <w:next w:val="BodyText"/>
    <w:link w:val="Heading3Char"/>
    <w:qFormat/>
    <w:rsid w:val="006508EB"/>
    <w:pPr>
      <w:spacing w:before="180" w:after="120"/>
      <w:outlineLvl w:val="2"/>
    </w:pPr>
    <w:rPr>
      <w:spacing w:val="-10"/>
      <w:kern w:val="32"/>
    </w:rPr>
  </w:style>
  <w:style w:type="paragraph" w:styleId="Heading4">
    <w:name w:val="heading 4"/>
    <w:basedOn w:val="HeadingBase"/>
    <w:next w:val="BodyText"/>
    <w:link w:val="Heading4Char"/>
    <w:qFormat/>
    <w:rsid w:val="006508EB"/>
    <w:pPr>
      <w:spacing w:before="160" w:after="120"/>
      <w:outlineLvl w:val="3"/>
    </w:pPr>
    <w:rPr>
      <w:sz w:val="22"/>
    </w:rPr>
  </w:style>
  <w:style w:type="paragraph" w:styleId="Heading5">
    <w:name w:val="heading 5"/>
    <w:basedOn w:val="HeadingBase"/>
    <w:next w:val="Normal"/>
    <w:link w:val="Heading5Char"/>
    <w:qFormat/>
    <w:rsid w:val="006508EB"/>
    <w:pPr>
      <w:spacing w:before="80"/>
      <w:outlineLvl w:val="4"/>
    </w:pPr>
    <w:rPr>
      <w:color w:val="918585"/>
      <w:sz w:val="20"/>
    </w:rPr>
  </w:style>
  <w:style w:type="paragraph" w:styleId="Heading6">
    <w:name w:val="heading 6"/>
    <w:basedOn w:val="HeadingBase"/>
    <w:next w:val="Normal"/>
    <w:link w:val="Heading6Char"/>
    <w:qFormat/>
    <w:rsid w:val="006508EB"/>
    <w:pPr>
      <w:spacing w:before="60"/>
      <w:outlineLvl w:val="5"/>
    </w:pPr>
    <w:rPr>
      <w:color w:val="918585"/>
      <w:sz w:val="20"/>
    </w:rPr>
  </w:style>
  <w:style w:type="paragraph" w:styleId="Heading7">
    <w:name w:val="heading 7"/>
    <w:basedOn w:val="Normal"/>
    <w:next w:val="Normal"/>
    <w:link w:val="Heading7Char"/>
    <w:qFormat/>
    <w:rsid w:val="006508EB"/>
    <w:pPr>
      <w:ind w:left="720"/>
      <w:outlineLvl w:val="6"/>
    </w:pPr>
    <w:rPr>
      <w:i/>
    </w:rPr>
  </w:style>
  <w:style w:type="paragraph" w:styleId="Heading8">
    <w:name w:val="heading 8"/>
    <w:basedOn w:val="Normal"/>
    <w:next w:val="Normal"/>
    <w:link w:val="Heading8Char"/>
    <w:qFormat/>
    <w:rsid w:val="006508EB"/>
    <w:pPr>
      <w:ind w:left="720"/>
      <w:outlineLvl w:val="7"/>
    </w:pPr>
    <w:rPr>
      <w:i/>
    </w:rPr>
  </w:style>
  <w:style w:type="paragraph" w:styleId="Heading9">
    <w:name w:val="heading 9"/>
    <w:basedOn w:val="Normal"/>
    <w:next w:val="Normal"/>
    <w:link w:val="Heading9Char"/>
    <w:qFormat/>
    <w:rsid w:val="006508EB"/>
    <w:pPr>
      <w:ind w:left="720"/>
      <w:outlineLvl w:val="8"/>
    </w:pPr>
    <w:rPr>
      <w:i/>
    </w:rPr>
  </w:style>
  <w:style w:type="character" w:default="1" w:styleId="DefaultParagraphFont">
    <w:name w:val="Default Paragraph Font"/>
    <w:uiPriority w:val="1"/>
    <w:unhideWhenUsed/>
    <w:rsid w:val="006508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08EB"/>
  </w:style>
  <w:style w:type="character" w:customStyle="1" w:styleId="Heading1Char">
    <w:name w:val="Heading 1 Char"/>
    <w:basedOn w:val="DefaultParagraphFont"/>
    <w:link w:val="Heading1"/>
    <w:rsid w:val="006508EB"/>
    <w:rPr>
      <w:rFonts w:ascii="Times New Roman" w:eastAsia="Times New Roman" w:hAnsi="Times New Roman" w:cs="Times New Roman"/>
      <w:b/>
      <w:sz w:val="32"/>
      <w:szCs w:val="20"/>
      <w:lang w:eastAsia="en-US"/>
    </w:rPr>
  </w:style>
  <w:style w:type="paragraph" w:styleId="BodyText">
    <w:name w:val="Body Text"/>
    <w:basedOn w:val="Normal"/>
    <w:link w:val="BodyTextChar"/>
    <w:rsid w:val="006508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08EB"/>
    <w:rPr>
      <w:rFonts w:ascii="Times New Roman" w:eastAsia="Times New Roman" w:hAnsi="Times New Roman" w:cs="Times New Roman"/>
      <w:sz w:val="24"/>
      <w:lang w:eastAsia="en-US"/>
    </w:rPr>
  </w:style>
  <w:style w:type="paragraph" w:styleId="ListBullet">
    <w:name w:val="List Bullet"/>
    <w:basedOn w:val="List"/>
    <w:rsid w:val="006508EB"/>
    <w:pPr>
      <w:numPr>
        <w:numId w:val="11"/>
      </w:numPr>
      <w:tabs>
        <w:tab w:val="clear" w:pos="340"/>
      </w:tabs>
      <w:spacing w:before="40" w:after="40"/>
    </w:pPr>
  </w:style>
  <w:style w:type="character" w:customStyle="1" w:styleId="SpecialBold">
    <w:name w:val="Special Bold"/>
    <w:basedOn w:val="DefaultParagraphFont"/>
    <w:rsid w:val="006508EB"/>
    <w:rPr>
      <w:b/>
      <w:spacing w:val="0"/>
    </w:rPr>
  </w:style>
  <w:style w:type="character" w:styleId="Emphasis">
    <w:name w:val="Emphasis"/>
    <w:basedOn w:val="DefaultParagraphFont"/>
    <w:qFormat/>
    <w:rsid w:val="006508EB"/>
    <w:rPr>
      <w:i/>
    </w:rPr>
  </w:style>
  <w:style w:type="paragraph" w:customStyle="1" w:styleId="SuperHeading">
    <w:name w:val="SuperHeading"/>
    <w:basedOn w:val="Normal"/>
    <w:rsid w:val="006508EB"/>
    <w:pPr>
      <w:spacing w:before="240" w:after="120"/>
      <w:outlineLvl w:val="0"/>
    </w:pPr>
    <w:rPr>
      <w:rFonts w:ascii="Times New Roman" w:hAnsi="Times New Roman"/>
      <w:b/>
      <w:sz w:val="32"/>
    </w:rPr>
  </w:style>
  <w:style w:type="paragraph" w:customStyle="1" w:styleId="AllowPageBreak">
    <w:name w:val="AllowPageBreak"/>
    <w:rsid w:val="006508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08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08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08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08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08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08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08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08EB"/>
    <w:rPr>
      <w:rFonts w:ascii="Courier New" w:eastAsia="Times New Roman" w:hAnsi="Courier New" w:cs="Times New Roman"/>
      <w:i/>
      <w:szCs w:val="20"/>
      <w:lang w:eastAsia="en-US"/>
    </w:rPr>
  </w:style>
  <w:style w:type="paragraph" w:customStyle="1" w:styleId="HeadingBase">
    <w:name w:val="Heading Base"/>
    <w:rsid w:val="006508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08EB"/>
    <w:pPr>
      <w:tabs>
        <w:tab w:val="right" w:leader="dot" w:pos="9072"/>
      </w:tabs>
      <w:ind w:left="567"/>
    </w:pPr>
    <w:rPr>
      <w:szCs w:val="22"/>
    </w:rPr>
  </w:style>
  <w:style w:type="paragraph" w:customStyle="1" w:styleId="TOCBase">
    <w:name w:val="TOC Base"/>
    <w:rsid w:val="006508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08EB"/>
    <w:pPr>
      <w:tabs>
        <w:tab w:val="right" w:leader="dot" w:pos="9072"/>
      </w:tabs>
      <w:spacing w:before="40" w:after="40"/>
      <w:ind w:left="284"/>
    </w:pPr>
    <w:rPr>
      <w:rFonts w:ascii="Times New Roman" w:hAnsi="Times New Roman"/>
    </w:rPr>
  </w:style>
  <w:style w:type="paragraph" w:styleId="TOC1">
    <w:name w:val="toc 1"/>
    <w:basedOn w:val="TOCBase"/>
    <w:next w:val="Normal"/>
    <w:rsid w:val="006508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08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08EB"/>
    <w:rPr>
      <w:rFonts w:ascii="Times New Roman" w:eastAsia="Times New Roman" w:hAnsi="Times New Roman" w:cs="Times New Roman"/>
      <w:sz w:val="16"/>
      <w:lang w:eastAsia="en-US"/>
    </w:rPr>
  </w:style>
  <w:style w:type="paragraph" w:styleId="Title">
    <w:name w:val="Title"/>
    <w:basedOn w:val="HeadingBase"/>
    <w:link w:val="TitleChar"/>
    <w:qFormat/>
    <w:rsid w:val="006508EB"/>
    <w:pPr>
      <w:spacing w:before="5040"/>
      <w:jc w:val="center"/>
    </w:pPr>
    <w:rPr>
      <w:sz w:val="48"/>
      <w:szCs w:val="72"/>
      <w:lang w:val="en-US"/>
    </w:rPr>
  </w:style>
  <w:style w:type="character" w:customStyle="1" w:styleId="TitleChar">
    <w:name w:val="Title Char"/>
    <w:basedOn w:val="DefaultParagraphFont"/>
    <w:link w:val="Title"/>
    <w:rsid w:val="006508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08EB"/>
    <w:pPr>
      <w:tabs>
        <w:tab w:val="left" w:pos="3600"/>
        <w:tab w:val="left" w:pos="3958"/>
      </w:tabs>
    </w:pPr>
  </w:style>
  <w:style w:type="paragraph" w:styleId="List">
    <w:name w:val="List"/>
    <w:basedOn w:val="BodyText"/>
    <w:next w:val="BodyText"/>
    <w:rsid w:val="006508EB"/>
    <w:pPr>
      <w:tabs>
        <w:tab w:val="left" w:pos="340"/>
      </w:tabs>
      <w:spacing w:before="60" w:after="60"/>
      <w:ind w:left="340" w:hanging="340"/>
    </w:pPr>
  </w:style>
  <w:style w:type="paragraph" w:customStyle="1" w:styleId="Note">
    <w:name w:val="Note"/>
    <w:basedOn w:val="BodyText"/>
    <w:rsid w:val="006508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08EB"/>
    <w:pPr>
      <w:framePr w:wrap="auto" w:hAnchor="text" w:y="6049"/>
    </w:pPr>
    <w:rPr>
      <w:color w:val="000000"/>
      <w:sz w:val="40"/>
    </w:rPr>
  </w:style>
  <w:style w:type="paragraph" w:customStyle="1" w:styleId="TOCTitle">
    <w:name w:val="TOCTitle"/>
    <w:basedOn w:val="Heading1"/>
    <w:rsid w:val="006508EB"/>
    <w:pPr>
      <w:spacing w:after="240"/>
      <w:jc w:val="center"/>
      <w:outlineLvl w:val="9"/>
    </w:pPr>
    <w:rPr>
      <w:caps/>
    </w:rPr>
  </w:style>
  <w:style w:type="paragraph" w:customStyle="1" w:styleId="Version">
    <w:name w:val="Version"/>
    <w:rsid w:val="006508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08EB"/>
    <w:pPr>
      <w:numPr>
        <w:numId w:val="12"/>
      </w:numPr>
      <w:tabs>
        <w:tab w:val="clear" w:pos="680"/>
      </w:tabs>
    </w:pPr>
  </w:style>
  <w:style w:type="paragraph" w:styleId="Index1">
    <w:name w:val="index 1"/>
    <w:basedOn w:val="Normal"/>
    <w:next w:val="Normal"/>
    <w:semiHidden/>
    <w:rsid w:val="006508EB"/>
    <w:pPr>
      <w:keepNext w:val="0"/>
      <w:tabs>
        <w:tab w:val="right" w:pos="4176"/>
      </w:tabs>
      <w:ind w:left="198" w:hanging="198"/>
    </w:pPr>
    <w:rPr>
      <w:rFonts w:ascii="Garamond" w:hAnsi="Garamond"/>
    </w:rPr>
  </w:style>
  <w:style w:type="paragraph" w:styleId="IndexHeading">
    <w:name w:val="index heading"/>
    <w:basedOn w:val="Normal"/>
    <w:next w:val="Index1"/>
    <w:semiHidden/>
    <w:rsid w:val="006508EB"/>
    <w:pPr>
      <w:spacing w:before="120" w:after="120"/>
    </w:pPr>
    <w:rPr>
      <w:rFonts w:ascii="Arial" w:hAnsi="Arial"/>
      <w:b/>
      <w:color w:val="918585"/>
      <w:sz w:val="24"/>
    </w:rPr>
  </w:style>
  <w:style w:type="paragraph" w:styleId="Header">
    <w:name w:val="header"/>
    <w:basedOn w:val="Normal"/>
    <w:link w:val="HeaderChar"/>
    <w:rsid w:val="006508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08EB"/>
    <w:rPr>
      <w:rFonts w:ascii="Times New Roman" w:eastAsia="Times New Roman" w:hAnsi="Times New Roman" w:cs="Times New Roman"/>
      <w:sz w:val="16"/>
      <w:szCs w:val="20"/>
      <w:lang w:val="en-GB" w:eastAsia="en-US"/>
    </w:rPr>
  </w:style>
  <w:style w:type="paragraph" w:customStyle="1" w:styleId="Chapter">
    <w:name w:val="Chapter"/>
    <w:basedOn w:val="Normal"/>
    <w:rsid w:val="006508EB"/>
    <w:pPr>
      <w:spacing w:before="240"/>
    </w:pPr>
    <w:rPr>
      <w:rFonts w:ascii="Times New Roman" w:hAnsi="Times New Roman"/>
      <w:smallCaps/>
      <w:spacing w:val="80"/>
      <w:sz w:val="28"/>
    </w:rPr>
  </w:style>
  <w:style w:type="paragraph" w:customStyle="1" w:styleId="InChapter">
    <w:name w:val="InChapter"/>
    <w:basedOn w:val="Heading3"/>
    <w:rsid w:val="006508EB"/>
    <w:pPr>
      <w:spacing w:after="240"/>
      <w:outlineLvl w:val="9"/>
    </w:pPr>
    <w:rPr>
      <w:noProof/>
    </w:rPr>
  </w:style>
  <w:style w:type="paragraph" w:styleId="Index2">
    <w:name w:val="index 2"/>
    <w:basedOn w:val="Normal"/>
    <w:next w:val="Normal"/>
    <w:semiHidden/>
    <w:rsid w:val="006508EB"/>
    <w:pPr>
      <w:tabs>
        <w:tab w:val="right" w:pos="4176"/>
      </w:tabs>
      <w:ind w:left="568" w:hanging="284"/>
    </w:pPr>
    <w:rPr>
      <w:rFonts w:ascii="Garamond" w:hAnsi="Garamond"/>
    </w:rPr>
  </w:style>
  <w:style w:type="paragraph" w:customStyle="1" w:styleId="Byline">
    <w:name w:val="Byline"/>
    <w:rsid w:val="006508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08EB"/>
    <w:pPr>
      <w:tabs>
        <w:tab w:val="clear" w:pos="3600"/>
        <w:tab w:val="clear" w:pos="3958"/>
      </w:tabs>
      <w:jc w:val="right"/>
    </w:pPr>
  </w:style>
  <w:style w:type="paragraph" w:styleId="Caption">
    <w:name w:val="caption"/>
    <w:basedOn w:val="BodyText"/>
    <w:next w:val="Normal"/>
    <w:qFormat/>
    <w:rsid w:val="006508EB"/>
    <w:pPr>
      <w:framePr w:w="2268" w:hSpace="181" w:vSpace="181" w:wrap="around" w:vAnchor="text" w:hAnchor="page" w:x="1135" w:y="285" w:anchorLock="1"/>
    </w:pPr>
    <w:rPr>
      <w:i/>
    </w:rPr>
  </w:style>
  <w:style w:type="paragraph" w:customStyle="1" w:styleId="MiniTOCTitle">
    <w:name w:val="MiniTOCTitle"/>
    <w:basedOn w:val="Heading4"/>
    <w:rsid w:val="006508EB"/>
    <w:pPr>
      <w:spacing w:before="240"/>
      <w:outlineLvl w:val="9"/>
    </w:pPr>
    <w:rPr>
      <w:noProof/>
      <w:sz w:val="24"/>
    </w:rPr>
  </w:style>
  <w:style w:type="paragraph" w:customStyle="1" w:styleId="MiniTOCItem">
    <w:name w:val="MiniTOCItem"/>
    <w:basedOn w:val="ListBullet"/>
    <w:rsid w:val="006508EB"/>
    <w:pPr>
      <w:numPr>
        <w:numId w:val="0"/>
      </w:numPr>
      <w:tabs>
        <w:tab w:val="right" w:leader="dot" w:pos="6521"/>
      </w:tabs>
      <w:spacing w:before="0" w:after="0"/>
    </w:pPr>
  </w:style>
  <w:style w:type="paragraph" w:customStyle="1" w:styleId="TOFTitle">
    <w:name w:val="TOFTitle"/>
    <w:basedOn w:val="TOCTitle"/>
    <w:rsid w:val="006508EB"/>
  </w:style>
  <w:style w:type="paragraph" w:styleId="TableofFigures">
    <w:name w:val="table of figures"/>
    <w:basedOn w:val="Normal"/>
    <w:next w:val="Normal"/>
    <w:semiHidden/>
    <w:rsid w:val="006508EB"/>
    <w:pPr>
      <w:tabs>
        <w:tab w:val="right" w:leader="dot" w:pos="9072"/>
      </w:tabs>
      <w:ind w:left="970" w:hanging="403"/>
    </w:pPr>
    <w:rPr>
      <w:rFonts w:ascii="Times New Roman" w:hAnsi="Times New Roman"/>
      <w:b/>
    </w:rPr>
  </w:style>
  <w:style w:type="paragraph" w:styleId="ListNumber">
    <w:name w:val="List Number"/>
    <w:basedOn w:val="List"/>
    <w:rsid w:val="006508EB"/>
    <w:pPr>
      <w:numPr>
        <w:numId w:val="14"/>
      </w:numPr>
      <w:tabs>
        <w:tab w:val="clear" w:pos="340"/>
      </w:tabs>
    </w:pPr>
  </w:style>
  <w:style w:type="character" w:customStyle="1" w:styleId="WingdingSymbols">
    <w:name w:val="Wingding Symbols"/>
    <w:rsid w:val="006508EB"/>
    <w:rPr>
      <w:rFonts w:ascii="Wingdings" w:hAnsi="Wingdings"/>
    </w:rPr>
  </w:style>
  <w:style w:type="paragraph" w:customStyle="1" w:styleId="TableHeading">
    <w:name w:val="Table Heading"/>
    <w:basedOn w:val="HeadingBase"/>
    <w:rsid w:val="006508EB"/>
    <w:pPr>
      <w:keepLines/>
      <w:pBdr>
        <w:bottom w:val="single" w:sz="6" w:space="1" w:color="918585"/>
      </w:pBdr>
      <w:spacing w:before="240"/>
    </w:pPr>
  </w:style>
  <w:style w:type="character" w:customStyle="1" w:styleId="HotSpot">
    <w:name w:val="HotSpot"/>
    <w:rsid w:val="006508EB"/>
    <w:rPr>
      <w:color w:val="0033CC"/>
      <w:u w:val="none"/>
    </w:rPr>
  </w:style>
  <w:style w:type="paragraph" w:customStyle="1" w:styleId="BodyTextRight">
    <w:name w:val="Body Text Right"/>
    <w:basedOn w:val="BodyText"/>
    <w:rsid w:val="006508EB"/>
    <w:pPr>
      <w:spacing w:before="0" w:after="0"/>
      <w:jc w:val="right"/>
    </w:pPr>
  </w:style>
  <w:style w:type="paragraph" w:styleId="Index3">
    <w:name w:val="index 3"/>
    <w:basedOn w:val="ListNumber2"/>
    <w:next w:val="Normal"/>
    <w:semiHidden/>
    <w:rsid w:val="006508EB"/>
    <w:pPr>
      <w:numPr>
        <w:numId w:val="0"/>
      </w:numPr>
      <w:tabs>
        <w:tab w:val="right" w:leader="dot" w:pos="4176"/>
      </w:tabs>
    </w:pPr>
  </w:style>
  <w:style w:type="paragraph" w:styleId="ListNumber2">
    <w:name w:val="List Number 2"/>
    <w:basedOn w:val="List2"/>
    <w:rsid w:val="006508EB"/>
    <w:pPr>
      <w:numPr>
        <w:numId w:val="9"/>
      </w:numPr>
      <w:tabs>
        <w:tab w:val="clear" w:pos="1060"/>
      </w:tabs>
    </w:pPr>
  </w:style>
  <w:style w:type="paragraph" w:customStyle="1" w:styleId="MarginNote">
    <w:name w:val="Margin Note"/>
    <w:basedOn w:val="BodyText"/>
    <w:rsid w:val="006508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08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08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08EB"/>
    <w:rPr>
      <w:sz w:val="32"/>
    </w:rPr>
  </w:style>
  <w:style w:type="paragraph" w:customStyle="1" w:styleId="HeadingProcedure">
    <w:name w:val="Heading Procedure"/>
    <w:basedOn w:val="HeadingBase"/>
    <w:next w:val="Normal"/>
    <w:rsid w:val="006508EB"/>
    <w:pPr>
      <w:tabs>
        <w:tab w:val="left" w:pos="0"/>
      </w:tabs>
      <w:spacing w:before="120" w:after="60"/>
    </w:pPr>
    <w:rPr>
      <w:i/>
      <w:color w:val="918585"/>
      <w:sz w:val="22"/>
    </w:rPr>
  </w:style>
  <w:style w:type="paragraph" w:customStyle="1" w:styleId="TableBodyText">
    <w:name w:val="Table Body Text"/>
    <w:basedOn w:val="BodyText"/>
    <w:rsid w:val="006508EB"/>
    <w:pPr>
      <w:spacing w:before="60" w:after="60"/>
    </w:pPr>
  </w:style>
  <w:style w:type="paragraph" w:styleId="ListContinue">
    <w:name w:val="List Continue"/>
    <w:basedOn w:val="List"/>
    <w:rsid w:val="006508EB"/>
    <w:pPr>
      <w:ind w:firstLine="0"/>
    </w:pPr>
  </w:style>
  <w:style w:type="paragraph" w:customStyle="1" w:styleId="ListNote">
    <w:name w:val="List Note"/>
    <w:basedOn w:val="List"/>
    <w:rsid w:val="006508EB"/>
    <w:pPr>
      <w:pBdr>
        <w:top w:val="single" w:sz="6" w:space="2" w:color="918585"/>
        <w:bottom w:val="single" w:sz="6" w:space="2" w:color="918585"/>
      </w:pBdr>
      <w:tabs>
        <w:tab w:val="left" w:pos="1021"/>
      </w:tabs>
      <w:ind w:firstLine="0"/>
    </w:pPr>
  </w:style>
  <w:style w:type="paragraph" w:customStyle="1" w:styleId="Warning">
    <w:name w:val="Warning"/>
    <w:basedOn w:val="BodyText"/>
    <w:rsid w:val="006508EB"/>
    <w:pPr>
      <w:shd w:val="clear" w:color="auto" w:fill="D9D9D9"/>
      <w:tabs>
        <w:tab w:val="left" w:pos="992"/>
      </w:tabs>
      <w:ind w:left="119" w:right="119"/>
    </w:pPr>
    <w:rPr>
      <w:sz w:val="20"/>
    </w:rPr>
  </w:style>
  <w:style w:type="paragraph" w:customStyle="1" w:styleId="MarginIcons">
    <w:name w:val="Margin Icons"/>
    <w:basedOn w:val="BodyText"/>
    <w:rsid w:val="006508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08EB"/>
    <w:rPr>
      <w:rFonts w:ascii="Courier New" w:hAnsi="Courier New"/>
    </w:rPr>
  </w:style>
  <w:style w:type="paragraph" w:customStyle="1" w:styleId="NoteBullet">
    <w:name w:val="Note Bullet"/>
    <w:basedOn w:val="Note"/>
    <w:rsid w:val="006508EB"/>
    <w:pPr>
      <w:tabs>
        <w:tab w:val="clear" w:pos="680"/>
      </w:tabs>
      <w:spacing w:before="60" w:after="60"/>
    </w:pPr>
  </w:style>
  <w:style w:type="paragraph" w:customStyle="1" w:styleId="SubHeading2">
    <w:name w:val="SubHeading2"/>
    <w:basedOn w:val="HeadingBase"/>
    <w:rsid w:val="006508EB"/>
    <w:pPr>
      <w:spacing w:before="240" w:after="60"/>
    </w:pPr>
    <w:rPr>
      <w:sz w:val="20"/>
    </w:rPr>
  </w:style>
  <w:style w:type="paragraph" w:customStyle="1" w:styleId="SubHeading1">
    <w:name w:val="SubHeading1"/>
    <w:basedOn w:val="HeadingBase"/>
    <w:rsid w:val="006508EB"/>
    <w:pPr>
      <w:spacing w:before="240" w:after="60"/>
    </w:pPr>
    <w:rPr>
      <w:color w:val="918585"/>
      <w:sz w:val="22"/>
    </w:rPr>
  </w:style>
  <w:style w:type="paragraph" w:customStyle="1" w:styleId="SideHeading">
    <w:name w:val="Side Heading"/>
    <w:basedOn w:val="HeadingBase"/>
    <w:rsid w:val="006508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08EB"/>
    <w:pPr>
      <w:numPr>
        <w:numId w:val="10"/>
      </w:numPr>
    </w:pPr>
  </w:style>
  <w:style w:type="paragraph" w:styleId="PlainText">
    <w:name w:val="Plain Text"/>
    <w:basedOn w:val="Normal"/>
    <w:link w:val="PlainTextChar"/>
    <w:rsid w:val="006508EB"/>
    <w:rPr>
      <w:sz w:val="20"/>
    </w:rPr>
  </w:style>
  <w:style w:type="character" w:customStyle="1" w:styleId="PlainTextChar">
    <w:name w:val="Plain Text Char"/>
    <w:basedOn w:val="DefaultParagraphFont"/>
    <w:link w:val="PlainText"/>
    <w:rsid w:val="006508EB"/>
    <w:rPr>
      <w:rFonts w:ascii="Courier New" w:eastAsia="Times New Roman" w:hAnsi="Courier New" w:cs="Times New Roman"/>
      <w:sz w:val="20"/>
      <w:szCs w:val="20"/>
      <w:lang w:eastAsia="en-US"/>
    </w:rPr>
  </w:style>
  <w:style w:type="character" w:customStyle="1" w:styleId="MenuOption">
    <w:name w:val="Menu Option"/>
    <w:basedOn w:val="DefaultParagraphFont"/>
    <w:rsid w:val="006508EB"/>
    <w:rPr>
      <w:b/>
      <w:smallCaps/>
    </w:rPr>
  </w:style>
  <w:style w:type="paragraph" w:customStyle="1" w:styleId="TableListNumber">
    <w:name w:val="Table List Number"/>
    <w:basedOn w:val="ListNumber"/>
    <w:rsid w:val="006508EB"/>
    <w:pPr>
      <w:numPr>
        <w:numId w:val="0"/>
      </w:numPr>
    </w:pPr>
  </w:style>
  <w:style w:type="paragraph" w:styleId="TOC4">
    <w:name w:val="toc 4"/>
    <w:basedOn w:val="TOCBase"/>
    <w:next w:val="Normal"/>
    <w:semiHidden/>
    <w:rsid w:val="006508EB"/>
    <w:pPr>
      <w:tabs>
        <w:tab w:val="right" w:leader="dot" w:pos="9071"/>
      </w:tabs>
      <w:ind w:left="1701"/>
    </w:pPr>
  </w:style>
  <w:style w:type="paragraph" w:customStyle="1" w:styleId="ListAlpha">
    <w:name w:val="List Alpha"/>
    <w:basedOn w:val="List"/>
    <w:rsid w:val="006508EB"/>
    <w:pPr>
      <w:numPr>
        <w:numId w:val="8"/>
      </w:numPr>
    </w:pPr>
  </w:style>
  <w:style w:type="paragraph" w:customStyle="1" w:styleId="ListAlpha2">
    <w:name w:val="List Alpha 2"/>
    <w:basedOn w:val="List2"/>
    <w:rsid w:val="006508EB"/>
    <w:pPr>
      <w:numPr>
        <w:numId w:val="7"/>
      </w:numPr>
    </w:pPr>
  </w:style>
  <w:style w:type="paragraph" w:styleId="List2">
    <w:name w:val="List 2"/>
    <w:basedOn w:val="BodyText"/>
    <w:rsid w:val="006508EB"/>
    <w:pPr>
      <w:tabs>
        <w:tab w:val="left" w:pos="680"/>
      </w:tabs>
      <w:spacing w:before="60" w:after="60"/>
      <w:ind w:left="680" w:hanging="340"/>
    </w:pPr>
  </w:style>
  <w:style w:type="paragraph" w:styleId="List3">
    <w:name w:val="List 3"/>
    <w:basedOn w:val="BodyText"/>
    <w:rsid w:val="006508EB"/>
    <w:pPr>
      <w:tabs>
        <w:tab w:val="left" w:pos="1021"/>
      </w:tabs>
      <w:spacing w:before="60" w:after="60"/>
      <w:ind w:left="1020" w:hanging="340"/>
    </w:pPr>
  </w:style>
  <w:style w:type="paragraph" w:styleId="List4">
    <w:name w:val="List 4"/>
    <w:basedOn w:val="BodyText"/>
    <w:rsid w:val="006508EB"/>
    <w:pPr>
      <w:tabs>
        <w:tab w:val="left" w:pos="1361"/>
      </w:tabs>
      <w:spacing w:before="60" w:after="60"/>
      <w:ind w:left="1361" w:hanging="340"/>
    </w:pPr>
  </w:style>
  <w:style w:type="paragraph" w:styleId="List5">
    <w:name w:val="List 5"/>
    <w:basedOn w:val="BodyText"/>
    <w:rsid w:val="006508EB"/>
    <w:pPr>
      <w:tabs>
        <w:tab w:val="left" w:pos="1701"/>
      </w:tabs>
      <w:spacing w:before="60" w:after="60"/>
      <w:ind w:left="1701" w:hanging="340"/>
    </w:pPr>
  </w:style>
  <w:style w:type="paragraph" w:styleId="ListBullet3">
    <w:name w:val="List Bullet 3"/>
    <w:basedOn w:val="List3"/>
    <w:rsid w:val="006508EB"/>
    <w:pPr>
      <w:numPr>
        <w:numId w:val="13"/>
      </w:numPr>
      <w:tabs>
        <w:tab w:val="clear" w:pos="1021"/>
      </w:tabs>
      <w:ind w:left="1037" w:hanging="357"/>
    </w:pPr>
  </w:style>
  <w:style w:type="paragraph" w:styleId="ListBullet4">
    <w:name w:val="List Bullet 4"/>
    <w:basedOn w:val="List4"/>
    <w:rsid w:val="006508EB"/>
    <w:pPr>
      <w:numPr>
        <w:numId w:val="2"/>
      </w:numPr>
      <w:tabs>
        <w:tab w:val="clear" w:pos="1361"/>
      </w:tabs>
    </w:pPr>
  </w:style>
  <w:style w:type="paragraph" w:styleId="ListBullet5">
    <w:name w:val="List Bullet 5"/>
    <w:basedOn w:val="List5"/>
    <w:rsid w:val="006508EB"/>
    <w:pPr>
      <w:numPr>
        <w:numId w:val="3"/>
      </w:numPr>
    </w:pPr>
  </w:style>
  <w:style w:type="paragraph" w:styleId="ListContinue2">
    <w:name w:val="List Continue 2"/>
    <w:basedOn w:val="List2"/>
    <w:rsid w:val="006508EB"/>
    <w:pPr>
      <w:ind w:firstLine="0"/>
    </w:pPr>
  </w:style>
  <w:style w:type="paragraph" w:styleId="ListContinue3">
    <w:name w:val="List Continue 3"/>
    <w:basedOn w:val="List3"/>
    <w:rsid w:val="006508EB"/>
    <w:pPr>
      <w:ind w:left="1021" w:firstLine="0"/>
    </w:pPr>
  </w:style>
  <w:style w:type="paragraph" w:styleId="ListContinue4">
    <w:name w:val="List Continue 4"/>
    <w:basedOn w:val="List4"/>
    <w:rsid w:val="006508EB"/>
    <w:pPr>
      <w:ind w:firstLine="0"/>
    </w:pPr>
  </w:style>
  <w:style w:type="paragraph" w:styleId="ListContinue5">
    <w:name w:val="List Continue 5"/>
    <w:basedOn w:val="List5"/>
    <w:rsid w:val="006508EB"/>
    <w:pPr>
      <w:ind w:firstLine="0"/>
    </w:pPr>
  </w:style>
  <w:style w:type="paragraph" w:styleId="ListNumber3">
    <w:name w:val="List Number 3"/>
    <w:basedOn w:val="List3"/>
    <w:rsid w:val="006508EB"/>
    <w:pPr>
      <w:numPr>
        <w:numId w:val="4"/>
      </w:numPr>
    </w:pPr>
  </w:style>
  <w:style w:type="paragraph" w:styleId="ListNumber4">
    <w:name w:val="List Number 4"/>
    <w:basedOn w:val="List4"/>
    <w:rsid w:val="006508EB"/>
    <w:pPr>
      <w:numPr>
        <w:numId w:val="5"/>
      </w:numPr>
    </w:pPr>
  </w:style>
  <w:style w:type="paragraph" w:styleId="ListNumber5">
    <w:name w:val="List Number 5"/>
    <w:basedOn w:val="List5"/>
    <w:rsid w:val="006508EB"/>
    <w:pPr>
      <w:numPr>
        <w:numId w:val="6"/>
      </w:numPr>
    </w:pPr>
  </w:style>
  <w:style w:type="paragraph" w:styleId="BlockText">
    <w:name w:val="Block Text"/>
    <w:basedOn w:val="Normal"/>
    <w:rsid w:val="006508EB"/>
    <w:pPr>
      <w:spacing w:after="120"/>
      <w:ind w:left="1440" w:right="1440"/>
    </w:pPr>
  </w:style>
  <w:style w:type="character" w:customStyle="1" w:styleId="Subscript">
    <w:name w:val="Subscript"/>
    <w:basedOn w:val="DefaultParagraphFont"/>
    <w:rsid w:val="006508EB"/>
    <w:rPr>
      <w:sz w:val="16"/>
      <w:vertAlign w:val="subscript"/>
    </w:rPr>
  </w:style>
  <w:style w:type="character" w:customStyle="1" w:styleId="Superscript">
    <w:name w:val="Superscript"/>
    <w:basedOn w:val="DefaultParagraphFont"/>
    <w:rsid w:val="006508EB"/>
    <w:rPr>
      <w:sz w:val="16"/>
      <w:vertAlign w:val="superscript"/>
    </w:rPr>
  </w:style>
  <w:style w:type="character" w:customStyle="1" w:styleId="Symbols">
    <w:name w:val="Symbols"/>
    <w:basedOn w:val="DefaultParagraphFont"/>
    <w:rsid w:val="006508EB"/>
    <w:rPr>
      <w:rFonts w:ascii="Symbol" w:hAnsi="Symbol"/>
    </w:rPr>
  </w:style>
  <w:style w:type="character" w:customStyle="1" w:styleId="MenuOptions">
    <w:name w:val="Menu Options"/>
    <w:basedOn w:val="DefaultParagraphFont"/>
    <w:rsid w:val="006508EB"/>
    <w:rPr>
      <w:rFonts w:ascii="Arial Narrow" w:hAnsi="Arial Narrow"/>
      <w:smallCaps/>
    </w:rPr>
  </w:style>
  <w:style w:type="character" w:customStyle="1" w:styleId="Buttons">
    <w:name w:val="Buttons"/>
    <w:basedOn w:val="DefaultParagraphFont"/>
    <w:rsid w:val="006508EB"/>
    <w:rPr>
      <w:b/>
    </w:rPr>
  </w:style>
  <w:style w:type="character" w:customStyle="1" w:styleId="Underlined">
    <w:name w:val="Underlined"/>
    <w:basedOn w:val="DefaultParagraphFont"/>
    <w:rsid w:val="006508EB"/>
    <w:rPr>
      <w:u w:val="single"/>
    </w:rPr>
  </w:style>
  <w:style w:type="paragraph" w:customStyle="1" w:styleId="TableBodyTextRight">
    <w:name w:val="Table Body Text Right"/>
    <w:basedOn w:val="TableBodyText"/>
    <w:rsid w:val="006508EB"/>
    <w:pPr>
      <w:widowControl w:val="0"/>
      <w:autoSpaceDE w:val="0"/>
      <w:autoSpaceDN w:val="0"/>
      <w:adjustRightInd w:val="0"/>
      <w:jc w:val="right"/>
    </w:pPr>
    <w:rPr>
      <w:rFonts w:cs="Arial"/>
      <w:szCs w:val="18"/>
    </w:rPr>
  </w:style>
  <w:style w:type="paragraph" w:customStyle="1" w:styleId="CopyrightText">
    <w:name w:val="Copyright Text"/>
    <w:basedOn w:val="BodyText"/>
    <w:rsid w:val="006508EB"/>
    <w:rPr>
      <w:sz w:val="18"/>
    </w:rPr>
  </w:style>
  <w:style w:type="paragraph" w:customStyle="1" w:styleId="BodySmallRight">
    <w:name w:val="Body Small Right"/>
    <w:basedOn w:val="BodyTextRight"/>
    <w:rsid w:val="006508EB"/>
    <w:rPr>
      <w:sz w:val="18"/>
      <w:szCs w:val="18"/>
    </w:rPr>
  </w:style>
  <w:style w:type="paragraph" w:customStyle="1" w:styleId="MarginEdition">
    <w:name w:val="Margin Edition"/>
    <w:basedOn w:val="MarginNote"/>
    <w:rsid w:val="006508EB"/>
    <w:pPr>
      <w:spacing w:before="0" w:after="0"/>
    </w:pPr>
    <w:rPr>
      <w:rFonts w:ascii="Times New Roman" w:hAnsi="Times New Roman"/>
      <w:color w:val="999999"/>
    </w:rPr>
  </w:style>
  <w:style w:type="paragraph" w:customStyle="1" w:styleId="Spacer">
    <w:name w:val="Spacer"/>
    <w:basedOn w:val="Normal"/>
    <w:rsid w:val="006508EB"/>
    <w:rPr>
      <w:sz w:val="2"/>
      <w:szCs w:val="2"/>
    </w:rPr>
  </w:style>
  <w:style w:type="character" w:customStyle="1" w:styleId="Small">
    <w:name w:val="Small"/>
    <w:basedOn w:val="DefaultParagraphFont"/>
    <w:rsid w:val="006508EB"/>
    <w:rPr>
      <w:sz w:val="16"/>
    </w:rPr>
  </w:style>
  <w:style w:type="paragraph" w:customStyle="1" w:styleId="WideTable">
    <w:name w:val="Wide Table"/>
    <w:basedOn w:val="Normal"/>
    <w:rsid w:val="006508EB"/>
    <w:pPr>
      <w:ind w:left="-1418"/>
    </w:pPr>
    <w:rPr>
      <w:sz w:val="2"/>
      <w:szCs w:val="2"/>
    </w:rPr>
  </w:style>
  <w:style w:type="character" w:styleId="PageNumber">
    <w:name w:val="page number"/>
    <w:basedOn w:val="DefaultParagraphFont"/>
    <w:rsid w:val="006508EB"/>
  </w:style>
  <w:style w:type="paragraph" w:styleId="Quote">
    <w:name w:val="Quote"/>
    <w:basedOn w:val="Heading1"/>
    <w:link w:val="QuoteChar"/>
    <w:qFormat/>
    <w:rsid w:val="006508EB"/>
    <w:rPr>
      <w:b w:val="0"/>
      <w:sz w:val="72"/>
      <w:szCs w:val="72"/>
      <w:lang w:val="en-NZ"/>
    </w:rPr>
  </w:style>
  <w:style w:type="character" w:customStyle="1" w:styleId="QuoteChar">
    <w:name w:val="Quote Char"/>
    <w:basedOn w:val="DefaultParagraphFont"/>
    <w:link w:val="Quote"/>
    <w:rsid w:val="006508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08EB"/>
    <w:pPr>
      <w:pageBreakBefore/>
    </w:pPr>
  </w:style>
  <w:style w:type="paragraph" w:customStyle="1" w:styleId="Border">
    <w:name w:val="Border"/>
    <w:basedOn w:val="Normal"/>
    <w:qFormat/>
    <w:rsid w:val="006508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08EB"/>
    <w:rPr>
      <w:b/>
      <w:bCs/>
      <w:i/>
      <w:iCs/>
      <w:color w:val="auto"/>
    </w:rPr>
  </w:style>
  <w:style w:type="paragraph" w:styleId="IntenseQuote">
    <w:name w:val="Intense Quote"/>
    <w:basedOn w:val="Normal"/>
    <w:next w:val="Normal"/>
    <w:link w:val="IntenseQuoteChar"/>
    <w:uiPriority w:val="30"/>
    <w:qFormat/>
    <w:rsid w:val="006508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08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08EB"/>
    <w:rPr>
      <w:smallCaps/>
      <w:color w:val="auto"/>
      <w:u w:val="single"/>
    </w:rPr>
  </w:style>
  <w:style w:type="character" w:styleId="IntenseReference">
    <w:name w:val="Intense Reference"/>
    <w:basedOn w:val="DefaultParagraphFont"/>
    <w:uiPriority w:val="32"/>
    <w:qFormat/>
    <w:rsid w:val="006508EB"/>
    <w:rPr>
      <w:b/>
      <w:bCs/>
      <w:smallCaps/>
      <w:color w:val="auto"/>
      <w:spacing w:val="5"/>
      <w:u w:val="single"/>
    </w:rPr>
  </w:style>
  <w:style w:type="paragraph" w:customStyle="1" w:styleId="2ColumnHeading">
    <w:name w:val="2Column Heading"/>
    <w:basedOn w:val="BodyText"/>
    <w:qFormat/>
    <w:rsid w:val="006508EB"/>
    <w:pPr>
      <w:spacing w:after="60"/>
      <w:ind w:left="-2268"/>
    </w:pPr>
    <w:rPr>
      <w:b/>
    </w:rPr>
  </w:style>
  <w:style w:type="paragraph" w:customStyle="1" w:styleId="Heading1TOC">
    <w:name w:val="Heading1 TOC"/>
    <w:basedOn w:val="Normal"/>
    <w:qFormat/>
    <w:rsid w:val="006508EB"/>
    <w:pPr>
      <w:spacing w:before="240" w:after="120"/>
    </w:pPr>
    <w:rPr>
      <w:rFonts w:ascii="Times New Roman" w:hAnsi="Times New Roman"/>
      <w:b/>
      <w:sz w:val="32"/>
    </w:rPr>
  </w:style>
  <w:style w:type="paragraph" w:customStyle="1" w:styleId="Heading2TOC">
    <w:name w:val="Heading2 TOC"/>
    <w:basedOn w:val="Normal"/>
    <w:qFormat/>
    <w:rsid w:val="006508EB"/>
    <w:pPr>
      <w:spacing w:before="240" w:after="60"/>
    </w:pPr>
    <w:rPr>
      <w:rFonts w:ascii="Times New Roman" w:hAnsi="Times New Roman"/>
      <w:b/>
      <w:sz w:val="28"/>
    </w:rPr>
  </w:style>
  <w:style w:type="character" w:customStyle="1" w:styleId="Underline">
    <w:name w:val="Underline"/>
    <w:basedOn w:val="DefaultParagraphFont"/>
    <w:qFormat/>
    <w:rsid w:val="006508EB"/>
    <w:rPr>
      <w:u w:val="single"/>
    </w:rPr>
  </w:style>
  <w:style w:type="character" w:customStyle="1" w:styleId="BoldandItalics">
    <w:name w:val="Bold and Italics"/>
    <w:qFormat/>
    <w:rsid w:val="006508EB"/>
    <w:rPr>
      <w:b/>
      <w:i/>
      <w:u w:val="none"/>
    </w:rPr>
  </w:style>
  <w:style w:type="paragraph" w:styleId="BalloonText">
    <w:name w:val="Balloon Text"/>
    <w:basedOn w:val="Normal"/>
    <w:link w:val="BalloonTextChar"/>
    <w:rsid w:val="006508EB"/>
    <w:rPr>
      <w:rFonts w:ascii="Tahoma" w:hAnsi="Tahoma" w:cs="Tahoma"/>
      <w:sz w:val="16"/>
      <w:szCs w:val="16"/>
    </w:rPr>
  </w:style>
  <w:style w:type="character" w:customStyle="1" w:styleId="BalloonTextChar">
    <w:name w:val="Balloon Text Char"/>
    <w:basedOn w:val="DefaultParagraphFont"/>
    <w:link w:val="BalloonText"/>
    <w:rsid w:val="006508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08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08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08EB"/>
    <w:rPr>
      <w:b/>
      <w:color w:val="660033"/>
      <w:spacing w:val="0"/>
    </w:rPr>
  </w:style>
  <w:style w:type="paragraph" w:customStyle="1" w:styleId="Nameditemlist">
    <w:name w:val="Named item list"/>
    <w:basedOn w:val="BodyText"/>
    <w:qFormat/>
    <w:rsid w:val="006508EB"/>
    <w:pPr>
      <w:tabs>
        <w:tab w:val="left" w:pos="2835"/>
      </w:tabs>
      <w:ind w:left="2835" w:hanging="2835"/>
    </w:pPr>
  </w:style>
  <w:style w:type="paragraph" w:customStyle="1" w:styleId="BodyTextnopadding">
    <w:name w:val="Body Text no padding"/>
    <w:basedOn w:val="BodyText"/>
    <w:qFormat/>
    <w:rsid w:val="006508EB"/>
    <w:pPr>
      <w:spacing w:before="0" w:after="0"/>
    </w:pPr>
  </w:style>
  <w:style w:type="paragraph" w:customStyle="1" w:styleId="BodyTextBold">
    <w:name w:val="Body Text Bold"/>
    <w:basedOn w:val="BodyText"/>
    <w:qFormat/>
    <w:rsid w:val="006508EB"/>
    <w:rPr>
      <w:b/>
    </w:rPr>
  </w:style>
  <w:style w:type="character" w:styleId="Hyperlink">
    <w:name w:val="Hyperlink"/>
    <w:basedOn w:val="DefaultParagraphFont"/>
    <w:uiPriority w:val="99"/>
    <w:unhideWhenUsed/>
    <w:rsid w:val="00D33B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767</Words>
  <Characters>5010</Characters>
  <Application>Microsoft Office Word</Application>
  <DocSecurity>0</DocSecurity>
  <Lines>185</Lines>
  <Paragraphs>96</Paragraphs>
  <ScaleCrop>false</ScaleCrop>
  <Company>Author-it Software Corporation Ltd.</Company>
  <LinksUpToDate>false</LinksUpToDate>
  <CharactersWithSpaces>5681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ICTTCR302 Install radio plant and equipment on telecommunications structures</dc:title>
  <dc:subject>Approved</dc:subject>
  <dc:creator>PwC’s Skills for Australia</dc:creator>
  <cp:keywords>Release: 1</cp:keywords>
  <dc:description>Review Date: 12 April 2008</dc:description>
  <cp:lastModifiedBy>HSD_TPCMSd.prod</cp:lastModifiedBy>
  <cp:revision>3</cp:revision>
  <dcterms:created xsi:type="dcterms:W3CDTF">2021-01-19T01:02:00Z</dcterms:created>
  <dcterms:modified xsi:type="dcterms:W3CDTF">2021-01-19T01:02:00Z</dcterms:modified>
</cp:coreProperties>
</file>