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1A36" w:rsidP="008A1A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ICTTCR301 Build a telecommunications radio structure</w:t>
      </w:r>
      <w:r>
        <w:fldChar w:fldCharType="end"/>
      </w:r>
    </w:p>
    <w:p w:rsidR="008A1A36" w:rsidP="008A1A36">
      <w:pPr>
        <w:pStyle w:val="Version"/>
        <w:sectPr w:rsidSect="000251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51A0" w:rsidP="000251A0">
      <w:pPr>
        <w:pStyle w:val="SuperHeading"/>
      </w:pPr>
      <w:r w:rsidRPr="000251A0">
        <w:t>ICTTCR301 Build a telecommunications radio structure</w:t>
      </w:r>
    </w:p>
    <w:p w:rsidR="00000000" w:rsidRPr="000251A0" w:rsidP="000251A0">
      <w:pPr>
        <w:pStyle w:val="Heading1"/>
      </w:pPr>
      <w:bookmarkStart w:id="1" w:name="O_763247"/>
      <w:bookmarkEnd w:id="1"/>
      <w:r w:rsidRPr="000251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8"/>
        <w:gridCol w:w="6160"/>
      </w:tblGrid>
      <w:tr w:rsidTr="00025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1A0" w:rsidP="000251A0">
            <w:pPr>
              <w:pStyle w:val="BodyText"/>
            </w:pPr>
            <w:r w:rsidRPr="000251A0">
              <w:rPr>
                <w:rStyle w:val="SpecialBold"/>
              </w:rPr>
              <w:t>Release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A0">
            <w:pPr>
              <w:pStyle w:val="BodyText"/>
              <w:rPr>
                <w:lang w:val="en-NZ"/>
              </w:rPr>
            </w:pPr>
            <w:r w:rsidRPr="000251A0">
              <w:rPr>
                <w:rStyle w:val="SpecialBold"/>
              </w:rPr>
              <w:t>Comments</w:t>
            </w:r>
          </w:p>
        </w:tc>
      </w:tr>
      <w:tr w:rsidTr="00025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A0">
            <w:pPr>
              <w:pStyle w:val="BodyText"/>
              <w:rPr>
                <w:lang w:val="en-NZ"/>
              </w:rPr>
            </w:pPr>
            <w:r w:rsidRPr="000251A0">
              <w:t>Release 1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1A0" w:rsidP="000251A0">
            <w:pPr>
              <w:pStyle w:val="BodyText"/>
            </w:pPr>
            <w:r w:rsidRPr="000251A0">
              <w:t>This version first released with ICT Information and Communications Technology Training Package Version 2.0.</w:t>
            </w:r>
          </w:p>
        </w:tc>
      </w:tr>
    </w:tbl>
    <w:p w:rsidR="00000000" w:rsidRPr="000251A0" w:rsidP="000251A0">
      <w:pPr>
        <w:pStyle w:val="BodyText"/>
      </w:pPr>
    </w:p>
    <w:p w:rsidR="00000000" w:rsidRPr="000251A0" w:rsidP="000251A0">
      <w:pPr>
        <w:pStyle w:val="AllowPageBreak"/>
      </w:pPr>
    </w:p>
    <w:p w:rsidR="00000000" w:rsidRPr="000251A0" w:rsidP="000251A0">
      <w:pPr>
        <w:pStyle w:val="Heading1"/>
      </w:pPr>
      <w:bookmarkStart w:id="2" w:name="O_763248"/>
      <w:bookmarkEnd w:id="2"/>
      <w:r w:rsidRPr="000251A0">
        <w:t>Application</w:t>
      </w:r>
    </w:p>
    <w:p w:rsidR="00000000" w:rsidRPr="000251A0" w:rsidP="008A1A36">
      <w:pPr>
        <w:pStyle w:val="BodyText"/>
      </w:pPr>
      <w:r w:rsidRPr="000251A0">
        <w:t>This unit describes the skills and knowledge required to bu</w:t>
      </w:r>
      <w:r w:rsidRPr="000251A0">
        <w:t>ild a foundation, and assemble and mount a telecommunications radio structure.</w:t>
      </w:r>
    </w:p>
    <w:p w:rsidR="00000000" w:rsidRPr="000251A0" w:rsidP="008A1A36">
      <w:pPr>
        <w:pStyle w:val="BodyText"/>
      </w:pPr>
      <w:r w:rsidRPr="000251A0">
        <w:t>It applies to individuals who have a dual specialist classification as rigger installers and who may install radio structures for Worldwide Interoperability for Microwave Acces</w:t>
      </w:r>
      <w:r w:rsidRPr="000251A0">
        <w:t>s (WiMAX) wireless broadband access networks, antenna installation for radio and television broadcasting, and cellular mobile communications.</w:t>
      </w:r>
    </w:p>
    <w:p w:rsidR="00000000" w:rsidRPr="000251A0" w:rsidP="008A1A36">
      <w:pPr>
        <w:pStyle w:val="BodyText"/>
      </w:pPr>
      <w:r w:rsidRPr="000251A0">
        <w:t>Work functions in the occupational areas where this unit may be used are subject to regulatory requirements. Refe</w:t>
      </w:r>
      <w:r w:rsidRPr="000251A0">
        <w:t>r to the ICT Implementation Guide Companion Volume or the relevant regulator for details of licensing, legislative or certification requirements.</w:t>
      </w:r>
    </w:p>
    <w:p w:rsidR="00000000" w:rsidRPr="000251A0" w:rsidP="000251A0">
      <w:pPr>
        <w:pStyle w:val="Heading1"/>
      </w:pPr>
      <w:bookmarkStart w:id="3" w:name="O_763249"/>
      <w:bookmarkEnd w:id="3"/>
      <w:r w:rsidRPr="000251A0">
        <w:t>Pre-requisite Unit</w:t>
      </w:r>
    </w:p>
    <w:p w:rsidR="00000000" w:rsidRPr="000251A0" w:rsidP="008A1A36">
      <w:pPr>
        <w:pStyle w:val="BodyText"/>
      </w:pPr>
      <w:r w:rsidRPr="000251A0">
        <w:t xml:space="preserve">ICTTCR201 Use rigging practices and systems on telecommunications network </w:t>
      </w:r>
      <w:r w:rsidRPr="000251A0">
        <w:t>structures</w:t>
      </w:r>
    </w:p>
    <w:p w:rsidR="00000000" w:rsidRPr="000251A0" w:rsidP="008A1A36">
      <w:pPr>
        <w:pStyle w:val="BodyText"/>
      </w:pPr>
      <w:r w:rsidRPr="000251A0">
        <w:t>ICTTCR202 Use operational safety in a telecommunications rigging environment</w:t>
      </w:r>
    </w:p>
    <w:p w:rsidR="00000000" w:rsidRPr="000251A0" w:rsidP="008A1A36">
      <w:pPr>
        <w:pStyle w:val="BodyText"/>
      </w:pPr>
      <w:r w:rsidRPr="000251A0">
        <w:t>ICTTCR203 Use safe rigging practices to climb and perform rescues on telecommunications network structures</w:t>
      </w:r>
    </w:p>
    <w:p w:rsidR="00000000" w:rsidRPr="000251A0" w:rsidP="000251A0">
      <w:pPr>
        <w:pStyle w:val="Heading1"/>
      </w:pPr>
      <w:bookmarkStart w:id="4" w:name="O_763251"/>
      <w:bookmarkEnd w:id="4"/>
      <w:r w:rsidRPr="000251A0">
        <w:t>Unit Sector</w:t>
      </w:r>
    </w:p>
    <w:p w:rsidR="00000000" w:rsidRPr="000251A0" w:rsidP="008A1A36">
      <w:pPr>
        <w:pStyle w:val="BodyText"/>
      </w:pPr>
      <w:r w:rsidRPr="000251A0">
        <w:t>Telecommunications ‒</w:t>
      </w:r>
      <w:r w:rsidRPr="000251A0">
        <w:t xml:space="preserve"> telecommunications rigging installation</w:t>
      </w:r>
    </w:p>
    <w:p w:rsidR="00000000" w:rsidRPr="000251A0" w:rsidP="000251A0">
      <w:pPr>
        <w:pStyle w:val="Heading1"/>
      </w:pPr>
      <w:bookmarkStart w:id="5" w:name="O_763252"/>
      <w:bookmarkEnd w:id="5"/>
      <w:r w:rsidRPr="000251A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09"/>
        <w:gridCol w:w="6822"/>
      </w:tblGrid>
      <w:tr w:rsidTr="00025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1A0" w:rsidP="000251A0">
            <w:pPr>
              <w:pStyle w:val="BodyText"/>
            </w:pPr>
            <w:r w:rsidRPr="000251A0">
              <w:rPr>
                <w:rStyle w:val="SpecialBold"/>
              </w:rPr>
              <w:t>Elements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A0">
            <w:pPr>
              <w:pStyle w:val="BodyText"/>
              <w:rPr>
                <w:lang w:val="en-NZ"/>
              </w:rPr>
            </w:pPr>
            <w:r w:rsidRPr="000251A0">
              <w:rPr>
                <w:rStyle w:val="SpecialBold"/>
              </w:rPr>
              <w:t>Performance Criteria</w:t>
            </w:r>
          </w:p>
        </w:tc>
      </w:tr>
      <w:tr w:rsidTr="00025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1A0" w:rsidP="000251A0">
            <w:pPr>
              <w:pStyle w:val="BodyText"/>
            </w:pPr>
            <w:r w:rsidRPr="000251A0">
              <w:rPr>
                <w:rStyle w:val="Emphasis"/>
              </w:rPr>
              <w:t xml:space="preserve">Elements describe the essential </w:t>
            </w:r>
            <w:r w:rsidRPr="000251A0">
              <w:rPr>
                <w:rStyle w:val="Emphasis"/>
              </w:rPr>
              <w:t>outcomes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A0">
            <w:pPr>
              <w:pStyle w:val="BodyText"/>
              <w:rPr>
                <w:lang w:val="en-NZ"/>
              </w:rPr>
            </w:pPr>
            <w:r w:rsidRPr="000251A0">
              <w:rPr>
                <w:rStyle w:val="Emphasis"/>
              </w:rPr>
              <w:t xml:space="preserve">Performance criteria describe the performance needed to </w:t>
            </w:r>
            <w:r w:rsidRPr="000251A0">
              <w:rPr>
                <w:rStyle w:val="Emphasis"/>
              </w:rPr>
              <w:t>demonstrate achievement of the eleme</w:t>
            </w:r>
            <w:r w:rsidRPr="000251A0">
              <w:rPr>
                <w:rStyle w:val="Emphasis"/>
              </w:rPr>
              <w:t xml:space="preserve">nt. </w:t>
            </w:r>
          </w:p>
        </w:tc>
      </w:tr>
      <w:tr w:rsidTr="00025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A0">
            <w:pPr>
              <w:pStyle w:val="BodyText"/>
              <w:rPr>
                <w:lang w:val="en-NZ"/>
              </w:rPr>
            </w:pPr>
            <w:r w:rsidRPr="000251A0">
              <w:t>1. Prepare materials and secure site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1A0" w:rsidP="000251A0">
            <w:pPr>
              <w:pStyle w:val="BodyText"/>
            </w:pPr>
            <w:r w:rsidRPr="000251A0">
              <w:t>1.1 Notify appropriate personnel and take necessary precautions to minimise, control or eliminate hazards that may exist during work activities</w:t>
            </w:r>
          </w:p>
          <w:p w:rsidR="00000000" w:rsidRPr="000251A0" w:rsidP="000251A0">
            <w:pPr>
              <w:pStyle w:val="BodyText"/>
            </w:pPr>
            <w:r w:rsidRPr="000251A0">
              <w:t>1.2 Determine nature and location of structure from construction desi</w:t>
            </w:r>
            <w:r w:rsidRPr="000251A0">
              <w:t>gn plans, relevant legislation, codes, regulations and standards</w:t>
            </w:r>
          </w:p>
          <w:p w:rsidR="00000000" w:rsidRPr="000251A0" w:rsidP="000251A0">
            <w:pPr>
              <w:pStyle w:val="BodyText"/>
            </w:pPr>
            <w:r w:rsidRPr="000251A0">
              <w:t>1.3 Determine materials, tools and equipment required from construction design plans</w:t>
            </w:r>
          </w:p>
          <w:p w:rsidR="00000000" w:rsidRPr="000251A0" w:rsidP="000251A0">
            <w:pPr>
              <w:pStyle w:val="BodyText"/>
            </w:pPr>
            <w:r w:rsidRPr="000251A0">
              <w:t>1.4 Check steel for assembly against construction design plans to ensure no parts are missing</w:t>
            </w:r>
          </w:p>
          <w:p w:rsidR="00000000" w:rsidP="000251A0">
            <w:pPr>
              <w:pStyle w:val="BodyText"/>
              <w:rPr>
                <w:lang w:val="en-NZ"/>
              </w:rPr>
            </w:pPr>
            <w:r w:rsidRPr="000251A0">
              <w:t>1.5 Secure a</w:t>
            </w:r>
            <w:r w:rsidRPr="000251A0">
              <w:t>nd clean site according to site security instructions for public safety</w:t>
            </w:r>
          </w:p>
        </w:tc>
      </w:tr>
      <w:tr w:rsidTr="00025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A0">
            <w:pPr>
              <w:pStyle w:val="BodyText"/>
              <w:rPr>
                <w:lang w:val="en-NZ"/>
              </w:rPr>
            </w:pPr>
            <w:r w:rsidRPr="000251A0">
              <w:t>2. Construct foundations for radio structure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1A0" w:rsidP="000251A0">
            <w:pPr>
              <w:pStyle w:val="BodyText"/>
            </w:pPr>
            <w:r w:rsidRPr="000251A0">
              <w:t>2.1 Locate other services according to industry practice, and arrange for relocation of services if required</w:t>
            </w:r>
          </w:p>
          <w:p w:rsidR="00000000" w:rsidRPr="000251A0" w:rsidP="000251A0">
            <w:pPr>
              <w:pStyle w:val="BodyText"/>
            </w:pPr>
            <w:r w:rsidRPr="000251A0">
              <w:t>2.2 Oversee excavation of fou</w:t>
            </w:r>
            <w:r w:rsidRPr="000251A0">
              <w:t>ndation according to engineering specifications, and construction of foundations according to construction design plans</w:t>
            </w:r>
          </w:p>
          <w:p w:rsidR="00000000" w:rsidRPr="000251A0" w:rsidP="000251A0">
            <w:pPr>
              <w:pStyle w:val="BodyText"/>
            </w:pPr>
            <w:r w:rsidRPr="000251A0">
              <w:t>2.3 Install earthing according to construction design plans, enterprise work health and safety (WHS) guidelines and industry practice</w:t>
            </w:r>
          </w:p>
          <w:p w:rsidR="00000000" w:rsidP="000251A0">
            <w:pPr>
              <w:pStyle w:val="BodyText"/>
              <w:rPr>
                <w:lang w:val="en-NZ"/>
              </w:rPr>
            </w:pPr>
            <w:r w:rsidRPr="000251A0">
              <w:t>2.4 Provide samples of concrete for analysis according to enterprise guidelines and manufacturer’s specifications, relevant standards and regulations</w:t>
            </w:r>
          </w:p>
        </w:tc>
      </w:tr>
      <w:tr w:rsidTr="00025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A0">
            <w:pPr>
              <w:pStyle w:val="BodyText"/>
              <w:rPr>
                <w:lang w:val="en-NZ"/>
              </w:rPr>
            </w:pPr>
            <w:r w:rsidRPr="000251A0">
              <w:t>3. Assemble and mount telecommunications radio structure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1A0" w:rsidP="000251A0">
            <w:pPr>
              <w:pStyle w:val="BodyText"/>
            </w:pPr>
            <w:r w:rsidRPr="000251A0">
              <w:t>3.1 Select area free of interference and close t</w:t>
            </w:r>
            <w:r w:rsidRPr="000251A0">
              <w:t>o construction site suitable for structure assembly</w:t>
            </w:r>
          </w:p>
          <w:p w:rsidR="00000000" w:rsidRPr="000251A0" w:rsidP="000251A0">
            <w:pPr>
              <w:pStyle w:val="BodyText"/>
            </w:pPr>
            <w:r w:rsidRPr="000251A0">
              <w:t>3.2 Assemble radio structure in sections on ground according to engineering specifications, using personal protective equipment and following safety guidelines</w:t>
            </w:r>
          </w:p>
          <w:p w:rsidR="00000000" w:rsidRPr="000251A0" w:rsidP="000251A0">
            <w:pPr>
              <w:pStyle w:val="BodyText"/>
            </w:pPr>
            <w:r w:rsidRPr="000251A0">
              <w:t>3.3 Mount and secure preassembled sections t</w:t>
            </w:r>
            <w:r w:rsidRPr="000251A0">
              <w:t>o tower construction according to plans, specifications and enterprise WHS guidelines</w:t>
            </w:r>
          </w:p>
          <w:p w:rsidR="00000000" w:rsidRPr="000251A0" w:rsidP="000251A0">
            <w:pPr>
              <w:pStyle w:val="BodyText"/>
            </w:pPr>
            <w:r w:rsidRPr="000251A0">
              <w:t>3.4 Maintain vertical positioning of structure within twist tolerances during construction phase</w:t>
            </w:r>
          </w:p>
          <w:p w:rsidR="00000000" w:rsidP="000251A0">
            <w:pPr>
              <w:pStyle w:val="BodyText"/>
              <w:rPr>
                <w:lang w:val="en-NZ"/>
              </w:rPr>
            </w:pPr>
            <w:r w:rsidRPr="000251A0">
              <w:t xml:space="preserve">3.5 Secure and tension guy wires according to construction design plans, </w:t>
            </w:r>
            <w:r w:rsidRPr="000251A0">
              <w:t>enterprise WHS guidelines and industry practice</w:t>
            </w:r>
          </w:p>
        </w:tc>
      </w:tr>
      <w:tr w:rsidTr="00025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A0">
            <w:pPr>
              <w:pStyle w:val="BodyText"/>
              <w:rPr>
                <w:lang w:val="en-NZ"/>
              </w:rPr>
            </w:pPr>
            <w:r w:rsidRPr="000251A0">
              <w:t>4. Complete administrative duties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1A0" w:rsidP="000251A0">
            <w:pPr>
              <w:pStyle w:val="BodyText"/>
            </w:pPr>
            <w:r w:rsidRPr="000251A0">
              <w:t>4.1 Update original design plan with approved amendments and return to design section</w:t>
            </w:r>
          </w:p>
          <w:p w:rsidR="00000000" w:rsidRPr="000251A0" w:rsidP="000251A0">
            <w:pPr>
              <w:pStyle w:val="BodyText"/>
            </w:pPr>
            <w:r w:rsidRPr="000251A0">
              <w:t>4.2 Secure and clean up site to original condition in environmentally safe manner</w:t>
            </w:r>
          </w:p>
          <w:p w:rsidR="00000000" w:rsidRPr="000251A0" w:rsidP="000251A0">
            <w:pPr>
              <w:pStyle w:val="BodyText"/>
            </w:pPr>
            <w:r w:rsidRPr="000251A0">
              <w:t>4.3 N</w:t>
            </w:r>
            <w:r w:rsidRPr="000251A0">
              <w:t>otify client and obtain sign off</w:t>
            </w:r>
          </w:p>
        </w:tc>
      </w:tr>
    </w:tbl>
    <w:p w:rsidR="00000000" w:rsidRPr="000251A0" w:rsidP="000251A0">
      <w:pPr>
        <w:pStyle w:val="BodyText"/>
      </w:pPr>
    </w:p>
    <w:p w:rsidR="00000000" w:rsidRPr="000251A0" w:rsidP="000251A0">
      <w:pPr>
        <w:pStyle w:val="AllowPageBreak"/>
      </w:pPr>
    </w:p>
    <w:p w:rsidR="00000000" w:rsidRPr="000251A0" w:rsidP="000251A0">
      <w:pPr>
        <w:pStyle w:val="Heading1"/>
      </w:pPr>
      <w:bookmarkStart w:id="6" w:name="O_763253"/>
      <w:bookmarkEnd w:id="6"/>
      <w:r w:rsidRPr="000251A0">
        <w:t>Foundation Skills</w:t>
      </w:r>
    </w:p>
    <w:p w:rsidR="00000000" w:rsidRPr="008A1A36" w:rsidP="008A1A36">
      <w:pPr>
        <w:pStyle w:val="BodyText"/>
        <w:rPr>
          <w:i/>
        </w:rPr>
      </w:pPr>
      <w:r w:rsidRPr="008A1A36">
        <w:rPr>
          <w:rStyle w:val="Emphasis"/>
        </w:rPr>
        <w:t xml:space="preserve">This section describes language, literacy, numeracy and employment skills incorporated in the performance criteria that are required for competent performance.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1934"/>
        <w:gridCol w:w="5030"/>
      </w:tblGrid>
      <w:tr w:rsidTr="00025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1A0" w:rsidP="000251A0">
            <w:pPr>
              <w:pStyle w:val="BodyText"/>
            </w:pPr>
            <w:r w:rsidRPr="000251A0">
              <w:rPr>
                <w:rStyle w:val="SpecialBold"/>
              </w:rPr>
              <w:t>Skill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1A0" w:rsidP="000251A0">
            <w:pPr>
              <w:pStyle w:val="BodyText"/>
            </w:pPr>
            <w:r w:rsidRPr="000251A0">
              <w:rPr>
                <w:rStyle w:val="SpecialBold"/>
              </w:rPr>
              <w:t>Performance Criteri</w:t>
            </w:r>
            <w:r w:rsidRPr="000251A0">
              <w:rPr>
                <w:rStyle w:val="SpecialBold"/>
              </w:rPr>
              <w:t>a</w:t>
            </w: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A0">
            <w:pPr>
              <w:pStyle w:val="BodyText"/>
              <w:rPr>
                <w:lang w:val="en-NZ"/>
              </w:rPr>
            </w:pPr>
            <w:r w:rsidRPr="000251A0">
              <w:rPr>
                <w:rStyle w:val="SpecialBold"/>
              </w:rPr>
              <w:t>Description</w:t>
            </w:r>
          </w:p>
        </w:tc>
      </w:tr>
      <w:tr w:rsidTr="00025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A0">
            <w:pPr>
              <w:pStyle w:val="BodyText"/>
              <w:rPr>
                <w:lang w:val="en-NZ"/>
              </w:rPr>
            </w:pPr>
            <w:r w:rsidRPr="000251A0">
              <w:t>Reading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A0">
            <w:pPr>
              <w:pStyle w:val="BodyText"/>
              <w:rPr>
                <w:lang w:val="en-NZ"/>
              </w:rPr>
            </w:pPr>
            <w:r w:rsidRPr="000251A0">
              <w:t>1.2-1.5, 2.2-2.4, 3.2, 3.3, 3.5</w:t>
            </w: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A0">
            <w:pPr>
              <w:pStyle w:val="ListBullet"/>
              <w:rPr>
                <w:lang w:val="en-NZ"/>
              </w:rPr>
            </w:pPr>
            <w:r w:rsidRPr="000251A0">
              <w:t>Interprets textual information from relevant sources to plan, identify all job requirements and adhere to procedures and standards</w:t>
            </w:r>
          </w:p>
        </w:tc>
      </w:tr>
      <w:tr w:rsidTr="00025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A0">
            <w:pPr>
              <w:pStyle w:val="BodyText"/>
              <w:rPr>
                <w:lang w:val="en-NZ"/>
              </w:rPr>
            </w:pPr>
            <w:r w:rsidRPr="000251A0">
              <w:t>Writing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A0">
            <w:pPr>
              <w:pStyle w:val="BodyText"/>
              <w:rPr>
                <w:lang w:val="en-NZ"/>
              </w:rPr>
            </w:pPr>
            <w:r w:rsidRPr="000251A0">
              <w:t>1.1, 4.1, 4.3</w:t>
            </w: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A0">
            <w:pPr>
              <w:pStyle w:val="ListBullet"/>
              <w:rPr>
                <w:lang w:val="en-NZ"/>
              </w:rPr>
            </w:pPr>
            <w:r w:rsidRPr="000251A0">
              <w:t>Accurately completes relevant reports and documentation, using clear and technically specific language and diagrammatic information</w:t>
            </w:r>
          </w:p>
        </w:tc>
      </w:tr>
      <w:tr w:rsidTr="00025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9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A0">
            <w:pPr>
              <w:pStyle w:val="BodyText"/>
              <w:rPr>
                <w:lang w:val="en-NZ"/>
              </w:rPr>
            </w:pPr>
            <w:r w:rsidRPr="000251A0">
              <w:t>Oral Communication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A0">
            <w:pPr>
              <w:pStyle w:val="BodyText"/>
              <w:rPr>
                <w:lang w:val="en-NZ"/>
              </w:rPr>
            </w:pPr>
            <w:r w:rsidRPr="000251A0">
              <w:t>1.1, 2.1, 4.3</w:t>
            </w: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1A0" w:rsidP="000251A0">
            <w:pPr>
              <w:pStyle w:val="ListBullet"/>
            </w:pPr>
            <w:r w:rsidRPr="000251A0">
              <w:t>Uses listening and questioning skills to confirm understanding of requirements, and parti</w:t>
            </w:r>
            <w:r w:rsidRPr="000251A0">
              <w:t xml:space="preserve">cipates in a verbal exchange of ideas and solutions </w:t>
            </w:r>
          </w:p>
          <w:p w:rsidR="00000000" w:rsidP="000251A0">
            <w:pPr>
              <w:pStyle w:val="ListBullet"/>
              <w:rPr>
                <w:lang w:val="en-NZ"/>
              </w:rPr>
            </w:pPr>
            <w:r w:rsidRPr="000251A0">
              <w:t>Uses appropriate, detailed and clear language to disseminate information</w:t>
            </w:r>
          </w:p>
        </w:tc>
      </w:tr>
      <w:tr w:rsidTr="00025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A0">
            <w:pPr>
              <w:pStyle w:val="BodyText"/>
              <w:rPr>
                <w:lang w:val="en-NZ"/>
              </w:rPr>
            </w:pPr>
            <w:r w:rsidRPr="000251A0">
              <w:t>Numeracy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A0">
            <w:pPr>
              <w:pStyle w:val="BodyText"/>
              <w:rPr>
                <w:lang w:val="en-NZ"/>
              </w:rPr>
            </w:pPr>
            <w:r w:rsidRPr="000251A0">
              <w:t>1.2, 2.2, 3.2-3.5</w:t>
            </w: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A0">
            <w:pPr>
              <w:pStyle w:val="ListBullet"/>
              <w:rPr>
                <w:lang w:val="en-NZ"/>
              </w:rPr>
            </w:pPr>
            <w:r w:rsidRPr="000251A0">
              <w:t xml:space="preserve">Interprets numerical information and measures, and calculates ratios and scale </w:t>
            </w:r>
          </w:p>
        </w:tc>
      </w:tr>
      <w:tr w:rsidTr="00025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A0">
            <w:pPr>
              <w:pStyle w:val="BodyText"/>
              <w:rPr>
                <w:lang w:val="en-NZ"/>
              </w:rPr>
            </w:pPr>
            <w:r w:rsidRPr="000251A0">
              <w:t xml:space="preserve">Navigate the world of work 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A0">
            <w:pPr>
              <w:pStyle w:val="BodyText"/>
              <w:rPr>
                <w:lang w:val="en-NZ"/>
              </w:rPr>
            </w:pPr>
            <w:r w:rsidRPr="000251A0">
              <w:t>1.2, 1.5, 2.1-2.4, 3.2-3.5</w:t>
            </w: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A0">
            <w:pPr>
              <w:pStyle w:val="ListBullet"/>
              <w:rPr>
                <w:lang w:val="en-NZ"/>
              </w:rPr>
            </w:pPr>
            <w:r w:rsidRPr="000251A0">
              <w:t>Takes personal responsibility for adherence to legal and regulatory requirements, standards, manufacturer</w:t>
            </w:r>
            <w:r>
              <w:t>’</w:t>
            </w:r>
            <w:r w:rsidRPr="000251A0">
              <w:t xml:space="preserve">s </w:t>
            </w:r>
            <w:r w:rsidRPr="000251A0">
              <w:t>guidelines and industry practice relevant to own work context, and draws attention to any issues that may affect self or others when preparing for and implementing building activities</w:t>
            </w:r>
          </w:p>
        </w:tc>
      </w:tr>
      <w:tr w:rsidTr="00025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A0">
            <w:pPr>
              <w:pStyle w:val="BodyText"/>
              <w:rPr>
                <w:lang w:val="en-NZ"/>
              </w:rPr>
            </w:pPr>
            <w:r w:rsidRPr="000251A0">
              <w:t xml:space="preserve">Get the work done 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A0">
            <w:pPr>
              <w:pStyle w:val="BodyText"/>
              <w:rPr>
                <w:lang w:val="en-NZ"/>
              </w:rPr>
            </w:pPr>
            <w:r w:rsidRPr="000251A0">
              <w:t>1.1-1.5, 2.1-2.4, 3.1, 4.2</w:t>
            </w: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1A0" w:rsidP="000251A0">
            <w:pPr>
              <w:pStyle w:val="ListBullet"/>
            </w:pPr>
            <w:r w:rsidRPr="000251A0">
              <w:t>Applies formal problem s</w:t>
            </w:r>
            <w:r w:rsidRPr="000251A0">
              <w:t xml:space="preserve">olving processes when tackling an unfamiliar problem in relation to equipment and logistics, breaking complex issues into manageable parts and identifying and evaluating several options for action </w:t>
            </w:r>
          </w:p>
          <w:p w:rsidR="00000000" w:rsidRPr="000251A0" w:rsidP="000251A0">
            <w:pPr>
              <w:pStyle w:val="ListBullet"/>
            </w:pPr>
            <w:r w:rsidRPr="000251A0">
              <w:t>Takes responsibility for planning and organising own workl</w:t>
            </w:r>
            <w:r w:rsidRPr="000251A0">
              <w:t>oad, identifying ways of sequencing and combining elements for greater efficiency, and considering how to link with the work of others</w:t>
            </w:r>
          </w:p>
          <w:p w:rsidR="00000000" w:rsidRPr="000251A0" w:rsidP="000251A0">
            <w:pPr>
              <w:pStyle w:val="ListBullet"/>
            </w:pPr>
            <w:r w:rsidRPr="000251A0">
              <w:t>Applies formal processes when preparing for building, producing plans with logically sequenced steps, and reflecting awar</w:t>
            </w:r>
            <w:r w:rsidRPr="000251A0">
              <w:t>eness of time and resource constraints and the needs of others in the immediate vicinity</w:t>
            </w:r>
          </w:p>
          <w:p w:rsidR="00000000" w:rsidRPr="000251A0" w:rsidP="000251A0">
            <w:pPr>
              <w:pStyle w:val="ListBullet"/>
            </w:pPr>
            <w:r w:rsidRPr="000251A0">
              <w:t>Implements actions as per plan, making slight adjustments if necessary and addressing unexpected issues</w:t>
            </w:r>
          </w:p>
          <w:p w:rsidR="00000000" w:rsidRPr="000251A0" w:rsidP="000251A0">
            <w:pPr>
              <w:pStyle w:val="ListBullet"/>
            </w:pPr>
            <w:r w:rsidRPr="000251A0">
              <w:t>Makes a range of critical and non-critical decisions in relativ</w:t>
            </w:r>
            <w:r w:rsidRPr="000251A0">
              <w:t>ely complex building situations, taking a range of constraints into account in relation to equipment, tools and materials</w:t>
            </w:r>
          </w:p>
        </w:tc>
      </w:tr>
    </w:tbl>
    <w:p w:rsidR="00000000" w:rsidRPr="000251A0" w:rsidP="000251A0">
      <w:pPr>
        <w:pStyle w:val="BodyText"/>
      </w:pPr>
    </w:p>
    <w:p w:rsidR="00000000" w:rsidRPr="000251A0" w:rsidP="000251A0">
      <w:pPr>
        <w:pStyle w:val="AllowPageBreak"/>
      </w:pPr>
    </w:p>
    <w:p w:rsidR="00000000" w:rsidRPr="000251A0" w:rsidP="000251A0">
      <w:pPr>
        <w:pStyle w:val="Heading1"/>
      </w:pPr>
      <w:bookmarkStart w:id="7" w:name="O_763255"/>
      <w:bookmarkEnd w:id="7"/>
      <w:r w:rsidRPr="000251A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025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1A0" w:rsidP="000251A0">
            <w:pPr>
              <w:pStyle w:val="BodyText"/>
            </w:pPr>
            <w:r w:rsidRPr="000251A0">
              <w:rPr>
                <w:rStyle w:val="SpecialBold"/>
              </w:rPr>
              <w:t xml:space="preserve">Code and title </w:t>
            </w:r>
          </w:p>
          <w:p w:rsidR="00000000" w:rsidRPr="000251A0" w:rsidP="000251A0">
            <w:pPr>
              <w:pStyle w:val="BodyText"/>
            </w:pPr>
            <w:r w:rsidRPr="000251A0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1A0" w:rsidP="000251A0">
            <w:pPr>
              <w:pStyle w:val="BodyText"/>
            </w:pPr>
            <w:r w:rsidRPr="000251A0">
              <w:rPr>
                <w:rStyle w:val="SpecialBold"/>
              </w:rPr>
              <w:t>Code and title</w:t>
            </w:r>
          </w:p>
          <w:p w:rsidR="00000000" w:rsidRPr="000251A0" w:rsidP="000251A0">
            <w:pPr>
              <w:pStyle w:val="BodyText"/>
            </w:pPr>
            <w:r w:rsidRPr="000251A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1A0" w:rsidP="000251A0">
            <w:pPr>
              <w:pStyle w:val="BodyText"/>
            </w:pPr>
            <w:r w:rsidRPr="000251A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A0">
            <w:pPr>
              <w:pStyle w:val="BodyText"/>
              <w:rPr>
                <w:lang w:val="en-NZ"/>
              </w:rPr>
            </w:pPr>
            <w:r w:rsidRPr="000251A0">
              <w:rPr>
                <w:rStyle w:val="SpecialBold"/>
              </w:rPr>
              <w:t>Equivalence status</w:t>
            </w:r>
          </w:p>
        </w:tc>
      </w:tr>
      <w:tr w:rsidTr="00025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A0">
            <w:pPr>
              <w:pStyle w:val="BodyText"/>
              <w:rPr>
                <w:lang w:val="en-NZ"/>
              </w:rPr>
            </w:pPr>
            <w:r w:rsidRPr="000251A0">
              <w:t>ICTTCR301 Build a telecommunications radio structure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A0">
            <w:pPr>
              <w:pStyle w:val="BodyText"/>
              <w:rPr>
                <w:lang w:val="en-NZ"/>
              </w:rPr>
            </w:pPr>
            <w:r w:rsidRPr="000251A0">
              <w:t>ICTTCR3062A Build a telecommunications radio structure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A0">
            <w:pPr>
              <w:pStyle w:val="BodyText"/>
              <w:rPr>
                <w:lang w:val="en-NZ"/>
              </w:rPr>
            </w:pPr>
            <w:r w:rsidRPr="000251A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1A0" w:rsidP="000251A0">
            <w:pPr>
              <w:pStyle w:val="BodyText"/>
            </w:pPr>
            <w:r w:rsidRPr="000251A0">
              <w:t>Equivalent unit</w:t>
            </w:r>
          </w:p>
        </w:tc>
      </w:tr>
    </w:tbl>
    <w:p w:rsidR="00000000" w:rsidRPr="000251A0" w:rsidP="000251A0">
      <w:pPr>
        <w:pStyle w:val="BodyText"/>
      </w:pPr>
    </w:p>
    <w:p w:rsidR="00000000" w:rsidRPr="000251A0" w:rsidP="000251A0">
      <w:pPr>
        <w:pStyle w:val="AllowPageBreak"/>
      </w:pPr>
    </w:p>
    <w:p w:rsidR="00000000" w:rsidRPr="000251A0" w:rsidP="000251A0">
      <w:pPr>
        <w:pStyle w:val="Heading1"/>
      </w:pPr>
      <w:bookmarkStart w:id="8" w:name="O_763262"/>
      <w:bookmarkEnd w:id="8"/>
      <w:r w:rsidRPr="000251A0">
        <w:t>Links</w:t>
      </w:r>
    </w:p>
    <w:p w:rsidR="00000000" w:rsidRPr="000251A0" w:rsidP="008A1A36">
      <w:pPr>
        <w:pStyle w:val="BodyText"/>
      </w:pPr>
      <w:r w:rsidRPr="000251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74C6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251A0" w:rsidP="008A1A36">
      <w:pPr>
        <w:pStyle w:val="BodyText"/>
        <w:sectPr w:rsidSect="000251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51A0" w:rsidP="000251A0">
      <w:pPr>
        <w:pStyle w:val="SuperHeading"/>
      </w:pPr>
      <w:r w:rsidRPr="000251A0">
        <w:t xml:space="preserve">Assessment </w:t>
      </w:r>
      <w:r w:rsidRPr="000251A0">
        <w:t>Requirements for ICTTCR301 Build a telecommunications radio structure</w:t>
      </w:r>
    </w:p>
    <w:p w:rsidR="00000000" w:rsidRPr="000251A0" w:rsidP="000251A0">
      <w:pPr>
        <w:pStyle w:val="Heading1"/>
      </w:pPr>
      <w:bookmarkStart w:id="9" w:name="O_763257"/>
      <w:bookmarkEnd w:id="9"/>
      <w:r w:rsidRPr="000251A0">
        <w:t>Modification History</w:t>
      </w:r>
    </w:p>
    <w:tbl>
      <w:tblPr>
        <w:tblW w:w="937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5"/>
        <w:gridCol w:w="6624"/>
      </w:tblGrid>
      <w:tr w:rsidTr="000251A0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1A0" w:rsidP="000251A0">
            <w:pPr>
              <w:pStyle w:val="BodyText"/>
            </w:pPr>
            <w:r w:rsidRPr="000251A0">
              <w:rPr>
                <w:rStyle w:val="SpecialBold"/>
              </w:rPr>
              <w:t>Release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A0">
            <w:pPr>
              <w:pStyle w:val="BodyText"/>
              <w:rPr>
                <w:lang w:val="en-NZ"/>
              </w:rPr>
            </w:pPr>
            <w:r w:rsidRPr="000251A0">
              <w:rPr>
                <w:rStyle w:val="SpecialBold"/>
              </w:rPr>
              <w:t>Comments</w:t>
            </w:r>
          </w:p>
        </w:tc>
      </w:tr>
      <w:tr w:rsidTr="000251A0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A0">
            <w:pPr>
              <w:pStyle w:val="BodyText"/>
              <w:rPr>
                <w:lang w:val="en-NZ"/>
              </w:rPr>
            </w:pPr>
            <w:r w:rsidRPr="000251A0">
              <w:t>Release 1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1A0" w:rsidP="000251A0">
            <w:pPr>
              <w:pStyle w:val="BodyText"/>
            </w:pPr>
            <w:r w:rsidRPr="000251A0">
              <w:t>This version first released with ICT Information and Communications Technology Training Package Version 2.0.</w:t>
            </w:r>
          </w:p>
        </w:tc>
      </w:tr>
    </w:tbl>
    <w:p w:rsidR="00000000" w:rsidRPr="000251A0" w:rsidP="000251A0">
      <w:pPr>
        <w:pStyle w:val="BodyText"/>
      </w:pPr>
    </w:p>
    <w:p w:rsidR="00000000" w:rsidRPr="000251A0" w:rsidP="000251A0">
      <w:pPr>
        <w:pStyle w:val="AllowPageBreak"/>
      </w:pPr>
    </w:p>
    <w:p w:rsidR="00000000" w:rsidRPr="000251A0" w:rsidP="000251A0">
      <w:pPr>
        <w:pStyle w:val="Heading1"/>
      </w:pPr>
      <w:bookmarkStart w:id="10" w:name="O_763258"/>
      <w:bookmarkEnd w:id="10"/>
      <w:r w:rsidRPr="000251A0">
        <w:t>Performance Evidence</w:t>
      </w:r>
    </w:p>
    <w:p w:rsidR="00000000" w:rsidRPr="000251A0" w:rsidP="008A1A36">
      <w:pPr>
        <w:pStyle w:val="BodyText"/>
      </w:pPr>
      <w:r w:rsidRPr="000251A0">
        <w:t>Evidence of the ability to:</w:t>
      </w:r>
    </w:p>
    <w:p w:rsidR="00000000" w:rsidRPr="000251A0" w:rsidP="000251A0">
      <w:pPr>
        <w:pStyle w:val="ListBullet"/>
      </w:pPr>
      <w:r w:rsidRPr="000251A0">
        <w:t>undertake pre-construction checks to ensure a safe working environment</w:t>
      </w:r>
    </w:p>
    <w:p w:rsidR="00000000" w:rsidRPr="000251A0" w:rsidP="000251A0">
      <w:pPr>
        <w:pStyle w:val="ListBullet"/>
      </w:pPr>
      <w:r w:rsidRPr="000251A0">
        <w:t>construct foundations according to engineering specifications</w:t>
      </w:r>
    </w:p>
    <w:p w:rsidR="00000000" w:rsidRPr="000251A0" w:rsidP="000251A0">
      <w:pPr>
        <w:pStyle w:val="ListBullet"/>
      </w:pPr>
      <w:r w:rsidRPr="000251A0">
        <w:t xml:space="preserve">select site for hoisting equipment, ensuring location is </w:t>
      </w:r>
      <w:r w:rsidRPr="000251A0">
        <w:t>safe for the operator and the construction</w:t>
      </w:r>
    </w:p>
    <w:p w:rsidR="00000000" w:rsidRPr="000251A0" w:rsidP="000251A0">
      <w:pPr>
        <w:pStyle w:val="ListBullet"/>
      </w:pPr>
      <w:r w:rsidRPr="000251A0">
        <w:t>preassemble the structure at ground level, ensuring completion of each assembled component</w:t>
      </w:r>
    </w:p>
    <w:p w:rsidR="00000000" w:rsidRPr="000251A0" w:rsidP="000251A0">
      <w:pPr>
        <w:pStyle w:val="ListBullet"/>
      </w:pPr>
      <w:r w:rsidRPr="000251A0">
        <w:t>assemble and mount a telecommunications radio structure, including temporary and permanent guy anchors</w:t>
      </w:r>
    </w:p>
    <w:p w:rsidR="00000000" w:rsidRPr="000251A0" w:rsidP="000251A0">
      <w:pPr>
        <w:pStyle w:val="ListBullet"/>
      </w:pPr>
      <w:r w:rsidRPr="000251A0">
        <w:t xml:space="preserve">install functional </w:t>
      </w:r>
      <w:r w:rsidRPr="000251A0">
        <w:t>and protective earthing systems, following security and safety procedures.</w:t>
      </w:r>
    </w:p>
    <w:p w:rsidR="00000000" w:rsidRPr="000251A0" w:rsidP="000251A0">
      <w:pPr>
        <w:pStyle w:val="BodyText"/>
      </w:pPr>
    </w:p>
    <w:p w:rsidR="00000000" w:rsidRPr="000251A0" w:rsidP="008A1A36">
      <w:pPr>
        <w:pStyle w:val="BodyText"/>
      </w:pPr>
      <w:r w:rsidRPr="000251A0">
        <w:t>Note: If a specific volume or frequency is not stated, then evidence must be provided at least once.</w:t>
      </w:r>
    </w:p>
    <w:p w:rsidR="00000000" w:rsidRPr="000251A0" w:rsidP="000251A0">
      <w:pPr>
        <w:pStyle w:val="Heading1"/>
      </w:pPr>
      <w:bookmarkStart w:id="11" w:name="O_763259"/>
      <w:bookmarkEnd w:id="11"/>
      <w:r w:rsidRPr="000251A0">
        <w:t>Knowledge Evidence</w:t>
      </w:r>
    </w:p>
    <w:p w:rsidR="00000000" w:rsidRPr="000251A0" w:rsidP="008A1A36">
      <w:pPr>
        <w:pStyle w:val="BodyText"/>
      </w:pPr>
      <w:r w:rsidRPr="000251A0">
        <w:t>To complete the unit requirements safely an</w:t>
      </w:r>
      <w:r w:rsidRPr="000251A0">
        <w:t>d effectively, the individual must:</w:t>
      </w:r>
    </w:p>
    <w:p w:rsidR="00000000" w:rsidRPr="000251A0" w:rsidP="000251A0">
      <w:pPr>
        <w:pStyle w:val="ListBullet"/>
      </w:pPr>
      <w:r w:rsidRPr="000251A0">
        <w:t>summarise the impact that weather conditions impose on the constructions and installation of telecommunications structures</w:t>
      </w:r>
    </w:p>
    <w:p w:rsidR="00000000" w:rsidRPr="000251A0" w:rsidP="000251A0">
      <w:pPr>
        <w:pStyle w:val="ListBullet"/>
      </w:pPr>
      <w:r w:rsidRPr="000251A0">
        <w:t>describe the safety risks associated with the installation of telecommunications equipment in re</w:t>
      </w:r>
      <w:r w:rsidRPr="000251A0">
        <w:t>mote areas including:</w:t>
      </w:r>
    </w:p>
    <w:p w:rsidR="00000000" w:rsidRPr="000251A0" w:rsidP="000251A0">
      <w:pPr>
        <w:pStyle w:val="ListBullet2"/>
      </w:pPr>
      <w:r w:rsidRPr="000251A0">
        <w:t xml:space="preserve">hypothermia symptoms and methods of prevention and treatment </w:t>
      </w:r>
    </w:p>
    <w:p w:rsidR="00000000" w:rsidRPr="000251A0" w:rsidP="000251A0">
      <w:pPr>
        <w:pStyle w:val="ListBullet2"/>
      </w:pPr>
      <w:r w:rsidRPr="000251A0">
        <w:t>electromagnetic radiation (EMR) safety practices</w:t>
      </w:r>
    </w:p>
    <w:p w:rsidR="00000000" w:rsidRPr="000251A0" w:rsidP="000251A0">
      <w:pPr>
        <w:pStyle w:val="ListBullet2"/>
      </w:pPr>
      <w:r w:rsidRPr="000251A0">
        <w:t>personal protective equipment for rigging projects</w:t>
      </w:r>
    </w:p>
    <w:p w:rsidR="00000000" w:rsidRPr="000251A0" w:rsidP="000251A0">
      <w:pPr>
        <w:pStyle w:val="ListBullet2"/>
      </w:pPr>
      <w:r w:rsidRPr="000251A0">
        <w:t>working-at-heights safety practices</w:t>
      </w:r>
    </w:p>
    <w:p w:rsidR="00000000" w:rsidRPr="000251A0" w:rsidP="000251A0">
      <w:pPr>
        <w:pStyle w:val="ListBullet"/>
      </w:pPr>
      <w:r w:rsidRPr="000251A0">
        <w:t>discuss the features and operating requirements of:</w:t>
      </w:r>
    </w:p>
    <w:p w:rsidR="00000000" w:rsidRPr="000251A0" w:rsidP="000251A0">
      <w:pPr>
        <w:pStyle w:val="ListBullet2"/>
      </w:pPr>
      <w:r w:rsidRPr="000251A0">
        <w:t>construction equipment</w:t>
      </w:r>
    </w:p>
    <w:p w:rsidR="00000000" w:rsidRPr="000251A0" w:rsidP="000251A0">
      <w:pPr>
        <w:pStyle w:val="ListBullet2"/>
      </w:pPr>
      <w:r w:rsidRPr="000251A0">
        <w:t>rigging equipment</w:t>
      </w:r>
    </w:p>
    <w:p w:rsidR="00000000" w:rsidRPr="000251A0" w:rsidP="000251A0">
      <w:pPr>
        <w:pStyle w:val="ListBullet"/>
      </w:pPr>
      <w:r w:rsidRPr="000251A0">
        <w:t>identify the information required to build a telecommunications radio structure</w:t>
      </w:r>
    </w:p>
    <w:p w:rsidR="00000000" w:rsidRPr="000251A0" w:rsidP="000251A0">
      <w:pPr>
        <w:pStyle w:val="ListBullet"/>
      </w:pPr>
      <w:r w:rsidRPr="000251A0">
        <w:t>describe rigging practices and systems for telecommunications radio structures</w:t>
      </w:r>
    </w:p>
    <w:p w:rsidR="00000000" w:rsidRPr="000251A0" w:rsidP="000251A0">
      <w:pPr>
        <w:pStyle w:val="ListBullet"/>
      </w:pPr>
      <w:r w:rsidRPr="000251A0">
        <w:t>li</w:t>
      </w:r>
      <w:r w:rsidRPr="000251A0">
        <w:t>st legislation, codes of practice and other formal agreements that impact on the work activity</w:t>
      </w:r>
    </w:p>
    <w:p w:rsidR="00000000" w:rsidRPr="000251A0" w:rsidP="000251A0">
      <w:pPr>
        <w:pStyle w:val="ListBullet"/>
      </w:pPr>
      <w:r w:rsidRPr="000251A0">
        <w:t>summarise licensing and regulatory issues applying to rigging practices and systems on telecommunications radio structures</w:t>
      </w:r>
    </w:p>
    <w:p w:rsidR="00000000" w:rsidRPr="000251A0" w:rsidP="000251A0">
      <w:pPr>
        <w:pStyle w:val="ListBullet"/>
      </w:pPr>
      <w:r w:rsidRPr="000251A0">
        <w:t>describe manufacturer’s requirements f</w:t>
      </w:r>
      <w:r w:rsidRPr="000251A0">
        <w:t>or safe operation of equipment</w:t>
      </w:r>
    </w:p>
    <w:p w:rsidR="00000000" w:rsidRPr="000251A0" w:rsidP="000251A0">
      <w:pPr>
        <w:pStyle w:val="ListBullet"/>
      </w:pPr>
      <w:r w:rsidRPr="000251A0">
        <w:t>discuss the following work health and safety (WHS) requirements:</w:t>
      </w:r>
    </w:p>
    <w:p w:rsidR="00000000" w:rsidRPr="000251A0" w:rsidP="000251A0">
      <w:pPr>
        <w:pStyle w:val="ListBullet2"/>
      </w:pPr>
      <w:r w:rsidRPr="000251A0">
        <w:t xml:space="preserve">WHS legislation and regulations </w:t>
      </w:r>
    </w:p>
    <w:p w:rsidR="00000000" w:rsidRPr="000251A0" w:rsidP="000251A0">
      <w:pPr>
        <w:pStyle w:val="ListBullet2"/>
      </w:pPr>
      <w:r w:rsidRPr="000251A0">
        <w:t>company procedures relating to the activity and site conditions</w:t>
      </w:r>
    </w:p>
    <w:p w:rsidR="00000000" w:rsidRPr="000251A0" w:rsidP="000251A0">
      <w:pPr>
        <w:pStyle w:val="ListBullet"/>
      </w:pPr>
      <w:r w:rsidRPr="000251A0">
        <w:t>discuss typical issues and challenges that can occur on an installation site.</w:t>
      </w:r>
    </w:p>
    <w:p w:rsidR="00000000" w:rsidRPr="000251A0" w:rsidP="000251A0">
      <w:pPr>
        <w:pStyle w:val="AllowPageBreak"/>
      </w:pPr>
    </w:p>
    <w:p w:rsidR="00000000" w:rsidRPr="000251A0" w:rsidP="000251A0">
      <w:pPr>
        <w:pStyle w:val="Heading1"/>
      </w:pPr>
      <w:bookmarkStart w:id="12" w:name="O_763260"/>
      <w:bookmarkEnd w:id="12"/>
      <w:r w:rsidRPr="000251A0">
        <w:t>Assessment Conditions</w:t>
      </w:r>
    </w:p>
    <w:p w:rsidR="00000000" w:rsidRPr="000251A0" w:rsidP="008A1A36">
      <w:pPr>
        <w:pStyle w:val="BodyText"/>
      </w:pPr>
      <w:r w:rsidRPr="000251A0">
        <w:t>Gather evidence to demonstrate consistent performance in conditions that are safe and replicate the workplace. Noise levels, production flo</w:t>
      </w:r>
      <w:r w:rsidRPr="000251A0">
        <w:t>w, interruptions and time variances must be typical of those experienced in the telecommunications ‒ telecommunications rigging installation field of work and include access to special purpose tools, equipment and materials.</w:t>
      </w:r>
    </w:p>
    <w:p w:rsidR="00000000" w:rsidRPr="000251A0" w:rsidP="008A1A36">
      <w:pPr>
        <w:pStyle w:val="BodyText"/>
      </w:pPr>
      <w:r w:rsidRPr="000251A0">
        <w:t>Assessors of this unit must sa</w:t>
      </w:r>
      <w:r w:rsidRPr="000251A0">
        <w:t>tisfy the requirements for assessors in applicable vocational education and training legislation, frameworks and/or standards.</w:t>
      </w:r>
    </w:p>
    <w:p w:rsidR="00000000" w:rsidRPr="000251A0" w:rsidP="000251A0">
      <w:pPr>
        <w:pStyle w:val="Heading1"/>
      </w:pPr>
      <w:bookmarkStart w:id="13" w:name="O_763263"/>
      <w:bookmarkEnd w:id="13"/>
      <w:r w:rsidRPr="000251A0">
        <w:t>Links</w:t>
      </w:r>
    </w:p>
    <w:p w:rsidR="00000000" w:rsidRPr="000251A0" w:rsidP="008A1A36">
      <w:pPr>
        <w:pStyle w:val="BodyText"/>
      </w:pPr>
      <w:r w:rsidRPr="000251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74C6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251A0" w:rsidP="000251A0"/>
    <w:sectPr w:rsidSect="000251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1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1A0" w:rsidRPr="008A1A36" w:rsidP="008A1A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1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A36" w:rsidP="000251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A1A36" w:rsidP="000251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A1A36" w:rsidP="000251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1A0" w:rsidP="000251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1A36">
      <w:t>Approved</w:t>
    </w:r>
    <w:r w:rsidR="008A1A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1A3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1A36">
      <w:rPr>
        <w:noProof/>
      </w:rPr>
      <w:t>5</w:t>
    </w:r>
    <w:r>
      <w:rPr>
        <w:noProof/>
      </w:rPr>
      <w:fldChar w:fldCharType="end"/>
    </w:r>
  </w:p>
  <w:p w:rsidR="000251A0" w:rsidP="000251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1A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1A36">
      <w:t>Future Skills Organisation</w:t>
    </w:r>
    <w:r w:rsidR="008A1A36">
      <w:fldChar w:fldCharType="end"/>
    </w:r>
  </w:p>
  <w:p w:rsidR="000251A0" w:rsidP="000251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1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A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51A0" w:rsidRPr="008A1A36" w:rsidP="008A1A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1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A36" w:rsidRPr="002D2AF8" w:rsidP="000251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ICTTCR301 Build a telecommunications radio 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A1A36" w:rsidP="000251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1A0" w:rsidRPr="002D2AF8" w:rsidP="000251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1A36">
      <w:t>ICTTCR301 Build a telecommunications radio structure</w:t>
    </w:r>
    <w:r w:rsidR="008A1A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1A36">
      <w:rPr>
        <w:noProof/>
      </w:rPr>
      <w:t>1 March 2025</w:t>
    </w:r>
    <w:r>
      <w:fldChar w:fldCharType="end"/>
    </w:r>
  </w:p>
  <w:p w:rsidR="000251A0" w:rsidP="000251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E0D9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704F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444B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1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51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51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51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51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51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51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51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51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51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51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51A0"/>
  </w:style>
  <w:style w:type="character" w:customStyle="1" w:styleId="Heading1Char">
    <w:name w:val="Heading 1 Char"/>
    <w:basedOn w:val="DefaultParagraphFont"/>
    <w:link w:val="Heading1"/>
    <w:rsid w:val="000251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51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51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51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51A0"/>
    <w:rPr>
      <w:b/>
      <w:spacing w:val="0"/>
    </w:rPr>
  </w:style>
  <w:style w:type="paragraph" w:styleId="ListBullet2">
    <w:name w:val="List Bullet 2"/>
    <w:basedOn w:val="List2"/>
    <w:rsid w:val="000251A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51A0"/>
    <w:rPr>
      <w:i/>
    </w:rPr>
  </w:style>
  <w:style w:type="paragraph" w:customStyle="1" w:styleId="SuperHeading">
    <w:name w:val="SuperHeading"/>
    <w:basedOn w:val="Normal"/>
    <w:rsid w:val="000251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51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51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51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51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51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51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51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51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51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51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51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51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51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51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51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51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51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51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51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51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51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51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51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51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51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51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51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51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51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51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51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51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51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51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51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51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51A0"/>
  </w:style>
  <w:style w:type="paragraph" w:styleId="TableofFigures">
    <w:name w:val="table of figures"/>
    <w:basedOn w:val="Normal"/>
    <w:next w:val="Normal"/>
    <w:semiHidden/>
    <w:rsid w:val="000251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51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51A0"/>
    <w:rPr>
      <w:rFonts w:ascii="Wingdings" w:hAnsi="Wingdings"/>
    </w:rPr>
  </w:style>
  <w:style w:type="paragraph" w:customStyle="1" w:styleId="TableHeading">
    <w:name w:val="Table Heading"/>
    <w:basedOn w:val="HeadingBase"/>
    <w:rsid w:val="000251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51A0"/>
    <w:rPr>
      <w:color w:val="0033CC"/>
      <w:u w:val="none"/>
    </w:rPr>
  </w:style>
  <w:style w:type="paragraph" w:customStyle="1" w:styleId="BodyTextRight">
    <w:name w:val="Body Text Right"/>
    <w:basedOn w:val="BodyText"/>
    <w:rsid w:val="000251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51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51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51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51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51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51A0"/>
    <w:rPr>
      <w:sz w:val="32"/>
    </w:rPr>
  </w:style>
  <w:style w:type="paragraph" w:customStyle="1" w:styleId="HeadingProcedure">
    <w:name w:val="Heading Procedure"/>
    <w:basedOn w:val="HeadingBase"/>
    <w:next w:val="Normal"/>
    <w:rsid w:val="000251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51A0"/>
    <w:pPr>
      <w:spacing w:before="60" w:after="60"/>
    </w:pPr>
  </w:style>
  <w:style w:type="paragraph" w:styleId="ListContinue">
    <w:name w:val="List Continue"/>
    <w:basedOn w:val="List"/>
    <w:rsid w:val="000251A0"/>
    <w:pPr>
      <w:ind w:firstLine="0"/>
    </w:pPr>
  </w:style>
  <w:style w:type="paragraph" w:customStyle="1" w:styleId="ListNote">
    <w:name w:val="List Note"/>
    <w:basedOn w:val="List"/>
    <w:rsid w:val="000251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51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51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51A0"/>
    <w:rPr>
      <w:rFonts w:ascii="Courier New" w:hAnsi="Courier New"/>
    </w:rPr>
  </w:style>
  <w:style w:type="paragraph" w:customStyle="1" w:styleId="NoteBullet">
    <w:name w:val="Note Bullet"/>
    <w:basedOn w:val="Note"/>
    <w:rsid w:val="000251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51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51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51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51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51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51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51A0"/>
    <w:rPr>
      <w:b/>
      <w:smallCaps/>
    </w:rPr>
  </w:style>
  <w:style w:type="paragraph" w:customStyle="1" w:styleId="TableListNumber">
    <w:name w:val="Table List Number"/>
    <w:basedOn w:val="ListNumber"/>
    <w:rsid w:val="000251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51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51A0"/>
    <w:pPr>
      <w:numPr>
        <w:numId w:val="9"/>
      </w:numPr>
    </w:pPr>
  </w:style>
  <w:style w:type="paragraph" w:customStyle="1" w:styleId="ListAlpha2">
    <w:name w:val="List Alpha 2"/>
    <w:basedOn w:val="List2"/>
    <w:rsid w:val="000251A0"/>
    <w:pPr>
      <w:numPr>
        <w:numId w:val="8"/>
      </w:numPr>
    </w:pPr>
  </w:style>
  <w:style w:type="paragraph" w:styleId="List2">
    <w:name w:val="List 2"/>
    <w:basedOn w:val="BodyText"/>
    <w:rsid w:val="000251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51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51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51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51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51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51A0"/>
    <w:pPr>
      <w:numPr>
        <w:numId w:val="4"/>
      </w:numPr>
    </w:pPr>
  </w:style>
  <w:style w:type="paragraph" w:styleId="ListContinue2">
    <w:name w:val="List Continue 2"/>
    <w:basedOn w:val="List2"/>
    <w:rsid w:val="000251A0"/>
    <w:pPr>
      <w:ind w:firstLine="0"/>
    </w:pPr>
  </w:style>
  <w:style w:type="paragraph" w:styleId="ListContinue3">
    <w:name w:val="List Continue 3"/>
    <w:basedOn w:val="List3"/>
    <w:rsid w:val="000251A0"/>
    <w:pPr>
      <w:ind w:left="1021" w:firstLine="0"/>
    </w:pPr>
  </w:style>
  <w:style w:type="paragraph" w:styleId="ListContinue4">
    <w:name w:val="List Continue 4"/>
    <w:basedOn w:val="List4"/>
    <w:rsid w:val="000251A0"/>
    <w:pPr>
      <w:ind w:firstLine="0"/>
    </w:pPr>
  </w:style>
  <w:style w:type="paragraph" w:styleId="ListContinue5">
    <w:name w:val="List Continue 5"/>
    <w:basedOn w:val="List5"/>
    <w:rsid w:val="000251A0"/>
    <w:pPr>
      <w:ind w:firstLine="0"/>
    </w:pPr>
  </w:style>
  <w:style w:type="paragraph" w:styleId="ListNumber3">
    <w:name w:val="List Number 3"/>
    <w:basedOn w:val="List3"/>
    <w:rsid w:val="000251A0"/>
    <w:pPr>
      <w:numPr>
        <w:numId w:val="5"/>
      </w:numPr>
    </w:pPr>
  </w:style>
  <w:style w:type="paragraph" w:styleId="ListNumber4">
    <w:name w:val="List Number 4"/>
    <w:basedOn w:val="List4"/>
    <w:rsid w:val="000251A0"/>
    <w:pPr>
      <w:numPr>
        <w:numId w:val="6"/>
      </w:numPr>
    </w:pPr>
  </w:style>
  <w:style w:type="paragraph" w:styleId="ListNumber5">
    <w:name w:val="List Number 5"/>
    <w:basedOn w:val="List5"/>
    <w:rsid w:val="000251A0"/>
    <w:pPr>
      <w:numPr>
        <w:numId w:val="7"/>
      </w:numPr>
    </w:pPr>
  </w:style>
  <w:style w:type="paragraph" w:styleId="BlockText">
    <w:name w:val="Block Text"/>
    <w:basedOn w:val="Normal"/>
    <w:rsid w:val="000251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51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51A0"/>
    <w:rPr>
      <w:sz w:val="16"/>
      <w:vertAlign w:val="superscript"/>
    </w:rPr>
  </w:style>
  <w:style w:type="character" w:customStyle="1" w:styleId="Symbols">
    <w:name w:val="Symbols"/>
    <w:basedOn w:val="DefaultParagraphFont"/>
    <w:rsid w:val="000251A0"/>
    <w:rPr>
      <w:rFonts w:ascii="Symbol" w:hAnsi="Symbol"/>
    </w:rPr>
  </w:style>
  <w:style w:type="character" w:customStyle="1" w:styleId="MenuOptions">
    <w:name w:val="Menu Options"/>
    <w:basedOn w:val="DefaultParagraphFont"/>
    <w:rsid w:val="000251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51A0"/>
    <w:rPr>
      <w:b/>
    </w:rPr>
  </w:style>
  <w:style w:type="character" w:customStyle="1" w:styleId="Underlined">
    <w:name w:val="Underlined"/>
    <w:basedOn w:val="DefaultParagraphFont"/>
    <w:rsid w:val="000251A0"/>
    <w:rPr>
      <w:u w:val="single"/>
    </w:rPr>
  </w:style>
  <w:style w:type="paragraph" w:customStyle="1" w:styleId="TableBodyTextRight">
    <w:name w:val="Table Body Text Right"/>
    <w:basedOn w:val="TableBodyText"/>
    <w:rsid w:val="000251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51A0"/>
    <w:rPr>
      <w:sz w:val="18"/>
    </w:rPr>
  </w:style>
  <w:style w:type="paragraph" w:customStyle="1" w:styleId="BodySmallRight">
    <w:name w:val="Body Small Right"/>
    <w:basedOn w:val="BodyTextRight"/>
    <w:rsid w:val="000251A0"/>
    <w:rPr>
      <w:sz w:val="18"/>
      <w:szCs w:val="18"/>
    </w:rPr>
  </w:style>
  <w:style w:type="paragraph" w:customStyle="1" w:styleId="MarginEdition">
    <w:name w:val="Margin Edition"/>
    <w:basedOn w:val="MarginNote"/>
    <w:rsid w:val="000251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51A0"/>
    <w:rPr>
      <w:sz w:val="2"/>
      <w:szCs w:val="2"/>
    </w:rPr>
  </w:style>
  <w:style w:type="character" w:customStyle="1" w:styleId="Small">
    <w:name w:val="Small"/>
    <w:basedOn w:val="DefaultParagraphFont"/>
    <w:rsid w:val="000251A0"/>
    <w:rPr>
      <w:sz w:val="16"/>
    </w:rPr>
  </w:style>
  <w:style w:type="paragraph" w:customStyle="1" w:styleId="WideTable">
    <w:name w:val="Wide Table"/>
    <w:basedOn w:val="Normal"/>
    <w:rsid w:val="000251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51A0"/>
  </w:style>
  <w:style w:type="paragraph" w:styleId="Quote">
    <w:name w:val="Quote"/>
    <w:basedOn w:val="Heading1"/>
    <w:link w:val="QuoteChar"/>
    <w:qFormat/>
    <w:rsid w:val="000251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51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51A0"/>
    <w:pPr>
      <w:pageBreakBefore/>
    </w:pPr>
  </w:style>
  <w:style w:type="paragraph" w:customStyle="1" w:styleId="Border">
    <w:name w:val="Border"/>
    <w:basedOn w:val="Normal"/>
    <w:qFormat/>
    <w:rsid w:val="000251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51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1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1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51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51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51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51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51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51A0"/>
    <w:rPr>
      <w:u w:val="single"/>
    </w:rPr>
  </w:style>
  <w:style w:type="character" w:customStyle="1" w:styleId="BoldandItalics">
    <w:name w:val="Bold and Italics"/>
    <w:qFormat/>
    <w:rsid w:val="000251A0"/>
    <w:rPr>
      <w:b/>
      <w:i/>
      <w:u w:val="none"/>
    </w:rPr>
  </w:style>
  <w:style w:type="paragraph" w:styleId="BalloonText">
    <w:name w:val="Balloon Text"/>
    <w:basedOn w:val="Normal"/>
    <w:link w:val="BalloonTextChar"/>
    <w:rsid w:val="000251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51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51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51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51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51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51A0"/>
    <w:pPr>
      <w:spacing w:before="0" w:after="0"/>
    </w:pPr>
  </w:style>
  <w:style w:type="paragraph" w:customStyle="1" w:styleId="BodyTextBold">
    <w:name w:val="Body Text Bold"/>
    <w:basedOn w:val="BodyText"/>
    <w:qFormat/>
    <w:rsid w:val="000251A0"/>
    <w:rPr>
      <w:b/>
    </w:rPr>
  </w:style>
  <w:style w:type="character" w:styleId="Hyperlink">
    <w:name w:val="Hyperlink"/>
    <w:basedOn w:val="DefaultParagraphFont"/>
    <w:uiPriority w:val="99"/>
    <w:unhideWhenUsed/>
    <w:rsid w:val="008A1A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1239</Words>
  <Characters>8267</Characters>
  <Application>Microsoft Office Word</Application>
  <DocSecurity>0</DocSecurity>
  <Lines>266</Lines>
  <Paragraphs>146</Paragraphs>
  <ScaleCrop>false</ScaleCrop>
  <Company>Author-it Software Corporation Ltd.</Company>
  <LinksUpToDate>false</LinksUpToDate>
  <CharactersWithSpaces>9360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ICTTCR301 Build a telecommunications radio structure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2025-03-01T08:19:00Z</dcterms:created>
  <dcterms:modified xsi:type="dcterms:W3CDTF">2025-03-01T08:19:00Z</dcterms:modified>
</cp:coreProperties>
</file>