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2B8" w:rsidP="009B42B8">
      <w:pPr>
        <w:pStyle w:val="Title"/>
      </w:pPr>
      <w:r>
        <w:fldChar w:fldCharType="begin"/>
      </w:r>
      <w:r>
        <w:instrText xml:space="preserve"> TITLE   \* MERGEFORMAT </w:instrText>
      </w:r>
      <w:r>
        <w:fldChar w:fldCharType="separate"/>
      </w:r>
      <w:r>
        <w:t>ICTTCR203 Use safe rigging practices to climb and perform rescues on telecommunications network structures</w:t>
      </w:r>
      <w:r>
        <w:fldChar w:fldCharType="end"/>
      </w:r>
    </w:p>
    <w:p w:rsidR="009B42B8" w:rsidP="009B42B8">
      <w:pPr>
        <w:pStyle w:val="Version"/>
        <w:sectPr w:rsidSect="009D0C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C78" w:rsidP="009D0C78">
      <w:pPr>
        <w:pStyle w:val="SuperHeading"/>
      </w:pPr>
      <w:r w:rsidRPr="009D0C78">
        <w:t>ICTTCR203 Use safe rigging practices to climb and perform rescues on telecommunications network structures</w:t>
      </w:r>
    </w:p>
    <w:p w:rsidR="00000000" w:rsidRPr="009D0C78" w:rsidP="009D0C78">
      <w:pPr>
        <w:pStyle w:val="Heading1"/>
      </w:pPr>
      <w:bookmarkStart w:id="1" w:name="O_763228"/>
      <w:bookmarkEnd w:id="1"/>
      <w:r w:rsidRPr="009D0C78">
        <w:t>Modification History</w:t>
      </w:r>
    </w:p>
    <w:tbl>
      <w:tblPr>
        <w:tblW w:w="0" w:type="auto"/>
        <w:tblLayout w:type="fixed"/>
        <w:tblCellMar>
          <w:left w:w="62" w:type="dxa"/>
          <w:right w:w="62" w:type="dxa"/>
        </w:tblCellMar>
        <w:tblLook w:val="0000"/>
      </w:tblPr>
      <w:tblGrid>
        <w:gridCol w:w="2557"/>
        <w:gridCol w:w="6171"/>
      </w:tblGrid>
      <w:tr w:rsidTr="009D0C7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rPr>
                <w:rStyle w:val="SpecialBold"/>
              </w:rPr>
              <w:t>Comments</w:t>
            </w:r>
          </w:p>
        </w:tc>
      </w:tr>
      <w:tr w:rsidTr="009D0C7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This version first released with ICT Information and Communications Technology Training Package Version 2.0.</w:t>
            </w:r>
          </w:p>
        </w:tc>
      </w:tr>
    </w:tbl>
    <w:p w:rsidR="00000000" w:rsidRPr="009D0C78" w:rsidP="009D0C78">
      <w:pPr>
        <w:pStyle w:val="BodyText"/>
      </w:pPr>
    </w:p>
    <w:p w:rsidR="00000000" w:rsidRPr="009D0C78" w:rsidP="009D0C78">
      <w:pPr>
        <w:pStyle w:val="AllowPageBreak"/>
      </w:pPr>
    </w:p>
    <w:p w:rsidR="00000000" w:rsidRPr="009D0C78" w:rsidP="009D0C78">
      <w:pPr>
        <w:pStyle w:val="Heading1"/>
      </w:pPr>
      <w:bookmarkStart w:id="2" w:name="O_763229"/>
      <w:bookmarkEnd w:id="2"/>
      <w:r w:rsidRPr="009D0C78">
        <w:t>Application</w:t>
      </w:r>
    </w:p>
    <w:p w:rsidR="00000000" w:rsidRPr="009D0C78" w:rsidP="009B42B8">
      <w:pPr>
        <w:pStyle w:val="BodyText"/>
      </w:pPr>
      <w:r w:rsidRPr="009D0C78">
        <w:t>This unit describes the skills and knowledge required to assess risk, use rigging equipment, and climb and perform r</w:t>
      </w:r>
      <w:r w:rsidRPr="009D0C78">
        <w:t>escues on standard telecommunications network structures.</w:t>
      </w:r>
    </w:p>
    <w:p w:rsidR="00000000" w:rsidRPr="009D0C78" w:rsidP="009B42B8">
      <w:pPr>
        <w:pStyle w:val="BodyText"/>
      </w:pPr>
      <w:r w:rsidRPr="009D0C78">
        <w:t>It applies to technical staff who work in a team environment and who use rigging on telecommunications radio structures and may make use of rigging plant and equipment, fall arrest, fall guarding a</w:t>
      </w:r>
      <w:r w:rsidRPr="009D0C78">
        <w:t>nd fall constraint.</w:t>
      </w:r>
    </w:p>
    <w:p w:rsidR="00000000" w:rsidRPr="009D0C78" w:rsidP="009B42B8">
      <w:pPr>
        <w:pStyle w:val="BodyText"/>
      </w:pPr>
      <w:r w:rsidRPr="009D0C78">
        <w:t>Work functions in the occupational areas where this unit may be used are subject to regulatory requirements. Refer to the ICT Implementation Guide Companion Volume or the relevant regulator for details of licensing, legislative or cert</w:t>
      </w:r>
      <w:r w:rsidRPr="009D0C78">
        <w:t xml:space="preserve">ification requirements. </w:t>
      </w:r>
    </w:p>
    <w:p w:rsidR="00000000" w:rsidRPr="009D0C78" w:rsidP="009D0C78">
      <w:pPr>
        <w:pStyle w:val="Heading1"/>
      </w:pPr>
      <w:bookmarkStart w:id="3" w:name="O_763232"/>
      <w:bookmarkEnd w:id="3"/>
      <w:r w:rsidRPr="009D0C78">
        <w:t>Unit Sector</w:t>
      </w:r>
    </w:p>
    <w:p w:rsidR="00000000" w:rsidRPr="009D0C78" w:rsidP="009B42B8">
      <w:pPr>
        <w:pStyle w:val="BodyText"/>
      </w:pPr>
      <w:r w:rsidRPr="009D0C78">
        <w:t>Telecommunications ‒ telecommunications rigging installation</w:t>
      </w:r>
    </w:p>
    <w:p w:rsidR="00000000" w:rsidRPr="009D0C78" w:rsidP="009D0C78">
      <w:pPr>
        <w:pStyle w:val="Heading1"/>
      </w:pPr>
      <w:bookmarkStart w:id="4" w:name="O_763233"/>
      <w:bookmarkEnd w:id="4"/>
      <w:r w:rsidRPr="009D0C78">
        <w:t>Elements and Performance Criteria</w:t>
      </w:r>
    </w:p>
    <w:tbl>
      <w:tblPr>
        <w:tblW w:w="0" w:type="auto"/>
        <w:tblLayout w:type="fixed"/>
        <w:tblCellMar>
          <w:left w:w="62" w:type="dxa"/>
          <w:right w:w="62" w:type="dxa"/>
        </w:tblCellMar>
        <w:tblLook w:val="0000"/>
      </w:tblPr>
      <w:tblGrid>
        <w:gridCol w:w="2688"/>
        <w:gridCol w:w="6446"/>
      </w:tblGrid>
      <w:tr w:rsidTr="009D0C78">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rPr>
                <w:rStyle w:val="SpecialBold"/>
              </w:rPr>
              <w:t>Elements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rPr>
                <w:rStyle w:val="SpecialBold"/>
              </w:rPr>
              <w:t>Performance Criteria</w:t>
            </w:r>
          </w:p>
        </w:tc>
      </w:tr>
      <w:tr w:rsidTr="009D0C78">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rPr>
                <w:rStyle w:val="Emphasis"/>
              </w:rPr>
              <w:t>Elements describe the essential outcomes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rPr>
                <w:rStyle w:val="Emphasis"/>
              </w:rPr>
              <w:t xml:space="preserve">Performance criteria describe the performance needed to demonstrate achievement of the element. </w:t>
            </w:r>
          </w:p>
        </w:tc>
      </w:tr>
      <w:tr w:rsidTr="009D0C78">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1. Prepare to use safe rigging practices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1.1 Notify appropriate personnel and take necessary precautions to minimise, control or eliminate hazards that may ex</w:t>
            </w:r>
            <w:r w:rsidRPr="009D0C78">
              <w:t>ist during work activities</w:t>
            </w:r>
          </w:p>
          <w:p w:rsidR="00000000" w:rsidP="009D0C78">
            <w:pPr>
              <w:pStyle w:val="BodyText"/>
              <w:rPr>
                <w:lang w:val="en-NZ"/>
              </w:rPr>
            </w:pPr>
            <w:r w:rsidRPr="009D0C78">
              <w:t xml:space="preserve">1.2 Prepare for given work according to minimum approach distances for hazards on telecommunications network structures, as prescribed in relevant legislation, codes, regulations and </w:t>
            </w:r>
            <w:r w:rsidRPr="009D0C78">
              <w:t>standards</w:t>
            </w:r>
          </w:p>
        </w:tc>
      </w:tr>
      <w:tr w:rsidTr="009D0C78">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2. Assess status and condition of t</w:t>
            </w:r>
            <w:r w:rsidRPr="009D0C78">
              <w:t>elecommunications network structures and identify climbing route</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2.1 Inspect and assess status and condition of telecommunications structures, according to industry practice</w:t>
            </w:r>
          </w:p>
          <w:p w:rsidR="00000000" w:rsidP="009D0C78">
            <w:pPr>
              <w:pStyle w:val="BodyText"/>
              <w:rPr>
                <w:lang w:val="en-NZ"/>
              </w:rPr>
            </w:pPr>
            <w:r w:rsidRPr="009D0C78">
              <w:t xml:space="preserve">2.2 Plot optimum climbing route to avoid hazards and ensure most effective use of </w:t>
            </w:r>
            <w:r w:rsidRPr="009D0C78">
              <w:t>selected equipment, according to manufacturer’s instructions and industry practice</w:t>
            </w:r>
          </w:p>
        </w:tc>
      </w:tr>
      <w:tr w:rsidTr="009D0C78">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 xml:space="preserve">3. Prepare climbing equipment </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3.1 Select climbing equipment in keeping with structures to be climbed, according to industry practice</w:t>
            </w:r>
          </w:p>
          <w:p w:rsidR="00000000" w:rsidP="009D0C78">
            <w:pPr>
              <w:pStyle w:val="BodyText"/>
              <w:rPr>
                <w:lang w:val="en-NZ"/>
              </w:rPr>
            </w:pPr>
            <w:r w:rsidRPr="009D0C78">
              <w:t>3.2 Inspect climbing equipment for dam</w:t>
            </w:r>
            <w:r w:rsidRPr="009D0C78">
              <w:t>age, according to specifications and industry practice</w:t>
            </w:r>
          </w:p>
        </w:tc>
      </w:tr>
      <w:tr w:rsidTr="009D0C78">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4. Climb telecommunications network structures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4.1 Use safe climbing practices when ascending telecommunications network structures according to work health and safety (WHS) practices</w:t>
            </w:r>
          </w:p>
          <w:p w:rsidR="00000000" w:rsidRPr="009D0C78" w:rsidP="009D0C78">
            <w:pPr>
              <w:pStyle w:val="BodyText"/>
            </w:pPr>
            <w:r w:rsidRPr="009D0C78">
              <w:t>4.2 Maintain per</w:t>
            </w:r>
            <w:r w:rsidRPr="009D0C78">
              <w:t>manent attachment when more than three metres from ground, adhering to safety requirements</w:t>
            </w:r>
          </w:p>
          <w:p w:rsidR="00000000" w:rsidRPr="009D0C78" w:rsidP="009D0C78">
            <w:pPr>
              <w:pStyle w:val="BodyText"/>
            </w:pPr>
            <w:r w:rsidRPr="009D0C78">
              <w:t>4.3 Maintain three points of contact at all times, according to industry practice</w:t>
            </w:r>
          </w:p>
          <w:p w:rsidR="00000000" w:rsidRPr="009D0C78" w:rsidP="009D0C78">
            <w:pPr>
              <w:pStyle w:val="BodyText"/>
            </w:pPr>
            <w:r w:rsidRPr="009D0C78">
              <w:t>4.4 Manage ropes to avoid entanglement or fouling on structure</w:t>
            </w:r>
          </w:p>
          <w:p w:rsidR="00000000" w:rsidP="009D0C78">
            <w:pPr>
              <w:pStyle w:val="BodyText"/>
              <w:rPr>
                <w:lang w:val="en-NZ"/>
              </w:rPr>
            </w:pPr>
            <w:r w:rsidRPr="009D0C78">
              <w:t>4.5 Maintain safe wo</w:t>
            </w:r>
            <w:r w:rsidRPr="009D0C78">
              <w:t>rking and minimum approach distances from hazards on telecommunications network structures at all times, according to standards and regulations</w:t>
            </w:r>
          </w:p>
        </w:tc>
      </w:tr>
      <w:tr w:rsidTr="009D0C78">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5. Use climbing and working fall arrest systems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5.1 Perform transfers to and from climbing system and working system using fall prevention practices, according to industry practice</w:t>
            </w:r>
          </w:p>
          <w:p w:rsidR="00000000" w:rsidP="009D0C78">
            <w:pPr>
              <w:pStyle w:val="BodyText"/>
              <w:rPr>
                <w:lang w:val="en-NZ"/>
              </w:rPr>
            </w:pPr>
            <w:r w:rsidRPr="009D0C78">
              <w:t>5.2 Use working fall arrest system, according to specifications</w:t>
            </w:r>
          </w:p>
        </w:tc>
      </w:tr>
      <w:tr w:rsidTr="009D0C78">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6. Perform rescues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6.1 Perform rescues according to situat</w:t>
            </w:r>
            <w:r w:rsidRPr="009D0C78">
              <w:t>ion, industry practice and local instruction</w:t>
            </w:r>
          </w:p>
          <w:p w:rsidR="00000000" w:rsidRPr="009D0C78" w:rsidP="009D0C78">
            <w:pPr>
              <w:pStyle w:val="BodyText"/>
            </w:pPr>
            <w:r w:rsidRPr="009D0C78">
              <w:t>6.2 Ascertain and seek required medical treatment according to enterprise standards</w:t>
            </w:r>
          </w:p>
          <w:p w:rsidR="00000000" w:rsidRPr="009D0C78" w:rsidP="009D0C78">
            <w:pPr>
              <w:pStyle w:val="BodyText"/>
            </w:pPr>
            <w:r w:rsidRPr="009D0C78">
              <w:t>6.3 Report accidents or incidents according to company procedures and local instructions</w:t>
            </w:r>
          </w:p>
        </w:tc>
      </w:tr>
    </w:tbl>
    <w:p w:rsidR="00000000" w:rsidRPr="009D0C78" w:rsidP="009D0C78">
      <w:pPr>
        <w:pStyle w:val="BodyText"/>
      </w:pPr>
    </w:p>
    <w:p w:rsidR="00000000" w:rsidRPr="009D0C78" w:rsidP="009D0C78">
      <w:pPr>
        <w:pStyle w:val="AllowPageBreak"/>
      </w:pPr>
    </w:p>
    <w:p w:rsidR="00000000" w:rsidRPr="009D0C78" w:rsidP="009D0C78">
      <w:pPr>
        <w:pStyle w:val="Heading1"/>
      </w:pPr>
      <w:bookmarkStart w:id="5" w:name="O_763234"/>
      <w:bookmarkEnd w:id="5"/>
      <w:r w:rsidRPr="009D0C78">
        <w:t>Foundation Skills</w:t>
      </w:r>
    </w:p>
    <w:p w:rsidR="00000000" w:rsidRPr="009B42B8" w:rsidP="009B42B8">
      <w:pPr>
        <w:pStyle w:val="BodyText"/>
        <w:rPr>
          <w:i/>
        </w:rPr>
      </w:pPr>
      <w:r w:rsidRPr="009B42B8">
        <w:rPr>
          <w:rStyle w:val="Emphasis"/>
        </w:rPr>
        <w:t>T</w:t>
      </w:r>
      <w:r w:rsidRPr="009B42B8">
        <w:rPr>
          <w:rStyle w:val="Emphasis"/>
        </w:rPr>
        <w: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272"/>
        <w:gridCol w:w="2255"/>
        <w:gridCol w:w="4665"/>
      </w:tblGrid>
      <w:tr w:rsidTr="009D0C78">
        <w:tblPrEx>
          <w:tblW w:w="0" w:type="auto"/>
          <w:tblLayout w:type="fixed"/>
          <w:tblCellMar>
            <w:left w:w="62" w:type="dxa"/>
            <w:right w:w="62" w:type="dxa"/>
          </w:tblCellMar>
          <w:tblLook w:val="0000"/>
        </w:tblPrEx>
        <w:trPr>
          <w:trHeight w:val="3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rPr>
                <w:rStyle w:val="SpecialBold"/>
              </w:rPr>
              <w:t>Skill</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rPr>
                <w:rStyle w:val="SpecialBold"/>
              </w:rPr>
              <w:t>Performance Criteria</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rPr>
                <w:rStyle w:val="SpecialBold"/>
              </w:rPr>
              <w:t>Description</w:t>
            </w:r>
          </w:p>
        </w:tc>
      </w:tr>
      <w:tr w:rsidTr="009D0C78">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Reading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1.2, 2.2, 3.2, 4.1, 4.5, 5.1, 5.2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ListBullet"/>
              <w:rPr>
                <w:lang w:val="en-NZ"/>
              </w:rPr>
            </w:pPr>
            <w:r w:rsidRPr="009D0C78">
              <w:t>Interprets textual information from relevant sources to identify equipment suitability and adhere to procedures and standards</w:t>
            </w:r>
          </w:p>
        </w:tc>
      </w:tr>
      <w:tr w:rsidTr="009D0C78">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Writing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1.1, 6.3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ListBullet"/>
              <w:rPr>
                <w:lang w:val="en-NZ"/>
              </w:rPr>
            </w:pPr>
            <w:r w:rsidRPr="009D0C78">
              <w:t>Accurately completes relevant reports and documentation using clear and technically specific language and diagr</w:t>
            </w:r>
            <w:r w:rsidRPr="009D0C78">
              <w:t>ammatic information</w:t>
            </w:r>
          </w:p>
        </w:tc>
      </w:tr>
      <w:tr w:rsidTr="009D0C78">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Oral Communication</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1.1, 6.1, 6.3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ListBullet"/>
            </w:pPr>
            <w:r w:rsidRPr="009D0C78">
              <w:t xml:space="preserve">Uses listening and questioning skills to confirm understanding for requirements, and participates in a verbal exchange of ideas and solutions </w:t>
            </w:r>
          </w:p>
          <w:p w:rsidR="00000000" w:rsidP="009D0C78">
            <w:pPr>
              <w:pStyle w:val="ListBullet"/>
              <w:rPr>
                <w:lang w:val="en-NZ"/>
              </w:rPr>
            </w:pPr>
            <w:r w:rsidRPr="009D0C78">
              <w:t>Uses appropriate, detailed and clear language to address key personnel and to disseminate information</w:t>
            </w:r>
          </w:p>
        </w:tc>
      </w:tr>
      <w:tr w:rsidTr="009D0C78">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Numeracy</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1.2, 4.2, 4.3, 4.5</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ListBullet"/>
              <w:rPr>
                <w:lang w:val="en-NZ"/>
              </w:rPr>
            </w:pPr>
            <w:r w:rsidRPr="009D0C78">
              <w:t>Uses mathematical formulae to calculate ratios and scale, make adjustments to equipment and interpret methodological informa</w:t>
            </w:r>
            <w:r w:rsidRPr="009D0C78">
              <w:t>tion</w:t>
            </w:r>
          </w:p>
        </w:tc>
      </w:tr>
      <w:tr w:rsidTr="009D0C78">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 xml:space="preserve">Navigate the world of work </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1.2, 2.1, 2.2, 3.1, 3.2, 4.1-4.5, 5.1, 5.2, 6.1, 6.3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ListBullet"/>
              <w:rPr>
                <w:lang w:val="en-NZ"/>
              </w:rPr>
            </w:pPr>
            <w:r w:rsidRPr="009D0C78">
              <w:t>Takes personal responsibility for adherence to legal and regulatory requirements, standards, manufacturer</w:t>
            </w:r>
            <w:r>
              <w:t>’</w:t>
            </w:r>
            <w:r w:rsidRPr="009D0C78">
              <w:t>s instructions and industry practice relevant to own work cont</w:t>
            </w:r>
            <w:r w:rsidRPr="009D0C78">
              <w:t>ext, and draws attention to any issues that may affect self or others in relation to climbing and performing rescues</w:t>
            </w:r>
          </w:p>
        </w:tc>
      </w:tr>
      <w:tr w:rsidTr="009D0C78">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 xml:space="preserve">Get the work done </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1.2, 2.1, 2.2, 3.1, 3.2, 4.4, 6.2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ListBullet"/>
            </w:pPr>
            <w:r w:rsidRPr="009D0C78">
              <w:t>Uses a combination of formal, logical planning processes and an increasingly intuiti</w:t>
            </w:r>
            <w:r w:rsidRPr="009D0C78">
              <w:t xml:space="preserve">ve understanding of the climbing and rescue context to identify relevant information and risks, and to identify and evaluate alternative strategies and resources </w:t>
            </w:r>
          </w:p>
          <w:p w:rsidR="00000000" w:rsidRPr="009D0C78" w:rsidP="009D0C78">
            <w:pPr>
              <w:pStyle w:val="ListBullet"/>
            </w:pPr>
            <w:r w:rsidRPr="009D0C78">
              <w:t xml:space="preserve">Makes a range of critical and non-critical decisions regarding route, equipment and need for medical treatment in relatively complex climbing and rescue situations, taking a range of constraints into account </w:t>
            </w:r>
          </w:p>
          <w:p w:rsidR="00000000" w:rsidRPr="009D0C78" w:rsidP="009D0C78">
            <w:pPr>
              <w:pStyle w:val="ListBullet"/>
            </w:pPr>
            <w:r w:rsidRPr="009D0C78">
              <w:t>Recognises and takes responsibility for address</w:t>
            </w:r>
            <w:r w:rsidRPr="009D0C78">
              <w:t xml:space="preserve">ing predictable and some less predictable safety problems in familiar work contexts </w:t>
            </w:r>
          </w:p>
          <w:p w:rsidR="00000000" w:rsidRPr="009D0C78" w:rsidP="009D0C78">
            <w:pPr>
              <w:pStyle w:val="ListBullet"/>
            </w:pPr>
            <w:r w:rsidRPr="009D0C78">
              <w:t xml:space="preserve">Initiates standard procedures when responding to familiar problems within immediate context </w:t>
            </w:r>
          </w:p>
          <w:p w:rsidR="00000000" w:rsidRPr="009D0C78" w:rsidP="009D0C78">
            <w:pPr>
              <w:pStyle w:val="ListBullet"/>
            </w:pPr>
            <w:r w:rsidRPr="009D0C78">
              <w:t>Applies formal problem-solving processes when selecting equipment and managing</w:t>
            </w:r>
            <w:r w:rsidRPr="009D0C78">
              <w:t xml:space="preserve"> ropes, breaking complex issues into manageable parts and identifying and evaluating several options for action</w:t>
            </w:r>
          </w:p>
        </w:tc>
      </w:tr>
    </w:tbl>
    <w:p w:rsidR="00000000" w:rsidRPr="009D0C78" w:rsidP="009D0C78">
      <w:pPr>
        <w:pStyle w:val="BodyText"/>
      </w:pPr>
    </w:p>
    <w:p w:rsidR="00000000" w:rsidRPr="009D0C78" w:rsidP="009D0C78">
      <w:pPr>
        <w:pStyle w:val="AllowPageBreak"/>
      </w:pPr>
    </w:p>
    <w:p w:rsidR="00000000" w:rsidRPr="009D0C78" w:rsidP="009D0C78">
      <w:pPr>
        <w:pStyle w:val="Heading1"/>
      </w:pPr>
      <w:bookmarkStart w:id="6" w:name="O_763236"/>
      <w:bookmarkEnd w:id="6"/>
      <w:r w:rsidRPr="009D0C78">
        <w:t>Unit Mapping Information</w:t>
      </w:r>
    </w:p>
    <w:tbl>
      <w:tblPr>
        <w:tblW w:w="0" w:type="auto"/>
        <w:tblLayout w:type="fixed"/>
        <w:tblCellMar>
          <w:left w:w="62" w:type="dxa"/>
          <w:right w:w="62" w:type="dxa"/>
        </w:tblCellMar>
        <w:tblLook w:val="0000"/>
      </w:tblPr>
      <w:tblGrid>
        <w:gridCol w:w="2220"/>
        <w:gridCol w:w="2295"/>
        <w:gridCol w:w="2295"/>
        <w:gridCol w:w="2295"/>
      </w:tblGrid>
      <w:tr w:rsidTr="009D0C7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rPr>
                <w:rStyle w:val="SpecialBold"/>
              </w:rPr>
              <w:t xml:space="preserve">Code and title </w:t>
            </w:r>
          </w:p>
          <w:p w:rsidR="00000000" w:rsidRPr="009D0C78" w:rsidP="009D0C78">
            <w:pPr>
              <w:pStyle w:val="BodyText"/>
            </w:pPr>
            <w:r w:rsidRPr="009D0C7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rPr>
                <w:rStyle w:val="SpecialBold"/>
              </w:rPr>
              <w:t>Code and title</w:t>
            </w:r>
          </w:p>
          <w:p w:rsidR="00000000" w:rsidRPr="009D0C78" w:rsidP="009D0C78">
            <w:pPr>
              <w:pStyle w:val="BodyText"/>
            </w:pPr>
            <w:r w:rsidRPr="009D0C7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rPr>
                <w:rStyle w:val="SpecialBold"/>
              </w:rPr>
              <w:t>Equivalence status</w:t>
            </w:r>
          </w:p>
        </w:tc>
      </w:tr>
      <w:tr w:rsidTr="009D0C7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ICTTCR203 Use safe rigging practices to climb and perform rescues on telecommunications network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C78">
            <w:pPr>
              <w:pStyle w:val="BodyText"/>
              <w:rPr>
                <w:lang w:val="en-NZ"/>
              </w:rPr>
            </w:pPr>
            <w:r w:rsidRPr="009D0C78">
              <w:t>ICTTCR2190A Use safe rigging practices to climb and perform rescues on telecommunications network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Updated to meet Standards for Training P</w:t>
            </w:r>
            <w:r w:rsidRPr="009D0C78">
              <w:t>ackages</w:t>
            </w:r>
          </w:p>
          <w:p w:rsidR="00000000" w:rsidRPr="009D0C78" w:rsidP="009D0C78">
            <w:pPr>
              <w:pStyle w:val="BodyText"/>
            </w:pPr>
          </w:p>
          <w:p w:rsidR="00000000" w:rsidP="009D0C78">
            <w:pPr>
              <w:pStyle w:val="BodyText"/>
              <w:rPr>
                <w:lang w:val="en-NZ"/>
              </w:rPr>
            </w:pPr>
            <w:r w:rsidRPr="009D0C78">
              <w:t>Minor changes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C78" w:rsidP="009D0C78">
            <w:pPr>
              <w:pStyle w:val="BodyText"/>
            </w:pPr>
            <w:r w:rsidRPr="009D0C78">
              <w:t>Equivalent unit</w:t>
            </w:r>
          </w:p>
        </w:tc>
      </w:tr>
    </w:tbl>
    <w:p w:rsidR="00000000" w:rsidRPr="009D0C78" w:rsidP="009D0C78">
      <w:pPr>
        <w:pStyle w:val="BodyText"/>
      </w:pPr>
    </w:p>
    <w:p w:rsidR="00000000" w:rsidRPr="009D0C78" w:rsidP="009D0C78">
      <w:pPr>
        <w:pStyle w:val="AllowPageBreak"/>
      </w:pPr>
    </w:p>
    <w:p w:rsidR="00000000" w:rsidRPr="009D0C78" w:rsidP="009D0C78">
      <w:pPr>
        <w:pStyle w:val="Heading1"/>
      </w:pPr>
      <w:bookmarkStart w:id="7" w:name="O_763243"/>
      <w:bookmarkEnd w:id="7"/>
      <w:r w:rsidRPr="009D0C78">
        <w:t>Links</w:t>
      </w:r>
    </w:p>
    <w:p w:rsidR="00000000" w:rsidRPr="009D0C78" w:rsidP="009B42B8">
      <w:pPr>
        <w:pStyle w:val="BodyText"/>
      </w:pPr>
      <w:r w:rsidRPr="009D0C7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7403">
        <w:rPr>
          <w:rStyle w:val="Hyperlink"/>
        </w:rPr>
        <w:t>https://vetnet.gov.au/Pages/TrainingDocs.aspx?q=a53af4e4-b400-484e-b778-71c9e9d6aff2</w:t>
      </w:r>
      <w:r>
        <w:fldChar w:fldCharType="end"/>
      </w:r>
    </w:p>
    <w:p w:rsidR="00000000" w:rsidRPr="009D0C78" w:rsidP="009D0C78"/>
    <w:sectPr w:rsidSect="009D0C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78" w:rsidRPr="009B42B8" w:rsidP="009B4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B8" w:rsidP="009D0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2B8" w:rsidP="009D0C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9B42B8" w:rsidP="009D0C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C78" w:rsidRPr="009B42B8" w:rsidP="009B4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B8" w:rsidRPr="002D2AF8" w:rsidP="009D0C78">
    <w:pPr>
      <w:pStyle w:val="Header"/>
      <w:framePr w:wrap="around"/>
    </w:pPr>
    <w:r>
      <w:fldChar w:fldCharType="begin"/>
    </w:r>
    <w:r>
      <w:instrText xml:space="preserve"> TITLE   \* MERGEFORMAT </w:instrText>
    </w:r>
    <w:r>
      <w:fldChar w:fldCharType="separate"/>
    </w:r>
    <w:r>
      <w:t>ICTTCR203 Use safe rigging practices to climb and perform rescues on telecommunications network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9B42B8" w:rsidP="009D0C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1A1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546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C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C78"/>
    <w:pPr>
      <w:spacing w:before="360" w:after="60"/>
      <w:outlineLvl w:val="0"/>
    </w:pPr>
    <w:rPr>
      <w:sz w:val="32"/>
    </w:rPr>
  </w:style>
  <w:style w:type="paragraph" w:styleId="Heading2">
    <w:name w:val="heading 2"/>
    <w:basedOn w:val="HeadingBase"/>
    <w:next w:val="BodyText"/>
    <w:link w:val="Heading2Char"/>
    <w:qFormat/>
    <w:rsid w:val="009D0C78"/>
    <w:pPr>
      <w:keepLines/>
      <w:spacing w:before="240" w:after="120"/>
      <w:outlineLvl w:val="1"/>
    </w:pPr>
    <w:rPr>
      <w:sz w:val="28"/>
      <w:szCs w:val="40"/>
    </w:rPr>
  </w:style>
  <w:style w:type="paragraph" w:styleId="Heading3">
    <w:name w:val="heading 3"/>
    <w:basedOn w:val="HeadingBase"/>
    <w:next w:val="BodyText"/>
    <w:link w:val="Heading3Char"/>
    <w:qFormat/>
    <w:rsid w:val="009D0C78"/>
    <w:pPr>
      <w:spacing w:before="180" w:after="120"/>
      <w:outlineLvl w:val="2"/>
    </w:pPr>
    <w:rPr>
      <w:spacing w:val="-10"/>
      <w:kern w:val="32"/>
    </w:rPr>
  </w:style>
  <w:style w:type="paragraph" w:styleId="Heading4">
    <w:name w:val="heading 4"/>
    <w:basedOn w:val="HeadingBase"/>
    <w:next w:val="BodyText"/>
    <w:link w:val="Heading4Char"/>
    <w:qFormat/>
    <w:rsid w:val="009D0C78"/>
    <w:pPr>
      <w:spacing w:before="160" w:after="120"/>
      <w:outlineLvl w:val="3"/>
    </w:pPr>
    <w:rPr>
      <w:sz w:val="22"/>
    </w:rPr>
  </w:style>
  <w:style w:type="paragraph" w:styleId="Heading5">
    <w:name w:val="heading 5"/>
    <w:basedOn w:val="HeadingBase"/>
    <w:next w:val="Normal"/>
    <w:link w:val="Heading5Char"/>
    <w:qFormat/>
    <w:rsid w:val="009D0C78"/>
    <w:pPr>
      <w:spacing w:before="80"/>
      <w:outlineLvl w:val="4"/>
    </w:pPr>
    <w:rPr>
      <w:color w:val="918585"/>
      <w:sz w:val="20"/>
    </w:rPr>
  </w:style>
  <w:style w:type="paragraph" w:styleId="Heading6">
    <w:name w:val="heading 6"/>
    <w:basedOn w:val="HeadingBase"/>
    <w:next w:val="Normal"/>
    <w:link w:val="Heading6Char"/>
    <w:qFormat/>
    <w:rsid w:val="009D0C78"/>
    <w:pPr>
      <w:spacing w:before="60"/>
      <w:outlineLvl w:val="5"/>
    </w:pPr>
    <w:rPr>
      <w:color w:val="918585"/>
      <w:sz w:val="20"/>
    </w:rPr>
  </w:style>
  <w:style w:type="paragraph" w:styleId="Heading7">
    <w:name w:val="heading 7"/>
    <w:basedOn w:val="Normal"/>
    <w:next w:val="Normal"/>
    <w:link w:val="Heading7Char"/>
    <w:qFormat/>
    <w:rsid w:val="009D0C78"/>
    <w:pPr>
      <w:ind w:left="720"/>
      <w:outlineLvl w:val="6"/>
    </w:pPr>
    <w:rPr>
      <w:i/>
    </w:rPr>
  </w:style>
  <w:style w:type="paragraph" w:styleId="Heading8">
    <w:name w:val="heading 8"/>
    <w:basedOn w:val="Normal"/>
    <w:next w:val="Normal"/>
    <w:link w:val="Heading8Char"/>
    <w:qFormat/>
    <w:rsid w:val="009D0C78"/>
    <w:pPr>
      <w:ind w:left="720"/>
      <w:outlineLvl w:val="7"/>
    </w:pPr>
    <w:rPr>
      <w:i/>
    </w:rPr>
  </w:style>
  <w:style w:type="paragraph" w:styleId="Heading9">
    <w:name w:val="heading 9"/>
    <w:basedOn w:val="Normal"/>
    <w:next w:val="Normal"/>
    <w:link w:val="Heading9Char"/>
    <w:qFormat/>
    <w:rsid w:val="009D0C78"/>
    <w:pPr>
      <w:ind w:left="720"/>
      <w:outlineLvl w:val="8"/>
    </w:pPr>
    <w:rPr>
      <w:i/>
    </w:rPr>
  </w:style>
  <w:style w:type="character" w:default="1" w:styleId="DefaultParagraphFont">
    <w:name w:val="Default Paragraph Font"/>
    <w:uiPriority w:val="1"/>
    <w:unhideWhenUsed/>
    <w:rsid w:val="009D0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C78"/>
  </w:style>
  <w:style w:type="character" w:customStyle="1" w:styleId="Heading1Char">
    <w:name w:val="Heading 1 Char"/>
    <w:basedOn w:val="DefaultParagraphFont"/>
    <w:link w:val="Heading1"/>
    <w:rsid w:val="009D0C78"/>
    <w:rPr>
      <w:rFonts w:ascii="Times New Roman" w:eastAsia="Times New Roman" w:hAnsi="Times New Roman" w:cs="Times New Roman"/>
      <w:b/>
      <w:sz w:val="32"/>
      <w:szCs w:val="20"/>
      <w:lang w:eastAsia="en-US"/>
    </w:rPr>
  </w:style>
  <w:style w:type="paragraph" w:styleId="BodyText">
    <w:name w:val="Body Text"/>
    <w:basedOn w:val="Normal"/>
    <w:link w:val="BodyTextChar"/>
    <w:rsid w:val="009D0C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C78"/>
    <w:rPr>
      <w:rFonts w:ascii="Times New Roman" w:eastAsia="Times New Roman" w:hAnsi="Times New Roman" w:cs="Times New Roman"/>
      <w:sz w:val="24"/>
      <w:lang w:eastAsia="en-US"/>
    </w:rPr>
  </w:style>
  <w:style w:type="paragraph" w:styleId="ListBullet">
    <w:name w:val="List Bullet"/>
    <w:basedOn w:val="List"/>
    <w:rsid w:val="009D0C78"/>
    <w:pPr>
      <w:numPr>
        <w:numId w:val="11"/>
      </w:numPr>
      <w:tabs>
        <w:tab w:val="clear" w:pos="340"/>
      </w:tabs>
      <w:spacing w:before="40" w:after="40"/>
    </w:pPr>
  </w:style>
  <w:style w:type="character" w:customStyle="1" w:styleId="SpecialBold">
    <w:name w:val="Special Bold"/>
    <w:basedOn w:val="DefaultParagraphFont"/>
    <w:rsid w:val="009D0C78"/>
    <w:rPr>
      <w:b/>
      <w:spacing w:val="0"/>
    </w:rPr>
  </w:style>
  <w:style w:type="character" w:styleId="Emphasis">
    <w:name w:val="Emphasis"/>
    <w:basedOn w:val="DefaultParagraphFont"/>
    <w:qFormat/>
    <w:rsid w:val="009D0C78"/>
    <w:rPr>
      <w:i/>
    </w:rPr>
  </w:style>
  <w:style w:type="paragraph" w:customStyle="1" w:styleId="SuperHeading">
    <w:name w:val="SuperHeading"/>
    <w:basedOn w:val="Normal"/>
    <w:rsid w:val="009D0C78"/>
    <w:pPr>
      <w:spacing w:before="240" w:after="120"/>
      <w:outlineLvl w:val="0"/>
    </w:pPr>
    <w:rPr>
      <w:rFonts w:ascii="Times New Roman" w:hAnsi="Times New Roman"/>
      <w:b/>
      <w:sz w:val="32"/>
    </w:rPr>
  </w:style>
  <w:style w:type="paragraph" w:customStyle="1" w:styleId="AllowPageBreak">
    <w:name w:val="AllowPageBreak"/>
    <w:rsid w:val="009D0C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C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C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C78"/>
    <w:rPr>
      <w:rFonts w:ascii="Courier New" w:eastAsia="Times New Roman" w:hAnsi="Courier New" w:cs="Times New Roman"/>
      <w:i/>
      <w:szCs w:val="20"/>
      <w:lang w:eastAsia="en-US"/>
    </w:rPr>
  </w:style>
  <w:style w:type="paragraph" w:customStyle="1" w:styleId="HeadingBase">
    <w:name w:val="Heading Base"/>
    <w:rsid w:val="009D0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C78"/>
    <w:pPr>
      <w:tabs>
        <w:tab w:val="right" w:leader="dot" w:pos="9072"/>
      </w:tabs>
      <w:ind w:left="567"/>
    </w:pPr>
    <w:rPr>
      <w:szCs w:val="22"/>
    </w:rPr>
  </w:style>
  <w:style w:type="paragraph" w:customStyle="1" w:styleId="TOCBase">
    <w:name w:val="TOC Base"/>
    <w:rsid w:val="009D0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C78"/>
    <w:pPr>
      <w:tabs>
        <w:tab w:val="right" w:leader="dot" w:pos="9072"/>
      </w:tabs>
      <w:spacing w:before="40" w:after="40"/>
      <w:ind w:left="284"/>
    </w:pPr>
    <w:rPr>
      <w:rFonts w:ascii="Times New Roman" w:hAnsi="Times New Roman"/>
    </w:rPr>
  </w:style>
  <w:style w:type="paragraph" w:styleId="TOC1">
    <w:name w:val="toc 1"/>
    <w:basedOn w:val="TOCBase"/>
    <w:next w:val="Normal"/>
    <w:rsid w:val="009D0C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C78"/>
    <w:rPr>
      <w:rFonts w:ascii="Times New Roman" w:eastAsia="Times New Roman" w:hAnsi="Times New Roman" w:cs="Times New Roman"/>
      <w:sz w:val="16"/>
      <w:lang w:eastAsia="en-US"/>
    </w:rPr>
  </w:style>
  <w:style w:type="paragraph" w:styleId="Title">
    <w:name w:val="Title"/>
    <w:basedOn w:val="HeadingBase"/>
    <w:link w:val="TitleChar"/>
    <w:qFormat/>
    <w:rsid w:val="009D0C78"/>
    <w:pPr>
      <w:spacing w:before="5040"/>
      <w:jc w:val="center"/>
    </w:pPr>
    <w:rPr>
      <w:sz w:val="48"/>
      <w:szCs w:val="72"/>
      <w:lang w:val="en-US"/>
    </w:rPr>
  </w:style>
  <w:style w:type="character" w:customStyle="1" w:styleId="TitleChar">
    <w:name w:val="Title Char"/>
    <w:basedOn w:val="DefaultParagraphFont"/>
    <w:link w:val="Title"/>
    <w:rsid w:val="009D0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C78"/>
    <w:pPr>
      <w:tabs>
        <w:tab w:val="left" w:pos="3600"/>
        <w:tab w:val="left" w:pos="3958"/>
      </w:tabs>
    </w:pPr>
  </w:style>
  <w:style w:type="paragraph" w:styleId="List">
    <w:name w:val="List"/>
    <w:basedOn w:val="BodyText"/>
    <w:next w:val="BodyText"/>
    <w:rsid w:val="009D0C78"/>
    <w:pPr>
      <w:tabs>
        <w:tab w:val="left" w:pos="340"/>
      </w:tabs>
      <w:spacing w:before="60" w:after="60"/>
      <w:ind w:left="340" w:hanging="340"/>
    </w:pPr>
  </w:style>
  <w:style w:type="paragraph" w:customStyle="1" w:styleId="Note">
    <w:name w:val="Note"/>
    <w:basedOn w:val="BodyText"/>
    <w:rsid w:val="009D0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C78"/>
    <w:pPr>
      <w:framePr w:wrap="auto" w:hAnchor="text" w:y="6049"/>
    </w:pPr>
    <w:rPr>
      <w:color w:val="000000"/>
      <w:sz w:val="40"/>
    </w:rPr>
  </w:style>
  <w:style w:type="paragraph" w:customStyle="1" w:styleId="TOCTitle">
    <w:name w:val="TOCTitle"/>
    <w:basedOn w:val="Heading1"/>
    <w:rsid w:val="009D0C78"/>
    <w:pPr>
      <w:spacing w:after="240"/>
      <w:jc w:val="center"/>
      <w:outlineLvl w:val="9"/>
    </w:pPr>
    <w:rPr>
      <w:caps/>
    </w:rPr>
  </w:style>
  <w:style w:type="paragraph" w:customStyle="1" w:styleId="Version">
    <w:name w:val="Version"/>
    <w:rsid w:val="009D0C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0C78"/>
    <w:pPr>
      <w:numPr>
        <w:numId w:val="12"/>
      </w:numPr>
      <w:tabs>
        <w:tab w:val="clear" w:pos="680"/>
      </w:tabs>
    </w:pPr>
  </w:style>
  <w:style w:type="paragraph" w:styleId="Index1">
    <w:name w:val="index 1"/>
    <w:basedOn w:val="Normal"/>
    <w:next w:val="Normal"/>
    <w:semiHidden/>
    <w:rsid w:val="009D0C78"/>
    <w:pPr>
      <w:keepNext w:val="0"/>
      <w:tabs>
        <w:tab w:val="right" w:pos="4176"/>
      </w:tabs>
      <w:ind w:left="198" w:hanging="198"/>
    </w:pPr>
    <w:rPr>
      <w:rFonts w:ascii="Garamond" w:hAnsi="Garamond"/>
    </w:rPr>
  </w:style>
  <w:style w:type="paragraph" w:styleId="IndexHeading">
    <w:name w:val="index heading"/>
    <w:basedOn w:val="Normal"/>
    <w:next w:val="Index1"/>
    <w:semiHidden/>
    <w:rsid w:val="009D0C78"/>
    <w:pPr>
      <w:spacing w:before="120" w:after="120"/>
    </w:pPr>
    <w:rPr>
      <w:rFonts w:ascii="Arial" w:hAnsi="Arial"/>
      <w:b/>
      <w:color w:val="918585"/>
      <w:sz w:val="24"/>
    </w:rPr>
  </w:style>
  <w:style w:type="paragraph" w:styleId="Header">
    <w:name w:val="header"/>
    <w:basedOn w:val="Normal"/>
    <w:link w:val="HeaderChar"/>
    <w:rsid w:val="009D0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C78"/>
    <w:rPr>
      <w:rFonts w:ascii="Times New Roman" w:eastAsia="Times New Roman" w:hAnsi="Times New Roman" w:cs="Times New Roman"/>
      <w:sz w:val="16"/>
      <w:szCs w:val="20"/>
      <w:lang w:val="en-GB" w:eastAsia="en-US"/>
    </w:rPr>
  </w:style>
  <w:style w:type="paragraph" w:customStyle="1" w:styleId="Chapter">
    <w:name w:val="Chapter"/>
    <w:basedOn w:val="Normal"/>
    <w:rsid w:val="009D0C78"/>
    <w:pPr>
      <w:spacing w:before="240"/>
    </w:pPr>
    <w:rPr>
      <w:rFonts w:ascii="Times New Roman" w:hAnsi="Times New Roman"/>
      <w:smallCaps/>
      <w:spacing w:val="80"/>
      <w:sz w:val="28"/>
    </w:rPr>
  </w:style>
  <w:style w:type="paragraph" w:customStyle="1" w:styleId="InChapter">
    <w:name w:val="InChapter"/>
    <w:basedOn w:val="Heading3"/>
    <w:rsid w:val="009D0C78"/>
    <w:pPr>
      <w:spacing w:after="240"/>
      <w:outlineLvl w:val="9"/>
    </w:pPr>
    <w:rPr>
      <w:noProof/>
    </w:rPr>
  </w:style>
  <w:style w:type="paragraph" w:styleId="Index2">
    <w:name w:val="index 2"/>
    <w:basedOn w:val="Normal"/>
    <w:next w:val="Normal"/>
    <w:semiHidden/>
    <w:rsid w:val="009D0C78"/>
    <w:pPr>
      <w:tabs>
        <w:tab w:val="right" w:pos="4176"/>
      </w:tabs>
      <w:ind w:left="568" w:hanging="284"/>
    </w:pPr>
    <w:rPr>
      <w:rFonts w:ascii="Garamond" w:hAnsi="Garamond"/>
    </w:rPr>
  </w:style>
  <w:style w:type="paragraph" w:customStyle="1" w:styleId="Byline">
    <w:name w:val="Byline"/>
    <w:rsid w:val="009D0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C78"/>
    <w:pPr>
      <w:tabs>
        <w:tab w:val="clear" w:pos="3600"/>
        <w:tab w:val="clear" w:pos="3958"/>
      </w:tabs>
      <w:jc w:val="right"/>
    </w:pPr>
  </w:style>
  <w:style w:type="paragraph" w:styleId="Caption">
    <w:name w:val="caption"/>
    <w:basedOn w:val="BodyText"/>
    <w:next w:val="Normal"/>
    <w:qFormat/>
    <w:rsid w:val="009D0C78"/>
    <w:pPr>
      <w:framePr w:w="2268" w:hSpace="181" w:vSpace="181" w:wrap="around" w:vAnchor="text" w:hAnchor="page" w:x="1135" w:y="285" w:anchorLock="1"/>
    </w:pPr>
    <w:rPr>
      <w:i/>
    </w:rPr>
  </w:style>
  <w:style w:type="paragraph" w:customStyle="1" w:styleId="MiniTOCTitle">
    <w:name w:val="MiniTOCTitle"/>
    <w:basedOn w:val="Heading4"/>
    <w:rsid w:val="009D0C78"/>
    <w:pPr>
      <w:spacing w:before="240"/>
      <w:outlineLvl w:val="9"/>
    </w:pPr>
    <w:rPr>
      <w:noProof/>
      <w:sz w:val="24"/>
    </w:rPr>
  </w:style>
  <w:style w:type="paragraph" w:customStyle="1" w:styleId="MiniTOCItem">
    <w:name w:val="MiniTOCItem"/>
    <w:basedOn w:val="ListBullet"/>
    <w:rsid w:val="009D0C78"/>
    <w:pPr>
      <w:numPr>
        <w:numId w:val="0"/>
      </w:numPr>
      <w:tabs>
        <w:tab w:val="right" w:leader="dot" w:pos="6521"/>
      </w:tabs>
      <w:spacing w:before="0" w:after="0"/>
    </w:pPr>
  </w:style>
  <w:style w:type="paragraph" w:customStyle="1" w:styleId="TOFTitle">
    <w:name w:val="TOFTitle"/>
    <w:basedOn w:val="TOCTitle"/>
    <w:rsid w:val="009D0C78"/>
  </w:style>
  <w:style w:type="paragraph" w:styleId="TableofFigures">
    <w:name w:val="table of figures"/>
    <w:basedOn w:val="Normal"/>
    <w:next w:val="Normal"/>
    <w:semiHidden/>
    <w:rsid w:val="009D0C78"/>
    <w:pPr>
      <w:tabs>
        <w:tab w:val="right" w:leader="dot" w:pos="9072"/>
      </w:tabs>
      <w:ind w:left="970" w:hanging="403"/>
    </w:pPr>
    <w:rPr>
      <w:rFonts w:ascii="Times New Roman" w:hAnsi="Times New Roman"/>
      <w:b/>
    </w:rPr>
  </w:style>
  <w:style w:type="paragraph" w:styleId="ListNumber">
    <w:name w:val="List Number"/>
    <w:basedOn w:val="List"/>
    <w:rsid w:val="009D0C78"/>
    <w:pPr>
      <w:numPr>
        <w:numId w:val="14"/>
      </w:numPr>
      <w:tabs>
        <w:tab w:val="clear" w:pos="340"/>
      </w:tabs>
    </w:pPr>
  </w:style>
  <w:style w:type="character" w:customStyle="1" w:styleId="WingdingSymbols">
    <w:name w:val="Wingding Symbols"/>
    <w:rsid w:val="009D0C78"/>
    <w:rPr>
      <w:rFonts w:ascii="Wingdings" w:hAnsi="Wingdings"/>
    </w:rPr>
  </w:style>
  <w:style w:type="paragraph" w:customStyle="1" w:styleId="TableHeading">
    <w:name w:val="Table Heading"/>
    <w:basedOn w:val="HeadingBase"/>
    <w:rsid w:val="009D0C78"/>
    <w:pPr>
      <w:keepLines/>
      <w:pBdr>
        <w:bottom w:val="single" w:sz="6" w:space="1" w:color="918585"/>
      </w:pBdr>
      <w:spacing w:before="240"/>
    </w:pPr>
  </w:style>
  <w:style w:type="character" w:customStyle="1" w:styleId="HotSpot">
    <w:name w:val="HotSpot"/>
    <w:rsid w:val="009D0C78"/>
    <w:rPr>
      <w:color w:val="0033CC"/>
      <w:u w:val="none"/>
    </w:rPr>
  </w:style>
  <w:style w:type="paragraph" w:customStyle="1" w:styleId="BodyTextRight">
    <w:name w:val="Body Text Right"/>
    <w:basedOn w:val="BodyText"/>
    <w:rsid w:val="009D0C78"/>
    <w:pPr>
      <w:spacing w:before="0" w:after="0"/>
      <w:jc w:val="right"/>
    </w:pPr>
  </w:style>
  <w:style w:type="paragraph" w:styleId="Index3">
    <w:name w:val="index 3"/>
    <w:basedOn w:val="ListNumber2"/>
    <w:next w:val="Normal"/>
    <w:semiHidden/>
    <w:rsid w:val="009D0C78"/>
    <w:pPr>
      <w:numPr>
        <w:numId w:val="0"/>
      </w:numPr>
      <w:tabs>
        <w:tab w:val="right" w:leader="dot" w:pos="4176"/>
      </w:tabs>
    </w:pPr>
  </w:style>
  <w:style w:type="paragraph" w:styleId="ListNumber2">
    <w:name w:val="List Number 2"/>
    <w:basedOn w:val="List2"/>
    <w:rsid w:val="009D0C78"/>
    <w:pPr>
      <w:numPr>
        <w:numId w:val="9"/>
      </w:numPr>
      <w:tabs>
        <w:tab w:val="clear" w:pos="1060"/>
      </w:tabs>
    </w:pPr>
  </w:style>
  <w:style w:type="paragraph" w:customStyle="1" w:styleId="MarginNote">
    <w:name w:val="Margin Note"/>
    <w:basedOn w:val="BodyText"/>
    <w:rsid w:val="009D0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C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C78"/>
    <w:rPr>
      <w:sz w:val="32"/>
    </w:rPr>
  </w:style>
  <w:style w:type="paragraph" w:customStyle="1" w:styleId="HeadingProcedure">
    <w:name w:val="Heading Procedure"/>
    <w:basedOn w:val="HeadingBase"/>
    <w:next w:val="Normal"/>
    <w:rsid w:val="009D0C78"/>
    <w:pPr>
      <w:tabs>
        <w:tab w:val="left" w:pos="0"/>
      </w:tabs>
      <w:spacing w:before="120" w:after="60"/>
    </w:pPr>
    <w:rPr>
      <w:i/>
      <w:color w:val="918585"/>
      <w:sz w:val="22"/>
    </w:rPr>
  </w:style>
  <w:style w:type="paragraph" w:customStyle="1" w:styleId="TableBodyText">
    <w:name w:val="Table Body Text"/>
    <w:basedOn w:val="BodyText"/>
    <w:rsid w:val="009D0C78"/>
    <w:pPr>
      <w:spacing w:before="60" w:after="60"/>
    </w:pPr>
  </w:style>
  <w:style w:type="paragraph" w:styleId="ListContinue">
    <w:name w:val="List Continue"/>
    <w:basedOn w:val="List"/>
    <w:rsid w:val="009D0C78"/>
    <w:pPr>
      <w:ind w:firstLine="0"/>
    </w:pPr>
  </w:style>
  <w:style w:type="paragraph" w:customStyle="1" w:styleId="ListNote">
    <w:name w:val="List Note"/>
    <w:basedOn w:val="List"/>
    <w:rsid w:val="009D0C78"/>
    <w:pPr>
      <w:pBdr>
        <w:top w:val="single" w:sz="6" w:space="2" w:color="918585"/>
        <w:bottom w:val="single" w:sz="6" w:space="2" w:color="918585"/>
      </w:pBdr>
      <w:tabs>
        <w:tab w:val="left" w:pos="1021"/>
      </w:tabs>
      <w:ind w:firstLine="0"/>
    </w:pPr>
  </w:style>
  <w:style w:type="paragraph" w:customStyle="1" w:styleId="Warning">
    <w:name w:val="Warning"/>
    <w:basedOn w:val="BodyText"/>
    <w:rsid w:val="009D0C78"/>
    <w:pPr>
      <w:shd w:val="clear" w:color="auto" w:fill="D9D9D9"/>
      <w:tabs>
        <w:tab w:val="left" w:pos="992"/>
      </w:tabs>
      <w:ind w:left="119" w:right="119"/>
    </w:pPr>
    <w:rPr>
      <w:sz w:val="20"/>
    </w:rPr>
  </w:style>
  <w:style w:type="paragraph" w:customStyle="1" w:styleId="MarginIcons">
    <w:name w:val="Margin Icons"/>
    <w:basedOn w:val="BodyText"/>
    <w:rsid w:val="009D0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C78"/>
    <w:rPr>
      <w:rFonts w:ascii="Courier New" w:hAnsi="Courier New"/>
    </w:rPr>
  </w:style>
  <w:style w:type="paragraph" w:customStyle="1" w:styleId="NoteBullet">
    <w:name w:val="Note Bullet"/>
    <w:basedOn w:val="Note"/>
    <w:rsid w:val="009D0C78"/>
    <w:pPr>
      <w:tabs>
        <w:tab w:val="clear" w:pos="680"/>
      </w:tabs>
      <w:spacing w:before="60" w:after="60"/>
    </w:pPr>
  </w:style>
  <w:style w:type="paragraph" w:customStyle="1" w:styleId="SubHeading2">
    <w:name w:val="SubHeading2"/>
    <w:basedOn w:val="HeadingBase"/>
    <w:rsid w:val="009D0C78"/>
    <w:pPr>
      <w:spacing w:before="240" w:after="60"/>
    </w:pPr>
    <w:rPr>
      <w:sz w:val="20"/>
    </w:rPr>
  </w:style>
  <w:style w:type="paragraph" w:customStyle="1" w:styleId="SubHeading1">
    <w:name w:val="SubHeading1"/>
    <w:basedOn w:val="HeadingBase"/>
    <w:rsid w:val="009D0C78"/>
    <w:pPr>
      <w:spacing w:before="240" w:after="60"/>
    </w:pPr>
    <w:rPr>
      <w:color w:val="918585"/>
      <w:sz w:val="22"/>
    </w:rPr>
  </w:style>
  <w:style w:type="paragraph" w:customStyle="1" w:styleId="SideHeading">
    <w:name w:val="Side Heading"/>
    <w:basedOn w:val="HeadingBase"/>
    <w:rsid w:val="009D0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C78"/>
    <w:pPr>
      <w:numPr>
        <w:numId w:val="10"/>
      </w:numPr>
    </w:pPr>
  </w:style>
  <w:style w:type="paragraph" w:styleId="PlainText">
    <w:name w:val="Plain Text"/>
    <w:basedOn w:val="Normal"/>
    <w:link w:val="PlainTextChar"/>
    <w:rsid w:val="009D0C78"/>
    <w:rPr>
      <w:sz w:val="20"/>
    </w:rPr>
  </w:style>
  <w:style w:type="character" w:customStyle="1" w:styleId="PlainTextChar">
    <w:name w:val="Plain Text Char"/>
    <w:basedOn w:val="DefaultParagraphFont"/>
    <w:link w:val="PlainText"/>
    <w:rsid w:val="009D0C78"/>
    <w:rPr>
      <w:rFonts w:ascii="Courier New" w:eastAsia="Times New Roman" w:hAnsi="Courier New" w:cs="Times New Roman"/>
      <w:sz w:val="20"/>
      <w:szCs w:val="20"/>
      <w:lang w:eastAsia="en-US"/>
    </w:rPr>
  </w:style>
  <w:style w:type="character" w:customStyle="1" w:styleId="MenuOption">
    <w:name w:val="Menu Option"/>
    <w:basedOn w:val="DefaultParagraphFont"/>
    <w:rsid w:val="009D0C78"/>
    <w:rPr>
      <w:b/>
      <w:smallCaps/>
    </w:rPr>
  </w:style>
  <w:style w:type="paragraph" w:customStyle="1" w:styleId="TableListNumber">
    <w:name w:val="Table List Number"/>
    <w:basedOn w:val="ListNumber"/>
    <w:rsid w:val="009D0C78"/>
    <w:pPr>
      <w:numPr>
        <w:numId w:val="0"/>
      </w:numPr>
    </w:pPr>
  </w:style>
  <w:style w:type="paragraph" w:styleId="TOC4">
    <w:name w:val="toc 4"/>
    <w:basedOn w:val="TOCBase"/>
    <w:next w:val="Normal"/>
    <w:semiHidden/>
    <w:rsid w:val="009D0C78"/>
    <w:pPr>
      <w:tabs>
        <w:tab w:val="right" w:leader="dot" w:pos="9071"/>
      </w:tabs>
      <w:ind w:left="1701"/>
    </w:pPr>
  </w:style>
  <w:style w:type="paragraph" w:customStyle="1" w:styleId="ListAlpha">
    <w:name w:val="List Alpha"/>
    <w:basedOn w:val="List"/>
    <w:rsid w:val="009D0C78"/>
    <w:pPr>
      <w:numPr>
        <w:numId w:val="8"/>
      </w:numPr>
    </w:pPr>
  </w:style>
  <w:style w:type="paragraph" w:customStyle="1" w:styleId="ListAlpha2">
    <w:name w:val="List Alpha 2"/>
    <w:basedOn w:val="List2"/>
    <w:rsid w:val="009D0C78"/>
    <w:pPr>
      <w:numPr>
        <w:numId w:val="7"/>
      </w:numPr>
    </w:pPr>
  </w:style>
  <w:style w:type="paragraph" w:styleId="List2">
    <w:name w:val="List 2"/>
    <w:basedOn w:val="BodyText"/>
    <w:rsid w:val="009D0C78"/>
    <w:pPr>
      <w:tabs>
        <w:tab w:val="left" w:pos="680"/>
      </w:tabs>
      <w:spacing w:before="60" w:after="60"/>
      <w:ind w:left="680" w:hanging="340"/>
    </w:pPr>
  </w:style>
  <w:style w:type="paragraph" w:styleId="List3">
    <w:name w:val="List 3"/>
    <w:basedOn w:val="BodyText"/>
    <w:rsid w:val="009D0C78"/>
    <w:pPr>
      <w:tabs>
        <w:tab w:val="left" w:pos="1021"/>
      </w:tabs>
      <w:spacing w:before="60" w:after="60"/>
      <w:ind w:left="1020" w:hanging="340"/>
    </w:pPr>
  </w:style>
  <w:style w:type="paragraph" w:styleId="List4">
    <w:name w:val="List 4"/>
    <w:basedOn w:val="BodyText"/>
    <w:rsid w:val="009D0C78"/>
    <w:pPr>
      <w:tabs>
        <w:tab w:val="left" w:pos="1361"/>
      </w:tabs>
      <w:spacing w:before="60" w:after="60"/>
      <w:ind w:left="1361" w:hanging="340"/>
    </w:pPr>
  </w:style>
  <w:style w:type="paragraph" w:styleId="List5">
    <w:name w:val="List 5"/>
    <w:basedOn w:val="BodyText"/>
    <w:rsid w:val="009D0C78"/>
    <w:pPr>
      <w:tabs>
        <w:tab w:val="left" w:pos="1701"/>
      </w:tabs>
      <w:spacing w:before="60" w:after="60"/>
      <w:ind w:left="1701" w:hanging="340"/>
    </w:pPr>
  </w:style>
  <w:style w:type="paragraph" w:styleId="ListBullet3">
    <w:name w:val="List Bullet 3"/>
    <w:basedOn w:val="List3"/>
    <w:rsid w:val="009D0C78"/>
    <w:pPr>
      <w:numPr>
        <w:numId w:val="13"/>
      </w:numPr>
      <w:tabs>
        <w:tab w:val="clear" w:pos="1021"/>
      </w:tabs>
      <w:ind w:left="1037" w:hanging="357"/>
    </w:pPr>
  </w:style>
  <w:style w:type="paragraph" w:styleId="ListBullet4">
    <w:name w:val="List Bullet 4"/>
    <w:basedOn w:val="List4"/>
    <w:rsid w:val="009D0C78"/>
    <w:pPr>
      <w:numPr>
        <w:numId w:val="2"/>
      </w:numPr>
      <w:tabs>
        <w:tab w:val="clear" w:pos="1361"/>
      </w:tabs>
    </w:pPr>
  </w:style>
  <w:style w:type="paragraph" w:styleId="ListBullet5">
    <w:name w:val="List Bullet 5"/>
    <w:basedOn w:val="List5"/>
    <w:rsid w:val="009D0C78"/>
    <w:pPr>
      <w:numPr>
        <w:numId w:val="3"/>
      </w:numPr>
    </w:pPr>
  </w:style>
  <w:style w:type="paragraph" w:styleId="ListContinue2">
    <w:name w:val="List Continue 2"/>
    <w:basedOn w:val="List2"/>
    <w:rsid w:val="009D0C78"/>
    <w:pPr>
      <w:ind w:firstLine="0"/>
    </w:pPr>
  </w:style>
  <w:style w:type="paragraph" w:styleId="ListContinue3">
    <w:name w:val="List Continue 3"/>
    <w:basedOn w:val="List3"/>
    <w:rsid w:val="009D0C78"/>
    <w:pPr>
      <w:ind w:left="1021" w:firstLine="0"/>
    </w:pPr>
  </w:style>
  <w:style w:type="paragraph" w:styleId="ListContinue4">
    <w:name w:val="List Continue 4"/>
    <w:basedOn w:val="List4"/>
    <w:rsid w:val="009D0C78"/>
    <w:pPr>
      <w:ind w:firstLine="0"/>
    </w:pPr>
  </w:style>
  <w:style w:type="paragraph" w:styleId="ListContinue5">
    <w:name w:val="List Continue 5"/>
    <w:basedOn w:val="List5"/>
    <w:rsid w:val="009D0C78"/>
    <w:pPr>
      <w:ind w:firstLine="0"/>
    </w:pPr>
  </w:style>
  <w:style w:type="paragraph" w:styleId="ListNumber3">
    <w:name w:val="List Number 3"/>
    <w:basedOn w:val="List3"/>
    <w:rsid w:val="009D0C78"/>
    <w:pPr>
      <w:numPr>
        <w:numId w:val="4"/>
      </w:numPr>
    </w:pPr>
  </w:style>
  <w:style w:type="paragraph" w:styleId="ListNumber4">
    <w:name w:val="List Number 4"/>
    <w:basedOn w:val="List4"/>
    <w:rsid w:val="009D0C78"/>
    <w:pPr>
      <w:numPr>
        <w:numId w:val="5"/>
      </w:numPr>
    </w:pPr>
  </w:style>
  <w:style w:type="paragraph" w:styleId="ListNumber5">
    <w:name w:val="List Number 5"/>
    <w:basedOn w:val="List5"/>
    <w:rsid w:val="009D0C78"/>
    <w:pPr>
      <w:numPr>
        <w:numId w:val="6"/>
      </w:numPr>
    </w:pPr>
  </w:style>
  <w:style w:type="paragraph" w:styleId="BlockText">
    <w:name w:val="Block Text"/>
    <w:basedOn w:val="Normal"/>
    <w:rsid w:val="009D0C78"/>
    <w:pPr>
      <w:spacing w:after="120"/>
      <w:ind w:left="1440" w:right="1440"/>
    </w:pPr>
  </w:style>
  <w:style w:type="character" w:customStyle="1" w:styleId="Subscript">
    <w:name w:val="Subscript"/>
    <w:basedOn w:val="DefaultParagraphFont"/>
    <w:rsid w:val="009D0C78"/>
    <w:rPr>
      <w:sz w:val="16"/>
      <w:vertAlign w:val="subscript"/>
    </w:rPr>
  </w:style>
  <w:style w:type="character" w:customStyle="1" w:styleId="Superscript">
    <w:name w:val="Superscript"/>
    <w:basedOn w:val="DefaultParagraphFont"/>
    <w:rsid w:val="009D0C78"/>
    <w:rPr>
      <w:sz w:val="16"/>
      <w:vertAlign w:val="superscript"/>
    </w:rPr>
  </w:style>
  <w:style w:type="character" w:customStyle="1" w:styleId="Symbols">
    <w:name w:val="Symbols"/>
    <w:basedOn w:val="DefaultParagraphFont"/>
    <w:rsid w:val="009D0C78"/>
    <w:rPr>
      <w:rFonts w:ascii="Symbol" w:hAnsi="Symbol"/>
    </w:rPr>
  </w:style>
  <w:style w:type="character" w:customStyle="1" w:styleId="MenuOptions">
    <w:name w:val="Menu Options"/>
    <w:basedOn w:val="DefaultParagraphFont"/>
    <w:rsid w:val="009D0C78"/>
    <w:rPr>
      <w:rFonts w:ascii="Arial Narrow" w:hAnsi="Arial Narrow"/>
      <w:smallCaps/>
    </w:rPr>
  </w:style>
  <w:style w:type="character" w:customStyle="1" w:styleId="Buttons">
    <w:name w:val="Buttons"/>
    <w:basedOn w:val="DefaultParagraphFont"/>
    <w:rsid w:val="009D0C78"/>
    <w:rPr>
      <w:b/>
    </w:rPr>
  </w:style>
  <w:style w:type="character" w:customStyle="1" w:styleId="Underlined">
    <w:name w:val="Underlined"/>
    <w:basedOn w:val="DefaultParagraphFont"/>
    <w:rsid w:val="009D0C78"/>
    <w:rPr>
      <w:u w:val="single"/>
    </w:rPr>
  </w:style>
  <w:style w:type="paragraph" w:customStyle="1" w:styleId="TableBodyTextRight">
    <w:name w:val="Table Body Text Right"/>
    <w:basedOn w:val="TableBodyText"/>
    <w:rsid w:val="009D0C78"/>
    <w:pPr>
      <w:widowControl w:val="0"/>
      <w:autoSpaceDE w:val="0"/>
      <w:autoSpaceDN w:val="0"/>
      <w:adjustRightInd w:val="0"/>
      <w:jc w:val="right"/>
    </w:pPr>
    <w:rPr>
      <w:rFonts w:cs="Arial"/>
      <w:szCs w:val="18"/>
    </w:rPr>
  </w:style>
  <w:style w:type="paragraph" w:customStyle="1" w:styleId="CopyrightText">
    <w:name w:val="Copyright Text"/>
    <w:basedOn w:val="BodyText"/>
    <w:rsid w:val="009D0C78"/>
    <w:rPr>
      <w:sz w:val="18"/>
    </w:rPr>
  </w:style>
  <w:style w:type="paragraph" w:customStyle="1" w:styleId="BodySmallRight">
    <w:name w:val="Body Small Right"/>
    <w:basedOn w:val="BodyTextRight"/>
    <w:rsid w:val="009D0C78"/>
    <w:rPr>
      <w:sz w:val="18"/>
      <w:szCs w:val="18"/>
    </w:rPr>
  </w:style>
  <w:style w:type="paragraph" w:customStyle="1" w:styleId="MarginEdition">
    <w:name w:val="Margin Edition"/>
    <w:basedOn w:val="MarginNote"/>
    <w:rsid w:val="009D0C78"/>
    <w:pPr>
      <w:spacing w:before="0" w:after="0"/>
    </w:pPr>
    <w:rPr>
      <w:rFonts w:ascii="Times New Roman" w:hAnsi="Times New Roman"/>
      <w:color w:val="999999"/>
    </w:rPr>
  </w:style>
  <w:style w:type="paragraph" w:customStyle="1" w:styleId="Spacer">
    <w:name w:val="Spacer"/>
    <w:basedOn w:val="Normal"/>
    <w:rsid w:val="009D0C78"/>
    <w:rPr>
      <w:sz w:val="2"/>
      <w:szCs w:val="2"/>
    </w:rPr>
  </w:style>
  <w:style w:type="character" w:customStyle="1" w:styleId="Small">
    <w:name w:val="Small"/>
    <w:basedOn w:val="DefaultParagraphFont"/>
    <w:rsid w:val="009D0C78"/>
    <w:rPr>
      <w:sz w:val="16"/>
    </w:rPr>
  </w:style>
  <w:style w:type="paragraph" w:customStyle="1" w:styleId="WideTable">
    <w:name w:val="Wide Table"/>
    <w:basedOn w:val="Normal"/>
    <w:rsid w:val="009D0C78"/>
    <w:pPr>
      <w:ind w:left="-1418"/>
    </w:pPr>
    <w:rPr>
      <w:sz w:val="2"/>
      <w:szCs w:val="2"/>
    </w:rPr>
  </w:style>
  <w:style w:type="character" w:styleId="PageNumber">
    <w:name w:val="page number"/>
    <w:basedOn w:val="DefaultParagraphFont"/>
    <w:rsid w:val="009D0C78"/>
  </w:style>
  <w:style w:type="paragraph" w:styleId="Quote">
    <w:name w:val="Quote"/>
    <w:basedOn w:val="Heading1"/>
    <w:link w:val="QuoteChar"/>
    <w:qFormat/>
    <w:rsid w:val="009D0C78"/>
    <w:rPr>
      <w:b w:val="0"/>
      <w:sz w:val="72"/>
      <w:szCs w:val="72"/>
      <w:lang w:val="en-NZ"/>
    </w:rPr>
  </w:style>
  <w:style w:type="character" w:customStyle="1" w:styleId="QuoteChar">
    <w:name w:val="Quote Char"/>
    <w:basedOn w:val="DefaultParagraphFont"/>
    <w:link w:val="Quote"/>
    <w:rsid w:val="009D0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C78"/>
    <w:pPr>
      <w:pageBreakBefore/>
    </w:pPr>
  </w:style>
  <w:style w:type="paragraph" w:customStyle="1" w:styleId="Border">
    <w:name w:val="Border"/>
    <w:basedOn w:val="Normal"/>
    <w:qFormat/>
    <w:rsid w:val="009D0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C78"/>
    <w:rPr>
      <w:b/>
      <w:bCs/>
      <w:i/>
      <w:iCs/>
      <w:color w:val="auto"/>
    </w:rPr>
  </w:style>
  <w:style w:type="paragraph" w:styleId="IntenseQuote">
    <w:name w:val="Intense Quote"/>
    <w:basedOn w:val="Normal"/>
    <w:next w:val="Normal"/>
    <w:link w:val="IntenseQuoteChar"/>
    <w:uiPriority w:val="30"/>
    <w:qFormat/>
    <w:rsid w:val="009D0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C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C78"/>
    <w:rPr>
      <w:smallCaps/>
      <w:color w:val="auto"/>
      <w:u w:val="single"/>
    </w:rPr>
  </w:style>
  <w:style w:type="character" w:styleId="IntenseReference">
    <w:name w:val="Intense Reference"/>
    <w:basedOn w:val="DefaultParagraphFont"/>
    <w:uiPriority w:val="32"/>
    <w:qFormat/>
    <w:rsid w:val="009D0C78"/>
    <w:rPr>
      <w:b/>
      <w:bCs/>
      <w:smallCaps/>
      <w:color w:val="auto"/>
      <w:spacing w:val="5"/>
      <w:u w:val="single"/>
    </w:rPr>
  </w:style>
  <w:style w:type="paragraph" w:customStyle="1" w:styleId="2ColumnHeading">
    <w:name w:val="2Column Heading"/>
    <w:basedOn w:val="BodyText"/>
    <w:qFormat/>
    <w:rsid w:val="009D0C78"/>
    <w:pPr>
      <w:spacing w:after="60"/>
      <w:ind w:left="-2268"/>
    </w:pPr>
    <w:rPr>
      <w:b/>
    </w:rPr>
  </w:style>
  <w:style w:type="paragraph" w:customStyle="1" w:styleId="Heading1TOC">
    <w:name w:val="Heading1 TOC"/>
    <w:basedOn w:val="Normal"/>
    <w:qFormat/>
    <w:rsid w:val="009D0C78"/>
    <w:pPr>
      <w:spacing w:before="240" w:after="120"/>
    </w:pPr>
    <w:rPr>
      <w:rFonts w:ascii="Times New Roman" w:hAnsi="Times New Roman"/>
      <w:b/>
      <w:sz w:val="32"/>
    </w:rPr>
  </w:style>
  <w:style w:type="paragraph" w:customStyle="1" w:styleId="Heading2TOC">
    <w:name w:val="Heading2 TOC"/>
    <w:basedOn w:val="Normal"/>
    <w:qFormat/>
    <w:rsid w:val="009D0C78"/>
    <w:pPr>
      <w:spacing w:before="240" w:after="60"/>
    </w:pPr>
    <w:rPr>
      <w:rFonts w:ascii="Times New Roman" w:hAnsi="Times New Roman"/>
      <w:b/>
      <w:sz w:val="28"/>
    </w:rPr>
  </w:style>
  <w:style w:type="character" w:customStyle="1" w:styleId="Underline">
    <w:name w:val="Underline"/>
    <w:basedOn w:val="DefaultParagraphFont"/>
    <w:qFormat/>
    <w:rsid w:val="009D0C78"/>
    <w:rPr>
      <w:u w:val="single"/>
    </w:rPr>
  </w:style>
  <w:style w:type="character" w:customStyle="1" w:styleId="BoldandItalics">
    <w:name w:val="Bold and Italics"/>
    <w:qFormat/>
    <w:rsid w:val="009D0C78"/>
    <w:rPr>
      <w:b/>
      <w:i/>
      <w:u w:val="none"/>
    </w:rPr>
  </w:style>
  <w:style w:type="paragraph" w:styleId="BalloonText">
    <w:name w:val="Balloon Text"/>
    <w:basedOn w:val="Normal"/>
    <w:link w:val="BalloonTextChar"/>
    <w:rsid w:val="009D0C78"/>
    <w:rPr>
      <w:rFonts w:ascii="Tahoma" w:hAnsi="Tahoma" w:cs="Tahoma"/>
      <w:sz w:val="16"/>
      <w:szCs w:val="16"/>
    </w:rPr>
  </w:style>
  <w:style w:type="character" w:customStyle="1" w:styleId="BalloonTextChar">
    <w:name w:val="Balloon Text Char"/>
    <w:basedOn w:val="DefaultParagraphFont"/>
    <w:link w:val="BalloonText"/>
    <w:rsid w:val="009D0C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C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C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C78"/>
    <w:rPr>
      <w:b/>
      <w:color w:val="660033"/>
      <w:spacing w:val="0"/>
    </w:rPr>
  </w:style>
  <w:style w:type="paragraph" w:customStyle="1" w:styleId="Nameditemlist">
    <w:name w:val="Named item list"/>
    <w:basedOn w:val="BodyText"/>
    <w:qFormat/>
    <w:rsid w:val="009D0C78"/>
    <w:pPr>
      <w:tabs>
        <w:tab w:val="left" w:pos="2835"/>
      </w:tabs>
      <w:ind w:left="2835" w:hanging="2835"/>
    </w:pPr>
  </w:style>
  <w:style w:type="paragraph" w:customStyle="1" w:styleId="BodyTextnopadding">
    <w:name w:val="Body Text no padding"/>
    <w:basedOn w:val="BodyText"/>
    <w:qFormat/>
    <w:rsid w:val="009D0C78"/>
    <w:pPr>
      <w:spacing w:before="0" w:after="0"/>
    </w:pPr>
  </w:style>
  <w:style w:type="paragraph" w:customStyle="1" w:styleId="BodyTextBold">
    <w:name w:val="Body Text Bold"/>
    <w:basedOn w:val="BodyText"/>
    <w:qFormat/>
    <w:rsid w:val="009D0C78"/>
    <w:rPr>
      <w:b/>
    </w:rPr>
  </w:style>
  <w:style w:type="character" w:styleId="Hyperlink">
    <w:name w:val="Hyperlink"/>
    <w:basedOn w:val="DefaultParagraphFont"/>
    <w:uiPriority w:val="99"/>
    <w:unhideWhenUsed/>
    <w:rsid w:val="009B4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5591</Characters>
  <Application>Microsoft Office Word</Application>
  <DocSecurity>0</DocSecurity>
  <Lines>207</Lines>
  <Paragraphs>97</Paragraphs>
  <ScaleCrop>false</ScaleCrop>
  <Company>Author-it Software Corporation Ltd.</Company>
  <LinksUpToDate>false</LinksUpToDate>
  <CharactersWithSpaces>6367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ICTTCR203 Use safe rigging practices to climb and perform rescues on telecommunications network structures</dc:title>
  <dc:subject>Approved</dc:subject>
  <dc:creator>Future Skills Organisation</dc:creator>
  <cp:keywords>Release: 1</cp:keywords>
  <dc:description>Review Date: 12 April 2008</dc:description>
  <cp:lastModifiedBy>HSD_TPCMSd.prod</cp:lastModifiedBy>
  <cp:revision>3</cp:revision>
  <dcterms:created xsi:type="dcterms:W3CDTF">2024-12-17T07:06:00Z</dcterms:created>
  <dcterms:modified xsi:type="dcterms:W3CDTF">2024-12-17T07:06:00Z</dcterms:modified>
</cp:coreProperties>
</file>