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B57" w:rsidP="006E2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ICTSUS805 Manage improvements in ICT sustainability</w:t>
      </w:r>
      <w:r>
        <w:fldChar w:fldCharType="end"/>
      </w:r>
    </w:p>
    <w:p w:rsidR="006E2B57" w:rsidP="006E2B57">
      <w:pPr>
        <w:pStyle w:val="Version"/>
        <w:sectPr w:rsidSect="00A65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D31" w:rsidP="00A65D31">
      <w:pPr>
        <w:pStyle w:val="SuperHeading"/>
      </w:pPr>
      <w:r w:rsidRPr="00A65D31">
        <w:t>ICTSUS805 Manage improvements in ICT sustainability</w:t>
      </w:r>
    </w:p>
    <w:p w:rsidR="00000000" w:rsidRPr="00A65D31" w:rsidP="00A65D31">
      <w:pPr>
        <w:pStyle w:val="Heading1"/>
      </w:pPr>
      <w:bookmarkStart w:id="1" w:name="O_762373"/>
      <w:bookmarkEnd w:id="1"/>
      <w:r w:rsidRPr="00A65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SpecialBold"/>
              </w:rPr>
              <w:t>Comments</w:t>
            </w:r>
          </w:p>
        </w:tc>
      </w:tr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This version first released with ICT Information and Communications Technology Training Package Version 2.0.</w:t>
            </w:r>
          </w:p>
        </w:tc>
      </w:tr>
    </w:tbl>
    <w:p w:rsidR="00000000" w:rsidRPr="00A65D31" w:rsidP="00A65D31">
      <w:pPr>
        <w:pStyle w:val="BodyText"/>
      </w:pPr>
    </w:p>
    <w:p w:rsidR="00000000" w:rsidRPr="00A65D31" w:rsidP="00A65D31">
      <w:pPr>
        <w:pStyle w:val="AllowPageBreak"/>
      </w:pPr>
    </w:p>
    <w:p w:rsidR="00000000" w:rsidRPr="00A65D31" w:rsidP="00A65D31">
      <w:pPr>
        <w:pStyle w:val="Heading1"/>
      </w:pPr>
      <w:bookmarkStart w:id="2" w:name="O_762374"/>
      <w:bookmarkEnd w:id="2"/>
      <w:r w:rsidRPr="00A65D31">
        <w:t>Application</w:t>
      </w:r>
    </w:p>
    <w:p w:rsidR="00000000" w:rsidRPr="00A65D31" w:rsidP="006E2B57">
      <w:pPr>
        <w:pStyle w:val="BodyText"/>
      </w:pPr>
      <w:r w:rsidRPr="00A65D31">
        <w:t>This unit describes the skills and knowledge required to im</w:t>
      </w:r>
      <w:r w:rsidRPr="00A65D31">
        <w:t>prove energy conservation and energy efficiency in information and communications technology (ICT) operations and to encourage changing user behaviour.</w:t>
      </w:r>
    </w:p>
    <w:p w:rsidR="00000000" w:rsidRPr="00A65D31" w:rsidP="006E2B57">
      <w:pPr>
        <w:pStyle w:val="BodyText"/>
      </w:pPr>
      <w:r w:rsidRPr="00A65D31">
        <w:t>It applies to individuals who work in a managerial capacity with a high degree of autonomy and high lev</w:t>
      </w:r>
      <w:r w:rsidRPr="00A65D31">
        <w:t xml:space="preserve">el of responsibility with excellent communication skills, high level technical management abilities and a broad knowledge of the design of system networks. In this role, individuals research and analyse network management databases, plan changes, diagnose </w:t>
      </w:r>
      <w:r w:rsidRPr="00A65D31">
        <w:t>and fix network problems, and report outcomes.</w:t>
      </w:r>
    </w:p>
    <w:p w:rsidR="00000000" w:rsidRPr="00A65D31" w:rsidP="006E2B57">
      <w:pPr>
        <w:pStyle w:val="BodyText"/>
      </w:pPr>
      <w:r w:rsidRPr="00A65D31">
        <w:t>No licensing, legislative or certification requirements apply to this unit at the time of publication.</w:t>
      </w:r>
    </w:p>
    <w:p w:rsidR="00000000" w:rsidRPr="00A65D31" w:rsidP="00A65D31">
      <w:pPr>
        <w:pStyle w:val="Heading1"/>
      </w:pPr>
      <w:bookmarkStart w:id="3" w:name="O_762377"/>
      <w:bookmarkEnd w:id="3"/>
      <w:r w:rsidRPr="00A65D31">
        <w:t>Unit Sector</w:t>
      </w:r>
    </w:p>
    <w:p w:rsidR="00000000" w:rsidRPr="00A65D31" w:rsidP="006E2B57">
      <w:pPr>
        <w:pStyle w:val="BodyText"/>
      </w:pPr>
      <w:r w:rsidRPr="00A65D31">
        <w:t>Telecommunications – sustainability</w:t>
      </w:r>
    </w:p>
    <w:p w:rsidR="00000000" w:rsidRPr="00A65D31" w:rsidP="00A65D31">
      <w:pPr>
        <w:pStyle w:val="Heading1"/>
      </w:pPr>
      <w:bookmarkStart w:id="4" w:name="O_762378"/>
      <w:bookmarkEnd w:id="4"/>
      <w:r w:rsidRPr="00A65D31">
        <w:t>Elements and Performanc</w:t>
      </w:r>
      <w:r w:rsidRPr="00A65D31">
        <w:t>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SpecialBold"/>
              </w:rPr>
              <w:t>Performance Criteria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 xml:space="preserve">1. Critically analyse organisation’s </w:t>
            </w:r>
            <w:r w:rsidRPr="00A65D31">
              <w:t>ICT assets energy footprint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1.1 Audit and assess level and type of use across range of ICT devices, infrastructure and software</w:t>
            </w:r>
          </w:p>
          <w:p w:rsidR="00000000" w:rsidRPr="00A65D31" w:rsidP="00A65D31">
            <w:pPr>
              <w:pStyle w:val="BodyText"/>
            </w:pPr>
            <w:r w:rsidRPr="00A65D31">
              <w:t xml:space="preserve">1.2 Audit and establish baselines of ICT energy consumption and other </w:t>
            </w:r>
            <w:r w:rsidRPr="00A65D31">
              <w:t>elements contributing to organisation’s carbon footprint</w:t>
            </w:r>
          </w:p>
          <w:p w:rsidR="00000000" w:rsidRPr="00A65D31" w:rsidP="00A65D31">
            <w:pPr>
              <w:pStyle w:val="BodyText"/>
            </w:pPr>
            <w:r w:rsidRPr="00A65D31">
              <w:t>1.3 Assess ICT usage in relat</w:t>
            </w:r>
            <w:r w:rsidRPr="00A65D31">
              <w:t>ion to its contribution to organisation’s business goals and priorities</w:t>
            </w:r>
          </w:p>
          <w:p w:rsidR="00000000" w:rsidRPr="00A65D31" w:rsidP="00A65D31">
            <w:pPr>
              <w:pStyle w:val="BodyText"/>
            </w:pPr>
            <w:r w:rsidRPr="00A65D31">
              <w:t>1.4 Determine critical issues for organisation relevant to ICT usage and carbon footprint</w:t>
            </w:r>
          </w:p>
          <w:p w:rsidR="00000000" w:rsidRPr="00A65D31" w:rsidP="00A65D31">
            <w:pPr>
              <w:pStyle w:val="BodyText"/>
            </w:pPr>
            <w:r w:rsidRPr="00A65D31">
              <w:t>1.5 Assess current ICT usage in relation to sustainable asset management</w:t>
            </w:r>
          </w:p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1.6 Apply industry be</w:t>
            </w:r>
            <w:r w:rsidRPr="00A65D31">
              <w:t>st practice where appropriate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2. Develop ICT sustainability strategies and policy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2.1 Include goals for reduction of sustainability impacts and equipment life cycle management approaches in organisational policy</w:t>
            </w:r>
          </w:p>
          <w:p w:rsidR="00000000" w:rsidRPr="00A65D31" w:rsidP="00A65D31">
            <w:pPr>
              <w:pStyle w:val="BodyText"/>
            </w:pPr>
            <w:r w:rsidRPr="00A65D31">
              <w:t>2.2 Check policy scope is consistent with i</w:t>
            </w:r>
            <w:r w:rsidRPr="00A65D31">
              <w:t>ndustry standards and benchmarks, and amend where necessary</w:t>
            </w:r>
          </w:p>
          <w:p w:rsidR="00000000" w:rsidRPr="00A65D31" w:rsidP="00A65D31">
            <w:pPr>
              <w:pStyle w:val="BodyText"/>
            </w:pPr>
            <w:r w:rsidRPr="00A65D31">
              <w:t>2.3 Ensure policy reflects organisation’s commitment to sustainability as integral part of business planning and business opportunity</w:t>
            </w:r>
          </w:p>
          <w:p w:rsidR="00000000" w:rsidRPr="00A65D31" w:rsidP="00A65D31">
            <w:pPr>
              <w:pStyle w:val="BodyText"/>
            </w:pPr>
            <w:r w:rsidRPr="00A65D31">
              <w:t>2.4 Consult with stakeholders as integral part of policy devel</w:t>
            </w:r>
            <w:r w:rsidRPr="00A65D31">
              <w:t>opment, implementation and review processes</w:t>
            </w:r>
          </w:p>
          <w:p w:rsidR="00000000" w:rsidRPr="00A65D31" w:rsidP="00A65D31">
            <w:pPr>
              <w:pStyle w:val="BodyText"/>
            </w:pPr>
            <w:r w:rsidRPr="00A65D31">
              <w:t>2.5 Recommend policy options based on effectiveness, timeframes and cost</w:t>
            </w:r>
          </w:p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2.6 Develop and produce strategies for implementation, monitoring, review and audit as part of policy documentation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3. Formulate technical and behavioural solutions to improve ICT sustainability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3.1 Determine and document hardware, software, network and interface requirements of solutions</w:t>
            </w:r>
          </w:p>
          <w:p w:rsidR="00000000" w:rsidRPr="00A65D31" w:rsidP="00A65D31">
            <w:pPr>
              <w:pStyle w:val="BodyText"/>
            </w:pPr>
            <w:r w:rsidRPr="00A65D31">
              <w:t>3.2 Develop strategies to improve sustainability outcomes, including energy effici</w:t>
            </w:r>
            <w:r w:rsidRPr="00A65D31">
              <w:t>ency and alternative energy sources</w:t>
            </w:r>
          </w:p>
          <w:p w:rsidR="00000000" w:rsidRPr="00A65D31" w:rsidP="00A65D31">
            <w:pPr>
              <w:pStyle w:val="BodyText"/>
            </w:pPr>
            <w:r w:rsidRPr="00A65D31">
              <w:t>3.3 Develop guidelines for improving sustainability through asset management</w:t>
            </w:r>
          </w:p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3.4 Document requirements, resource allocations, training needs, hazard controls and implementation timelines for selected strategies, and obta</w:t>
            </w:r>
            <w:r w:rsidRPr="00A65D31">
              <w:t>in sign off from relevant stakeholders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4. Monitor and evaluate sustainability data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4.1 Develop criteria for measuring performance improvement</w:t>
            </w:r>
          </w:p>
          <w:p w:rsidR="00000000" w:rsidRPr="00A65D31" w:rsidP="00A65D31">
            <w:pPr>
              <w:pStyle w:val="BodyText"/>
            </w:pPr>
            <w:r w:rsidRPr="00A65D31">
              <w:t>4.2 Identify trends that may indicate need for remedial action and use to promote continuous improvement of perfo</w:t>
            </w:r>
            <w:r w:rsidRPr="00A65D31">
              <w:t xml:space="preserve">rmance </w:t>
            </w:r>
          </w:p>
          <w:p w:rsidR="00000000" w:rsidRPr="00A65D31" w:rsidP="00A65D31">
            <w:pPr>
              <w:pStyle w:val="BodyText"/>
            </w:pPr>
            <w:r w:rsidRPr="00A65D31">
              <w:t>4.3 Modify policy and technical solutions in response to data analysis, to ensure improvements are made</w:t>
            </w:r>
          </w:p>
          <w:p w:rsidR="00000000" w:rsidRPr="00A65D31" w:rsidP="00A65D31">
            <w:pPr>
              <w:pStyle w:val="BodyText"/>
            </w:pPr>
            <w:r w:rsidRPr="00A65D31">
              <w:t>4.4 Determine scope, frequency and method of monitoring and reporting in consultation with stakeholders</w:t>
            </w:r>
          </w:p>
          <w:p w:rsidR="00000000" w:rsidRPr="00A65D31" w:rsidP="00A65D31">
            <w:pPr>
              <w:pStyle w:val="BodyText"/>
            </w:pPr>
            <w:r w:rsidRPr="00A65D31">
              <w:t>4.5 Review data to ensure compliance wit</w:t>
            </w:r>
            <w:r w:rsidRPr="00A65D31">
              <w:t>h management of sustainability and legislative requirements</w:t>
            </w:r>
          </w:p>
          <w:p w:rsidR="00000000" w:rsidRPr="00A65D31" w:rsidP="00A65D31">
            <w:pPr>
              <w:pStyle w:val="BodyText"/>
            </w:pPr>
            <w:r w:rsidRPr="00A65D31">
              <w:t>4.6 Document findings and present to stakeholders</w:t>
            </w:r>
          </w:p>
        </w:tc>
      </w:tr>
    </w:tbl>
    <w:p w:rsidR="00000000" w:rsidRPr="00A65D31" w:rsidP="00A65D31">
      <w:pPr>
        <w:pStyle w:val="BodyText"/>
      </w:pPr>
    </w:p>
    <w:p w:rsidR="00000000" w:rsidRPr="00A65D31" w:rsidP="00A65D31">
      <w:pPr>
        <w:pStyle w:val="AllowPageBreak"/>
      </w:pPr>
    </w:p>
    <w:p w:rsidR="00000000" w:rsidRPr="00A65D31" w:rsidP="00A65D31">
      <w:pPr>
        <w:pStyle w:val="Heading1"/>
      </w:pPr>
      <w:bookmarkStart w:id="5" w:name="O_762379"/>
      <w:bookmarkEnd w:id="5"/>
      <w:r w:rsidRPr="00A65D31">
        <w:t>Foundation Skills</w:t>
      </w:r>
    </w:p>
    <w:p w:rsidR="00000000" w:rsidRPr="006E2B57" w:rsidP="006E2B57">
      <w:pPr>
        <w:pStyle w:val="BodyText"/>
        <w:rPr>
          <w:i/>
        </w:rPr>
      </w:pPr>
      <w:r w:rsidRPr="006E2B57">
        <w:rPr>
          <w:rStyle w:val="Emphasis"/>
        </w:rPr>
        <w:t>This section describes language, literacy, numeracy and employment skills incorporated in the performance cri</w:t>
      </w:r>
      <w:r w:rsidRPr="006E2B57">
        <w:rPr>
          <w:rStyle w:val="Emphasis"/>
        </w:rPr>
        <w:t xml:space="preserve">teria that are required for competent 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1953"/>
        <w:gridCol w:w="5575"/>
      </w:tblGrid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Skill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Performance Criteria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SpecialBold"/>
              </w:rPr>
              <w:t>Description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Reading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1.1-1.4, 2.2, 2.3, 2.6, 3.2, 4.2, 4.3, 4.5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 xml:space="preserve">Identifies, analyses and evaluates complex textual information from a range of sources and identifies </w:t>
            </w:r>
            <w:r w:rsidRPr="00A65D31">
              <w:t>relevant and key information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Writing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1.2, 2.1, 2.4-2.6, 3.1-3.4, 4.1, 4.3, 4.4, 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>Produces detailed well-structured reports and related documentation, and develops recommendations using precise language and specialised terminology to convey an understa</w:t>
            </w:r>
            <w:r w:rsidRPr="00A65D31">
              <w:t>nding of outcomes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 xml:space="preserve">Oral Communication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2.4, 3.4, 4.4, 4.6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ListBullet"/>
            </w:pPr>
            <w:r w:rsidRPr="00A65D31">
              <w:t xml:space="preserve">Articulates clearly using specific language suitable for clients and stakeholder audiences to convey requirements </w:t>
            </w:r>
          </w:p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 xml:space="preserve">Uses listening and questioning techniques to confirm understanding 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Numeracy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 xml:space="preserve">2.5, 3.4 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>Uses mathematical formulae to determine resource requirements and evaluate workable timelines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Navigate the world of work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2.1-2.3, 4.5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>Recognises and responds to both explicit and implicit organisational procedures and protocols, and legislativ</w:t>
            </w:r>
            <w:r w:rsidRPr="00A65D31">
              <w:t>e and regulatory requirements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Interact with others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4.6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ListBullet"/>
              <w:rPr>
                <w:lang w:val="en-NZ"/>
              </w:rPr>
            </w:pPr>
            <w:r w:rsidRPr="00A65D31">
              <w:t>Demonstrates sophisticated control over oral, visual and/or written formats, drawing on a diverse range of communication practices to achieve goals</w:t>
            </w:r>
          </w:p>
        </w:tc>
      </w:tr>
      <w:tr w:rsidTr="00A65D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Get the work done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1.1-1.6, 2.1, 2.6, 3.1-3.4, 4.1-4.3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ListBullet"/>
            </w:pPr>
            <w:r w:rsidRPr="00A65D31">
              <w:t>Develops flexible plans for complex, high impact activities, with strategic implications that involve a diverse range of stakeholders with potentially competing demands</w:t>
            </w:r>
          </w:p>
          <w:p w:rsidR="00000000" w:rsidRPr="00A65D31" w:rsidP="00A65D31">
            <w:pPr>
              <w:pStyle w:val="ListBullet"/>
            </w:pPr>
            <w:r w:rsidRPr="00A65D31">
              <w:t>Takes responsibility for defining key aspects of o</w:t>
            </w:r>
            <w:r w:rsidRPr="00A65D31">
              <w:t>wn workload, balancing own needs and priorities with those of the work group</w:t>
            </w:r>
          </w:p>
          <w:p w:rsidR="00000000" w:rsidRPr="00A65D31" w:rsidP="00A65D31">
            <w:pPr>
              <w:pStyle w:val="ListBullet"/>
            </w:pPr>
            <w:r w:rsidRPr="00A65D31">
              <w:t>Systematically gathers and analyses all relevant information and evaluates options to make high-impact and informed decisions</w:t>
            </w:r>
          </w:p>
          <w:p w:rsidR="00000000" w:rsidRPr="00A65D31" w:rsidP="00A65D31">
            <w:pPr>
              <w:pStyle w:val="ListBullet"/>
            </w:pPr>
            <w:r w:rsidRPr="00A65D31">
              <w:t xml:space="preserve">Considers the strategic and operational potential of </w:t>
            </w:r>
            <w:r w:rsidRPr="00A65D31">
              <w:t>digital trends to achieve work goals, enhance work processes, create opportunities and reduce risks</w:t>
            </w:r>
          </w:p>
          <w:p w:rsidR="00000000" w:rsidRPr="00A65D31" w:rsidP="00A65D31">
            <w:pPr>
              <w:pStyle w:val="ListBullet"/>
            </w:pPr>
            <w:r w:rsidRPr="00A65D31">
              <w:t>Uses formal analytical and lateral thinking techniques for identifying issues, and generating and evaluating possible solutions</w:t>
            </w:r>
          </w:p>
        </w:tc>
      </w:tr>
    </w:tbl>
    <w:p w:rsidR="00000000" w:rsidRPr="00A65D31" w:rsidP="00A65D31">
      <w:pPr>
        <w:pStyle w:val="BodyText"/>
      </w:pPr>
    </w:p>
    <w:p w:rsidR="00000000" w:rsidRPr="00A65D31" w:rsidP="00A65D31">
      <w:pPr>
        <w:pStyle w:val="AllowPageBreak"/>
      </w:pPr>
    </w:p>
    <w:p w:rsidR="00000000" w:rsidRPr="00A65D31" w:rsidP="00A65D31">
      <w:pPr>
        <w:pStyle w:val="Heading1"/>
      </w:pPr>
      <w:bookmarkStart w:id="6" w:name="O_762381"/>
      <w:bookmarkEnd w:id="6"/>
      <w:r w:rsidRPr="00A65D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 xml:space="preserve">Code and title </w:t>
            </w:r>
          </w:p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Code and title</w:t>
            </w:r>
          </w:p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SpecialBold"/>
              </w:rPr>
              <w:t>Equivalence status</w:t>
            </w:r>
          </w:p>
        </w:tc>
      </w:tr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ICTSUS805 Manage improvements in ICT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ICTSUS7236A Manage improvements in ICT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Updated to meet Standards for Tr</w:t>
            </w:r>
            <w:r w:rsidRPr="00A65D31">
              <w:t>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Equivalent unit</w:t>
            </w:r>
          </w:p>
        </w:tc>
      </w:tr>
    </w:tbl>
    <w:p w:rsidR="006E2B57" w:rsidP="00A65D31">
      <w:pPr>
        <w:pStyle w:val="BodyText"/>
      </w:pPr>
    </w:p>
    <w:p w:rsidR="006E2B57" w:rsidP="00A65D31">
      <w:pPr>
        <w:pStyle w:val="BodyText"/>
      </w:pPr>
    </w:p>
    <w:p w:rsidR="00000000" w:rsidRPr="00A65D31" w:rsidP="00A65D31">
      <w:pPr>
        <w:pStyle w:val="Heading1"/>
      </w:pPr>
      <w:bookmarkStart w:id="7" w:name="O_762388"/>
      <w:bookmarkEnd w:id="7"/>
      <w:r w:rsidRPr="00A65D31">
        <w:t>Links</w:t>
      </w:r>
    </w:p>
    <w:p w:rsidR="00000000" w:rsidRPr="00A65D31" w:rsidP="006E2B57">
      <w:pPr>
        <w:pStyle w:val="BodyText"/>
      </w:pPr>
      <w:r w:rsidRPr="00A65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35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5D31" w:rsidP="006E2B57">
      <w:pPr>
        <w:pStyle w:val="BodyText"/>
        <w:sectPr w:rsidSect="00A65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5D31" w:rsidP="00A65D31">
      <w:pPr>
        <w:pStyle w:val="SuperHeading"/>
      </w:pPr>
      <w:r w:rsidRPr="00A65D31">
        <w:t>Assessment Requirements for ICTSUS805 Manage improvements in ICT sustainability</w:t>
      </w:r>
    </w:p>
    <w:p w:rsidR="00000000" w:rsidRPr="00A65D31" w:rsidP="00A65D31">
      <w:pPr>
        <w:pStyle w:val="Heading1"/>
      </w:pPr>
      <w:bookmarkStart w:id="8" w:name="O_762383"/>
      <w:bookmarkEnd w:id="8"/>
      <w:r w:rsidRPr="00A65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rPr>
                <w:rStyle w:val="SpecialBold"/>
              </w:rPr>
              <w:t>Comments</w:t>
            </w:r>
          </w:p>
        </w:tc>
      </w:tr>
      <w:tr w:rsidTr="00A65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31">
            <w:pPr>
              <w:pStyle w:val="BodyText"/>
              <w:rPr>
                <w:lang w:val="en-NZ"/>
              </w:rPr>
            </w:pPr>
            <w:r w:rsidRPr="00A65D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31" w:rsidP="00A65D31">
            <w:pPr>
              <w:pStyle w:val="BodyText"/>
            </w:pPr>
            <w:r w:rsidRPr="00A65D31">
              <w:t>This version first released with ICT Information and Communications Technology Training Package Version 2.0.</w:t>
            </w:r>
          </w:p>
        </w:tc>
      </w:tr>
    </w:tbl>
    <w:p w:rsidR="00000000" w:rsidRPr="00A65D31" w:rsidP="00A65D31">
      <w:pPr>
        <w:pStyle w:val="BodyText"/>
      </w:pPr>
    </w:p>
    <w:p w:rsidR="00000000" w:rsidRPr="00A65D31" w:rsidP="00A65D31">
      <w:pPr>
        <w:pStyle w:val="AllowPageBreak"/>
      </w:pPr>
    </w:p>
    <w:p w:rsidR="00000000" w:rsidRPr="00A65D31" w:rsidP="00A65D31">
      <w:pPr>
        <w:pStyle w:val="Heading1"/>
      </w:pPr>
      <w:bookmarkStart w:id="9" w:name="O_762384"/>
      <w:bookmarkEnd w:id="9"/>
      <w:r w:rsidRPr="00A65D31">
        <w:t>Performance Evidence</w:t>
      </w:r>
    </w:p>
    <w:p w:rsidR="00000000" w:rsidRPr="00A65D31" w:rsidP="006E2B57">
      <w:pPr>
        <w:pStyle w:val="BodyText"/>
      </w:pPr>
      <w:r w:rsidRPr="00A65D31">
        <w:t>Evidence of the ability to:</w:t>
      </w:r>
    </w:p>
    <w:p w:rsidR="00000000" w:rsidRPr="00A65D31" w:rsidP="00A65D31">
      <w:pPr>
        <w:pStyle w:val="ListBullet"/>
      </w:pPr>
      <w:r w:rsidRPr="00A65D31">
        <w:t>analyse patterns of information and communications technology (ICT) use</w:t>
      </w:r>
    </w:p>
    <w:p w:rsidR="00000000" w:rsidRPr="00A65D31" w:rsidP="00A65D31">
      <w:pPr>
        <w:pStyle w:val="ListBullet"/>
      </w:pPr>
      <w:r w:rsidRPr="00A65D31">
        <w:t>develop policy that complies with regulatory requirements</w:t>
      </w:r>
    </w:p>
    <w:p w:rsidR="00000000" w:rsidRPr="00A65D31" w:rsidP="00A65D31">
      <w:pPr>
        <w:pStyle w:val="ListBullet"/>
      </w:pPr>
      <w:r w:rsidRPr="00A65D31">
        <w:t>develop a workable implementation strategy</w:t>
      </w:r>
    </w:p>
    <w:p w:rsidR="00000000" w:rsidRPr="00A65D31" w:rsidP="00A65D31">
      <w:pPr>
        <w:pStyle w:val="ListBullet"/>
      </w:pPr>
      <w:r w:rsidRPr="00A65D31">
        <w:t>formulate solut</w:t>
      </w:r>
      <w:r w:rsidRPr="00A65D31">
        <w:t>ions to reduce ICT based emissions</w:t>
      </w:r>
    </w:p>
    <w:p w:rsidR="00000000" w:rsidRPr="00A65D31" w:rsidP="00A65D31">
      <w:pPr>
        <w:pStyle w:val="ListBullet"/>
      </w:pPr>
      <w:r w:rsidRPr="00A65D31">
        <w:t>develop measurable criteria for reviewing improvement.</w:t>
      </w:r>
    </w:p>
    <w:p w:rsidR="00000000" w:rsidRPr="00A65D31" w:rsidP="00A65D31">
      <w:pPr>
        <w:pStyle w:val="BodyText"/>
      </w:pPr>
    </w:p>
    <w:p w:rsidR="00000000" w:rsidRPr="00A65D31" w:rsidP="006E2B57">
      <w:pPr>
        <w:pStyle w:val="BodyText"/>
      </w:pPr>
      <w:r w:rsidRPr="00A65D31">
        <w:t>Note: If a specific volume or frequency is not stated, then evidence must be provided at least once.</w:t>
      </w:r>
    </w:p>
    <w:p w:rsidR="00000000" w:rsidRPr="00A65D31" w:rsidP="00A65D31">
      <w:pPr>
        <w:pStyle w:val="Heading1"/>
      </w:pPr>
      <w:bookmarkStart w:id="10" w:name="O_762385"/>
      <w:bookmarkEnd w:id="10"/>
      <w:r w:rsidRPr="00A65D31">
        <w:t>Knowledge Evidence</w:t>
      </w:r>
    </w:p>
    <w:p w:rsidR="00000000" w:rsidRPr="00A65D31" w:rsidP="006E2B57">
      <w:pPr>
        <w:pStyle w:val="BodyText"/>
      </w:pPr>
      <w:r w:rsidRPr="00A65D31">
        <w:t>To complete the unit requirements safely and effectively, the individual must:</w:t>
      </w:r>
    </w:p>
    <w:p w:rsidR="00000000" w:rsidRPr="00A65D31" w:rsidP="00A65D31">
      <w:pPr>
        <w:pStyle w:val="ListBullet"/>
      </w:pPr>
      <w:r w:rsidRPr="00A65D31">
        <w:t>discuss energy efficiency and alternative energy sources</w:t>
      </w:r>
    </w:p>
    <w:p w:rsidR="00000000" w:rsidRPr="00A65D31" w:rsidP="00A65D31">
      <w:pPr>
        <w:pStyle w:val="ListBullet"/>
      </w:pPr>
      <w:r w:rsidRPr="00A65D31">
        <w:t xml:space="preserve">assess the risks, hazards and controls associated with sustainable improvements in ICT </w:t>
      </w:r>
    </w:p>
    <w:p w:rsidR="00000000" w:rsidRPr="00A65D31" w:rsidP="00A65D31">
      <w:pPr>
        <w:pStyle w:val="ListBullet"/>
      </w:pPr>
      <w:r w:rsidRPr="00A65D31">
        <w:t>outline industry standards</w:t>
      </w:r>
    </w:p>
    <w:p w:rsidR="00000000" w:rsidRPr="00A65D31" w:rsidP="00A65D31">
      <w:pPr>
        <w:pStyle w:val="ListBullet"/>
      </w:pPr>
      <w:r w:rsidRPr="00A65D31">
        <w:t>expl</w:t>
      </w:r>
      <w:r w:rsidRPr="00A65D31">
        <w:t>ain the following aspects of IT:</w:t>
      </w:r>
    </w:p>
    <w:p w:rsidR="00000000" w:rsidRPr="00A65D31" w:rsidP="00A65D31">
      <w:pPr>
        <w:pStyle w:val="ListBullet2"/>
      </w:pPr>
      <w:r w:rsidRPr="00A65D31">
        <w:t xml:space="preserve">hardware </w:t>
      </w:r>
    </w:p>
    <w:p w:rsidR="00000000" w:rsidRPr="00A65D31" w:rsidP="00A65D31">
      <w:pPr>
        <w:pStyle w:val="ListBullet2"/>
      </w:pPr>
      <w:r w:rsidRPr="00A65D31">
        <w:t>interfacing</w:t>
      </w:r>
    </w:p>
    <w:p w:rsidR="00000000" w:rsidRPr="00A65D31" w:rsidP="00A65D31">
      <w:pPr>
        <w:pStyle w:val="ListBullet2"/>
      </w:pPr>
      <w:r w:rsidRPr="00A65D31">
        <w:t xml:space="preserve">networking </w:t>
      </w:r>
    </w:p>
    <w:p w:rsidR="00000000" w:rsidRPr="00A65D31" w:rsidP="00A65D31">
      <w:pPr>
        <w:pStyle w:val="ListBullet2"/>
      </w:pPr>
      <w:r w:rsidRPr="00A65D31">
        <w:t xml:space="preserve">software </w:t>
      </w:r>
    </w:p>
    <w:p w:rsidR="00000000" w:rsidRPr="00A65D31" w:rsidP="00A65D31">
      <w:pPr>
        <w:pStyle w:val="ListBullet"/>
      </w:pPr>
      <w:r w:rsidRPr="00A65D31">
        <w:t xml:space="preserve">describe the legislative framework underpinning sustainability </w:t>
      </w:r>
    </w:p>
    <w:p w:rsidR="00000000" w:rsidRPr="00A65D31" w:rsidP="00A65D31">
      <w:pPr>
        <w:pStyle w:val="ListBullet"/>
      </w:pPr>
      <w:r w:rsidRPr="00A65D31">
        <w:t>explain policy development processes and practices</w:t>
      </w:r>
    </w:p>
    <w:p w:rsidR="00000000" w:rsidRPr="00A65D31" w:rsidP="00A65D31">
      <w:pPr>
        <w:pStyle w:val="ListBullet"/>
      </w:pPr>
      <w:r w:rsidRPr="00A65D31">
        <w:t>summarise principles, practices and available tools and techniques of sustainability management in the ICT industry</w:t>
      </w:r>
    </w:p>
    <w:p w:rsidR="00000000" w:rsidRPr="00A65D31" w:rsidP="00A65D31">
      <w:pPr>
        <w:pStyle w:val="ListBullet"/>
      </w:pPr>
      <w:r w:rsidRPr="00A65D31">
        <w:t>outline relevant International Organization for Standardization (ISO) standards</w:t>
      </w:r>
    </w:p>
    <w:p w:rsidR="00000000" w:rsidRPr="00A65D31" w:rsidP="00A65D31">
      <w:pPr>
        <w:pStyle w:val="ListBullet"/>
      </w:pPr>
      <w:r w:rsidRPr="00A65D31">
        <w:t>discuss sustainability from a local, national and internatio</w:t>
      </w:r>
      <w:r w:rsidRPr="00A65D31">
        <w:t>nal perspective</w:t>
      </w:r>
    </w:p>
    <w:p w:rsidR="00000000" w:rsidRPr="00A65D31" w:rsidP="00A65D31">
      <w:pPr>
        <w:pStyle w:val="ListBullet"/>
      </w:pPr>
      <w:r w:rsidRPr="00A65D31">
        <w:t>summarise sustainability including ecological, economic and social issues.</w:t>
      </w:r>
    </w:p>
    <w:p w:rsidR="00000000" w:rsidRPr="00A65D31" w:rsidP="00A65D31">
      <w:pPr>
        <w:pStyle w:val="AllowPageBreak"/>
      </w:pPr>
    </w:p>
    <w:p w:rsidR="00000000" w:rsidRPr="00A65D31" w:rsidP="00A65D31">
      <w:pPr>
        <w:pStyle w:val="Heading1"/>
      </w:pPr>
      <w:bookmarkStart w:id="11" w:name="O_762386"/>
      <w:bookmarkEnd w:id="11"/>
      <w:r w:rsidRPr="00A65D31">
        <w:t>Assessment Conditions</w:t>
      </w:r>
    </w:p>
    <w:p w:rsidR="00000000" w:rsidRPr="00A65D31" w:rsidP="006E2B57">
      <w:pPr>
        <w:pStyle w:val="BodyText"/>
      </w:pPr>
      <w:r w:rsidRPr="00A65D31">
        <w:t>Gather evidence to demonstrate consistent performance in conditions that are safe and replicate the workplace. Noise levels, p</w:t>
      </w:r>
      <w:r w:rsidRPr="00A65D31">
        <w:t>roduction flow, interruptions and time variances must be typical of those experienced in the telecommunications – sustainability field of work and include access to:</w:t>
      </w:r>
    </w:p>
    <w:p w:rsidR="00000000" w:rsidRPr="00A65D31" w:rsidP="00A65D31">
      <w:pPr>
        <w:pStyle w:val="ListBullet"/>
      </w:pPr>
      <w:r w:rsidRPr="00A65D31">
        <w:t>relevant government and scientific reports</w:t>
      </w:r>
    </w:p>
    <w:p w:rsidR="00000000" w:rsidRPr="00A65D31" w:rsidP="00A65D31">
      <w:pPr>
        <w:pStyle w:val="ListBullet"/>
      </w:pPr>
      <w:r w:rsidRPr="00A65D31">
        <w:t>conference papers</w:t>
      </w:r>
    </w:p>
    <w:p w:rsidR="00000000" w:rsidRPr="00A65D31" w:rsidP="00A65D31">
      <w:pPr>
        <w:pStyle w:val="ListBullet"/>
      </w:pPr>
      <w:r w:rsidRPr="00A65D31">
        <w:t>vendor white papers</w:t>
      </w:r>
    </w:p>
    <w:p w:rsidR="00000000" w:rsidRPr="00A65D31" w:rsidP="00A65D31">
      <w:pPr>
        <w:pStyle w:val="ListBullet"/>
      </w:pPr>
      <w:r w:rsidRPr="00A65D31">
        <w:t>resource</w:t>
      </w:r>
      <w:r w:rsidRPr="00A65D31">
        <w:t>s, tools and networking equipment</w:t>
      </w:r>
    </w:p>
    <w:p w:rsidR="00000000" w:rsidRPr="00A65D31" w:rsidP="00A65D31">
      <w:pPr>
        <w:pStyle w:val="ListBullet"/>
      </w:pPr>
      <w:r w:rsidRPr="00A65D31">
        <w:t>suitable hardware and software</w:t>
      </w:r>
    </w:p>
    <w:p w:rsidR="00000000" w:rsidRPr="00A65D31" w:rsidP="00A65D31">
      <w:pPr>
        <w:pStyle w:val="ListBullet"/>
      </w:pPr>
      <w:r w:rsidRPr="00A65D31">
        <w:t>suitable bandwidth for internet connections</w:t>
      </w:r>
    </w:p>
    <w:p w:rsidR="00000000" w:rsidRPr="00A65D31" w:rsidP="00A65D31">
      <w:pPr>
        <w:pStyle w:val="ListBullet"/>
      </w:pPr>
      <w:r w:rsidRPr="00A65D31">
        <w:t>relevant legislation and regulations</w:t>
      </w:r>
    </w:p>
    <w:p w:rsidR="00000000" w:rsidRPr="00A65D31" w:rsidP="00A65D31">
      <w:pPr>
        <w:pStyle w:val="ListBullet"/>
      </w:pPr>
      <w:r w:rsidRPr="00A65D31">
        <w:t>manufacturers’ technical specifications</w:t>
      </w:r>
    </w:p>
    <w:p w:rsidR="00000000" w:rsidRPr="00A65D31" w:rsidP="00A65D31">
      <w:pPr>
        <w:pStyle w:val="ListBullet"/>
      </w:pPr>
      <w:r w:rsidRPr="00A65D31">
        <w:t>relevant ISO standards.</w:t>
      </w:r>
    </w:p>
    <w:p w:rsidR="00000000" w:rsidRPr="00A65D31" w:rsidP="00A65D31">
      <w:pPr>
        <w:pStyle w:val="BodyText"/>
      </w:pPr>
    </w:p>
    <w:p w:rsidR="00000000" w:rsidRPr="00A65D31" w:rsidP="006E2B57">
      <w:pPr>
        <w:pStyle w:val="BodyText"/>
      </w:pPr>
      <w:r w:rsidRPr="00A65D31">
        <w:t>Assessors of this unit must satisfy the requi</w:t>
      </w:r>
      <w:r w:rsidRPr="00A65D31">
        <w:t>rements for assessors in applicable vocational education and training legislation, frameworks and/or standards.</w:t>
      </w:r>
      <w:r w:rsidRPr="00A65D31">
        <w:rPr>
          <w:rStyle w:val="SpecialBold"/>
        </w:rPr>
        <w:t xml:space="preserve"> </w:t>
      </w:r>
    </w:p>
    <w:p w:rsidR="00000000" w:rsidRPr="00A65D31" w:rsidP="00A65D31">
      <w:pPr>
        <w:pStyle w:val="Heading1"/>
      </w:pPr>
      <w:bookmarkStart w:id="12" w:name="O_762389"/>
      <w:bookmarkEnd w:id="12"/>
      <w:r w:rsidRPr="00A65D31">
        <w:t>Links</w:t>
      </w:r>
    </w:p>
    <w:p w:rsidR="00000000" w:rsidRPr="00A65D31" w:rsidP="006E2B57">
      <w:pPr>
        <w:pStyle w:val="BodyText"/>
      </w:pPr>
      <w:r w:rsidRPr="00A65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35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5D31" w:rsidP="00A65D31"/>
    <w:sectPr w:rsidSect="00A65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 w:rsidRPr="006E2B57" w:rsidP="006E2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57" w:rsidP="00A65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2B57" w:rsidP="00A65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2B57" w:rsidP="00A65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 w:rsidP="00A65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B57">
      <w:t>Approved</w:t>
    </w:r>
    <w:r w:rsidR="006E2B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B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B57">
      <w:rPr>
        <w:noProof/>
      </w:rPr>
      <w:t>5</w:t>
    </w:r>
    <w:r>
      <w:rPr>
        <w:noProof/>
      </w:rPr>
      <w:fldChar w:fldCharType="end"/>
    </w:r>
  </w:p>
  <w:p w:rsidR="00A65D31" w:rsidP="00A65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B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B57">
      <w:t>Future Skills Organisation</w:t>
    </w:r>
    <w:r w:rsidR="006E2B57">
      <w:fldChar w:fldCharType="end"/>
    </w:r>
  </w:p>
  <w:p w:rsidR="00A65D31" w:rsidP="00A65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D31" w:rsidRPr="006E2B57" w:rsidP="006E2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57" w:rsidRPr="002D2AF8" w:rsidP="00A65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ICTSUS805 Manage improvements in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B57" w:rsidP="00A65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31" w:rsidRPr="002D2AF8" w:rsidP="00A65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B57">
      <w:t>ICTSUS805 Manage improvements in ICT sustainability</w:t>
    </w:r>
    <w:r w:rsidR="006E2B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B57">
      <w:rPr>
        <w:noProof/>
      </w:rPr>
      <w:t>2 March 2025</w:t>
    </w:r>
    <w:r>
      <w:fldChar w:fldCharType="end"/>
    </w:r>
  </w:p>
  <w:p w:rsidR="00A65D31" w:rsidP="00A65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67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8E7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08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D31"/>
  </w:style>
  <w:style w:type="character" w:customStyle="1" w:styleId="Heading1Char">
    <w:name w:val="Heading 1 Char"/>
    <w:basedOn w:val="DefaultParagraphFont"/>
    <w:link w:val="Heading1"/>
    <w:rsid w:val="00A65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D31"/>
    <w:rPr>
      <w:b/>
      <w:spacing w:val="0"/>
    </w:rPr>
  </w:style>
  <w:style w:type="paragraph" w:styleId="ListBullet2">
    <w:name w:val="List Bullet 2"/>
    <w:basedOn w:val="List2"/>
    <w:rsid w:val="00A65D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D31"/>
    <w:rPr>
      <w:i/>
    </w:rPr>
  </w:style>
  <w:style w:type="paragraph" w:customStyle="1" w:styleId="SuperHeading">
    <w:name w:val="SuperHeading"/>
    <w:basedOn w:val="Normal"/>
    <w:rsid w:val="00A65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D31"/>
  </w:style>
  <w:style w:type="paragraph" w:styleId="TableofFigures">
    <w:name w:val="table of figures"/>
    <w:basedOn w:val="Normal"/>
    <w:next w:val="Normal"/>
    <w:semiHidden/>
    <w:rsid w:val="00A65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D31"/>
    <w:rPr>
      <w:rFonts w:ascii="Wingdings" w:hAnsi="Wingdings"/>
    </w:rPr>
  </w:style>
  <w:style w:type="paragraph" w:customStyle="1" w:styleId="TableHeading">
    <w:name w:val="Table Heading"/>
    <w:basedOn w:val="HeadingBase"/>
    <w:rsid w:val="00A65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D31"/>
    <w:rPr>
      <w:color w:val="0033CC"/>
      <w:u w:val="none"/>
    </w:rPr>
  </w:style>
  <w:style w:type="paragraph" w:customStyle="1" w:styleId="BodyTextRight">
    <w:name w:val="Body Text Right"/>
    <w:basedOn w:val="BodyText"/>
    <w:rsid w:val="00A65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D31"/>
    <w:rPr>
      <w:sz w:val="32"/>
    </w:rPr>
  </w:style>
  <w:style w:type="paragraph" w:customStyle="1" w:styleId="HeadingProcedure">
    <w:name w:val="Heading Procedure"/>
    <w:basedOn w:val="HeadingBase"/>
    <w:next w:val="Normal"/>
    <w:rsid w:val="00A65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D31"/>
    <w:pPr>
      <w:spacing w:before="60" w:after="60"/>
    </w:pPr>
  </w:style>
  <w:style w:type="paragraph" w:styleId="ListContinue">
    <w:name w:val="List Continue"/>
    <w:basedOn w:val="List"/>
    <w:rsid w:val="00A65D31"/>
    <w:pPr>
      <w:ind w:firstLine="0"/>
    </w:pPr>
  </w:style>
  <w:style w:type="paragraph" w:customStyle="1" w:styleId="ListNote">
    <w:name w:val="List Note"/>
    <w:basedOn w:val="List"/>
    <w:rsid w:val="00A65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D31"/>
    <w:rPr>
      <w:rFonts w:ascii="Courier New" w:hAnsi="Courier New"/>
    </w:rPr>
  </w:style>
  <w:style w:type="paragraph" w:customStyle="1" w:styleId="NoteBullet">
    <w:name w:val="Note Bullet"/>
    <w:basedOn w:val="Note"/>
    <w:rsid w:val="00A65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D31"/>
    <w:rPr>
      <w:b/>
      <w:smallCaps/>
    </w:rPr>
  </w:style>
  <w:style w:type="paragraph" w:customStyle="1" w:styleId="TableListNumber">
    <w:name w:val="Table List Number"/>
    <w:basedOn w:val="ListNumber"/>
    <w:rsid w:val="00A65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D31"/>
    <w:pPr>
      <w:numPr>
        <w:numId w:val="9"/>
      </w:numPr>
    </w:pPr>
  </w:style>
  <w:style w:type="paragraph" w:customStyle="1" w:styleId="ListAlpha2">
    <w:name w:val="List Alpha 2"/>
    <w:basedOn w:val="List2"/>
    <w:rsid w:val="00A65D31"/>
    <w:pPr>
      <w:numPr>
        <w:numId w:val="8"/>
      </w:numPr>
    </w:pPr>
  </w:style>
  <w:style w:type="paragraph" w:styleId="List2">
    <w:name w:val="List 2"/>
    <w:basedOn w:val="BodyText"/>
    <w:rsid w:val="00A65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D31"/>
    <w:pPr>
      <w:numPr>
        <w:numId w:val="4"/>
      </w:numPr>
    </w:pPr>
  </w:style>
  <w:style w:type="paragraph" w:styleId="ListContinue2">
    <w:name w:val="List Continue 2"/>
    <w:basedOn w:val="List2"/>
    <w:rsid w:val="00A65D31"/>
    <w:pPr>
      <w:ind w:firstLine="0"/>
    </w:pPr>
  </w:style>
  <w:style w:type="paragraph" w:styleId="ListContinue3">
    <w:name w:val="List Continue 3"/>
    <w:basedOn w:val="List3"/>
    <w:rsid w:val="00A65D31"/>
    <w:pPr>
      <w:ind w:left="1021" w:firstLine="0"/>
    </w:pPr>
  </w:style>
  <w:style w:type="paragraph" w:styleId="ListContinue4">
    <w:name w:val="List Continue 4"/>
    <w:basedOn w:val="List4"/>
    <w:rsid w:val="00A65D31"/>
    <w:pPr>
      <w:ind w:firstLine="0"/>
    </w:pPr>
  </w:style>
  <w:style w:type="paragraph" w:styleId="ListContinue5">
    <w:name w:val="List Continue 5"/>
    <w:basedOn w:val="List5"/>
    <w:rsid w:val="00A65D31"/>
    <w:pPr>
      <w:ind w:firstLine="0"/>
    </w:pPr>
  </w:style>
  <w:style w:type="paragraph" w:styleId="ListNumber3">
    <w:name w:val="List Number 3"/>
    <w:basedOn w:val="List3"/>
    <w:rsid w:val="00A65D31"/>
    <w:pPr>
      <w:numPr>
        <w:numId w:val="5"/>
      </w:numPr>
    </w:pPr>
  </w:style>
  <w:style w:type="paragraph" w:styleId="ListNumber4">
    <w:name w:val="List Number 4"/>
    <w:basedOn w:val="List4"/>
    <w:rsid w:val="00A65D31"/>
    <w:pPr>
      <w:numPr>
        <w:numId w:val="6"/>
      </w:numPr>
    </w:pPr>
  </w:style>
  <w:style w:type="paragraph" w:styleId="ListNumber5">
    <w:name w:val="List Number 5"/>
    <w:basedOn w:val="List5"/>
    <w:rsid w:val="00A65D31"/>
    <w:pPr>
      <w:numPr>
        <w:numId w:val="7"/>
      </w:numPr>
    </w:pPr>
  </w:style>
  <w:style w:type="paragraph" w:styleId="BlockText">
    <w:name w:val="Block Text"/>
    <w:basedOn w:val="Normal"/>
    <w:rsid w:val="00A65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D31"/>
    <w:rPr>
      <w:sz w:val="16"/>
      <w:vertAlign w:val="superscript"/>
    </w:rPr>
  </w:style>
  <w:style w:type="character" w:customStyle="1" w:styleId="Symbols">
    <w:name w:val="Symbols"/>
    <w:basedOn w:val="DefaultParagraphFont"/>
    <w:rsid w:val="00A65D31"/>
    <w:rPr>
      <w:rFonts w:ascii="Symbol" w:hAnsi="Symbol"/>
    </w:rPr>
  </w:style>
  <w:style w:type="character" w:customStyle="1" w:styleId="MenuOptions">
    <w:name w:val="Menu Options"/>
    <w:basedOn w:val="DefaultParagraphFont"/>
    <w:rsid w:val="00A65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D31"/>
    <w:rPr>
      <w:b/>
    </w:rPr>
  </w:style>
  <w:style w:type="character" w:customStyle="1" w:styleId="Underlined">
    <w:name w:val="Underlined"/>
    <w:basedOn w:val="DefaultParagraphFont"/>
    <w:rsid w:val="00A65D31"/>
    <w:rPr>
      <w:u w:val="single"/>
    </w:rPr>
  </w:style>
  <w:style w:type="paragraph" w:customStyle="1" w:styleId="TableBodyTextRight">
    <w:name w:val="Table Body Text Right"/>
    <w:basedOn w:val="TableBodyText"/>
    <w:rsid w:val="00A65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D31"/>
    <w:rPr>
      <w:sz w:val="18"/>
    </w:rPr>
  </w:style>
  <w:style w:type="paragraph" w:customStyle="1" w:styleId="BodySmallRight">
    <w:name w:val="Body Small Right"/>
    <w:basedOn w:val="BodyTextRight"/>
    <w:rsid w:val="00A65D31"/>
    <w:rPr>
      <w:sz w:val="18"/>
      <w:szCs w:val="18"/>
    </w:rPr>
  </w:style>
  <w:style w:type="paragraph" w:customStyle="1" w:styleId="MarginEdition">
    <w:name w:val="Margin Edition"/>
    <w:basedOn w:val="MarginNote"/>
    <w:rsid w:val="00A65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D31"/>
    <w:rPr>
      <w:sz w:val="2"/>
      <w:szCs w:val="2"/>
    </w:rPr>
  </w:style>
  <w:style w:type="character" w:customStyle="1" w:styleId="Small">
    <w:name w:val="Small"/>
    <w:basedOn w:val="DefaultParagraphFont"/>
    <w:rsid w:val="00A65D31"/>
    <w:rPr>
      <w:sz w:val="16"/>
    </w:rPr>
  </w:style>
  <w:style w:type="paragraph" w:customStyle="1" w:styleId="WideTable">
    <w:name w:val="Wide Table"/>
    <w:basedOn w:val="Normal"/>
    <w:rsid w:val="00A65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D31"/>
  </w:style>
  <w:style w:type="paragraph" w:styleId="Quote">
    <w:name w:val="Quote"/>
    <w:basedOn w:val="Heading1"/>
    <w:link w:val="QuoteChar"/>
    <w:qFormat/>
    <w:rsid w:val="00A65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D31"/>
    <w:pPr>
      <w:pageBreakBefore/>
    </w:pPr>
  </w:style>
  <w:style w:type="paragraph" w:customStyle="1" w:styleId="Border">
    <w:name w:val="Border"/>
    <w:basedOn w:val="Normal"/>
    <w:qFormat/>
    <w:rsid w:val="00A65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D31"/>
    <w:rPr>
      <w:u w:val="single"/>
    </w:rPr>
  </w:style>
  <w:style w:type="character" w:customStyle="1" w:styleId="BoldandItalics">
    <w:name w:val="Bold and Italics"/>
    <w:qFormat/>
    <w:rsid w:val="00A65D31"/>
    <w:rPr>
      <w:b/>
      <w:i/>
      <w:u w:val="none"/>
    </w:rPr>
  </w:style>
  <w:style w:type="paragraph" w:styleId="BalloonText">
    <w:name w:val="Balloon Text"/>
    <w:basedOn w:val="Normal"/>
    <w:link w:val="BalloonTextChar"/>
    <w:rsid w:val="00A65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D31"/>
    <w:pPr>
      <w:spacing w:before="0" w:after="0"/>
    </w:pPr>
  </w:style>
  <w:style w:type="paragraph" w:customStyle="1" w:styleId="BodyTextBold">
    <w:name w:val="Body Text Bold"/>
    <w:basedOn w:val="BodyText"/>
    <w:qFormat/>
    <w:rsid w:val="00A65D31"/>
    <w:rPr>
      <w:b/>
    </w:rPr>
  </w:style>
  <w:style w:type="character" w:styleId="Hyperlink">
    <w:name w:val="Hyperlink"/>
    <w:basedOn w:val="DefaultParagraphFont"/>
    <w:uiPriority w:val="99"/>
    <w:unhideWhenUsed/>
    <w:rsid w:val="006E2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1153</Words>
  <Characters>7787</Characters>
  <Application>Microsoft Office Word</Application>
  <DocSecurity>0</DocSecurity>
  <Lines>268</Lines>
  <Paragraphs>156</Paragraphs>
  <ScaleCrop>false</ScaleCrop>
  <Company>Author-it Software Corporation Ltd.</Company>
  <LinksUpToDate>false</LinksUpToDate>
  <CharactersWithSpaces>8784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ICTSUS805 Manage improvements in ICT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