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FFA" w:rsidP="00014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ICTSUS801 Plan and manage virtualisation for ICT sustainability</w:t>
      </w:r>
      <w:r>
        <w:fldChar w:fldCharType="end"/>
      </w:r>
    </w:p>
    <w:p w:rsidR="00014FFA" w:rsidP="00014FFA">
      <w:pPr>
        <w:pStyle w:val="Version"/>
        <w:sectPr w:rsidSect="00C34F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FDE" w:rsidP="00C34FDE">
      <w:pPr>
        <w:pStyle w:val="SuperHeading"/>
      </w:pPr>
      <w:r w:rsidRPr="00C34FDE">
        <w:t>ICTSUS801 Plan and manage virtualisation for ICT sustainability</w:t>
      </w:r>
    </w:p>
    <w:p w:rsidR="00000000" w:rsidRPr="00C34FDE" w:rsidP="00C34FDE">
      <w:pPr>
        <w:pStyle w:val="Heading1"/>
      </w:pPr>
      <w:bookmarkStart w:id="1" w:name="O_670683"/>
      <w:bookmarkEnd w:id="1"/>
      <w:r w:rsidRPr="00C34F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4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rPr>
                <w:rStyle w:val="SpecialBold"/>
              </w:rPr>
              <w:t>Comments</w:t>
            </w:r>
          </w:p>
        </w:tc>
      </w:tr>
      <w:tr w:rsidTr="00C34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>This version first released with ICT Information and Communications Technology Training Package Version 1.0.</w:t>
            </w:r>
          </w:p>
        </w:tc>
      </w:tr>
    </w:tbl>
    <w:p w:rsidR="00000000" w:rsidRPr="00C34FDE" w:rsidP="00C34FDE">
      <w:pPr>
        <w:pStyle w:val="BodyText"/>
      </w:pP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2" w:name="O_670684"/>
      <w:bookmarkEnd w:id="2"/>
      <w:r w:rsidRPr="00C34FDE">
        <w:t>Application</w:t>
      </w:r>
    </w:p>
    <w:p w:rsidR="00000000" w:rsidRPr="00C34FDE" w:rsidP="00C34FDE">
      <w:pPr>
        <w:pStyle w:val="BodyText"/>
      </w:pPr>
      <w:r w:rsidRPr="00C34FDE">
        <w:t>This unit describes the skills and knowledge required to analyse, plan and manage options using virtualisation and managed services for organisational processes to meet sustainability targets.</w:t>
      </w:r>
    </w:p>
    <w:p w:rsidR="00000000" w:rsidRPr="00C34FDE" w:rsidP="00C34FDE">
      <w:pPr>
        <w:pStyle w:val="BodyText"/>
      </w:pPr>
    </w:p>
    <w:p w:rsidR="00000000" w:rsidRPr="00C34FDE" w:rsidP="00C34FDE">
      <w:pPr>
        <w:pStyle w:val="BodyText"/>
      </w:pPr>
      <w:r w:rsidRPr="00C34FDE">
        <w:t>It applies to individuals who have respons</w:t>
      </w:r>
      <w:r w:rsidRPr="00C34FDE">
        <w:t>ibility for conducting or managing information and communications technology (ICT) infrastructure projects, such as network managers, ICT infrastructure managers, network planners and designers, consultants or contractors.</w:t>
      </w:r>
    </w:p>
    <w:p w:rsidR="00000000" w:rsidRPr="00C34FDE" w:rsidP="00C34FDE">
      <w:pPr>
        <w:pStyle w:val="BodyText"/>
      </w:pPr>
    </w:p>
    <w:p w:rsidR="00000000" w:rsidRPr="00C34FDE" w:rsidP="00C34FDE">
      <w:pPr>
        <w:pStyle w:val="BodyText"/>
      </w:pPr>
      <w:r w:rsidRPr="00C34FDE">
        <w:t>No licensing, legislative or cer</w:t>
      </w:r>
      <w:r w:rsidRPr="00C34FDE">
        <w:t>tification requirements apply to this unit at the time of publication.</w:t>
      </w: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3" w:name="O_670687"/>
      <w:bookmarkEnd w:id="3"/>
      <w:r w:rsidRPr="00C34FDE">
        <w:t>Unit Sector</w:t>
      </w:r>
    </w:p>
    <w:p w:rsidR="00000000" w:rsidRPr="00C34FDE" w:rsidP="00C34FDE">
      <w:pPr>
        <w:pStyle w:val="BodyText"/>
      </w:pPr>
      <w:r w:rsidRPr="00C34FDE">
        <w:t>Sustainability</w:t>
      </w: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4" w:name="O_670688"/>
      <w:bookmarkEnd w:id="4"/>
      <w:r w:rsidRPr="00C34F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34F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rPr>
                <w:rStyle w:val="SpecialBold"/>
              </w:rPr>
              <w:t>PERFORMANCE CRITERIA</w:t>
            </w:r>
          </w:p>
        </w:tc>
      </w:tr>
      <w:tr w:rsidTr="00C34F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F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 Develop organisational plan to implement ICT virtualisation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>1.1 Critically analyse current enterprise operations to determine what processes or practices ca</w:t>
            </w:r>
            <w:r w:rsidRPr="00C34FDE">
              <w:t>n be realised using virtualisation to ensure long-term sustainability within organisational guidelines</w:t>
            </w:r>
          </w:p>
          <w:p w:rsidR="00000000" w:rsidRPr="00C34FDE" w:rsidP="00C34FDE">
            <w:pPr>
              <w:pStyle w:val="BodyText"/>
            </w:pPr>
            <w:r w:rsidRPr="00C34FDE">
              <w:t>1.2 Research and analyse alternative virtualisation scenarios, including risk analysis and relative comparisons of each, considering return on investment</w:t>
            </w:r>
            <w:r w:rsidRPr="00C34FDE">
              <w:t xml:space="preserve"> (RoI)</w:t>
            </w:r>
          </w:p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1.3 Produce results of analysis, prioritising sequence of processes to be virtualised based on enterprise priorities and setting of sustainability targets for organisation</w:t>
            </w:r>
          </w:p>
        </w:tc>
      </w:tr>
      <w:tr w:rsidTr="00C34F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2. Manage strategies for deploying virtual machines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 xml:space="preserve">2.1 Critically analyse business factors that cause enterprises to migrate to virtualisation </w:t>
            </w:r>
          </w:p>
          <w:p w:rsidR="00000000" w:rsidRPr="00C34FDE" w:rsidP="00C34FDE">
            <w:pPr>
              <w:pStyle w:val="BodyText"/>
            </w:pPr>
            <w:r w:rsidRPr="00C34FDE">
              <w:t>2.2 Identify virtualisation inhibitors preventing organisation from deploying strategies on local virtual machines</w:t>
            </w:r>
          </w:p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2.3 Produce virtualisation management plan to ca</w:t>
            </w:r>
            <w:r w:rsidRPr="00C34FDE">
              <w:t>pitalise on using virtual machines according to enterprise priorities</w:t>
            </w:r>
          </w:p>
        </w:tc>
      </w:tr>
      <w:tr w:rsidTr="00C34F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3. Manage outsourced services and cloud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>3.1 Critically analyse ICT requirements of organisation to produce cloud architecture, using multiple cloud computing elements indicatin</w:t>
            </w:r>
            <w:r w:rsidRPr="00C34FDE">
              <w:t>g layers of cloud client stack</w:t>
            </w:r>
          </w:p>
          <w:p w:rsidR="00000000" w:rsidRPr="00C34FDE" w:rsidP="00C34FDE">
            <w:pPr>
              <w:pStyle w:val="BodyText"/>
            </w:pPr>
            <w:r w:rsidRPr="00C34FDE">
              <w:t>3.2 Produce cost–benefit analysis</w:t>
            </w:r>
          </w:p>
          <w:p w:rsidR="00000000" w:rsidRPr="00C34FDE" w:rsidP="00C34FDE">
            <w:pPr>
              <w:pStyle w:val="BodyText"/>
            </w:pPr>
            <w:r w:rsidRPr="00C34FDE">
              <w:t>3.3 Produce analytical justifications that will determine deployment model to meet business requirements of organisation</w:t>
            </w:r>
          </w:p>
          <w:p w:rsidR="00000000" w:rsidRPr="00C34FDE" w:rsidP="00C34FDE">
            <w:pPr>
              <w:pStyle w:val="BodyText"/>
            </w:pPr>
            <w:r w:rsidRPr="00C34FDE">
              <w:t>3.4 Establish service level agreement (SLA) with managed services prov</w:t>
            </w:r>
            <w:r w:rsidRPr="00C34FDE">
              <w:t>ider (MSP) or network provider to ensure responsibilities of stakeholders are specified and agreed to</w:t>
            </w:r>
          </w:p>
        </w:tc>
      </w:tr>
    </w:tbl>
    <w:p w:rsidR="00000000" w:rsidRPr="00C34FDE" w:rsidP="00C34FDE">
      <w:pPr>
        <w:pStyle w:val="BodyText"/>
      </w:pP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5" w:name="O_670689"/>
      <w:bookmarkEnd w:id="5"/>
      <w:r w:rsidRPr="00C34FDE">
        <w:t>Foundation Skills</w:t>
      </w:r>
    </w:p>
    <w:p w:rsidR="00000000" w:rsidRPr="00C34FDE" w:rsidP="00C34FDE">
      <w:pPr>
        <w:pStyle w:val="BodyText"/>
      </w:pPr>
      <w:r w:rsidRPr="00C34FDE">
        <w:rPr>
          <w:rStyle w:val="Emphasis"/>
        </w:rPr>
        <w:t>This section describes language, literacy, numeracy and employment skills incorporated in the performance criteria th</w:t>
      </w:r>
      <w:r w:rsidRPr="00C34FDE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rPr>
                <w:rStyle w:val="SpecialBold"/>
              </w:rPr>
              <w:t>Description</w:t>
            </w:r>
          </w:p>
        </w:tc>
      </w:tr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1.1, 1.2, 2.1, 2.2, 3.1, 3.3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ListBullet"/>
              <w:rPr>
                <w:lang w:val="en-NZ"/>
              </w:rPr>
            </w:pPr>
            <w:r w:rsidRPr="00C34FDE">
              <w:t>Critically analyses documentation from a variety of sources and records and consolidates information to determine requirements</w:t>
            </w:r>
          </w:p>
        </w:tc>
      </w:tr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1.2, 1.3, 2.3, 3.3, 3.4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ListBullet"/>
              <w:rPr>
                <w:lang w:val="en-NZ"/>
              </w:rPr>
            </w:pPr>
            <w:r w:rsidRPr="00C34FDE">
              <w:t>Prepares analytical reports, management plans and SLAs, and  documents technical requirements and procedures for a diverse range of people in required format</w:t>
            </w:r>
          </w:p>
        </w:tc>
      </w:tr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1.2, 3.2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ListBullet"/>
              <w:rPr>
                <w:lang w:val="en-NZ"/>
              </w:rPr>
            </w:pPr>
            <w:r w:rsidRPr="00C34FDE">
              <w:t xml:space="preserve">Analyses and confirms capacity and interoperability </w:t>
            </w:r>
            <w:r w:rsidRPr="00C34FDE">
              <w:t>requirements, calculates cost–benefit analysis and produces budget requirements and limitations</w:t>
            </w:r>
          </w:p>
        </w:tc>
      </w:tr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1.1, 1.3, 2.3, 3.3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ListBullet"/>
            </w:pPr>
            <w:r w:rsidRPr="00C34FDE">
              <w:t>Works autonomously, making high level decisions to achieve and improve organisational goals</w:t>
            </w:r>
          </w:p>
          <w:p w:rsidR="00000000" w:rsidRPr="00C34FDE" w:rsidP="00C34FDE">
            <w:pPr>
              <w:pStyle w:val="ListBullet"/>
            </w:pPr>
            <w:r w:rsidRPr="00C34FDE">
              <w:t>Develops and implements strategies that ensure organisational policies, procedures and regulatory requirements are being met</w:t>
            </w:r>
          </w:p>
          <w:p w:rsidR="00000000" w:rsidP="00C34FDE">
            <w:pPr>
              <w:pStyle w:val="ListBullet"/>
              <w:rPr>
                <w:lang w:val="en-NZ"/>
              </w:rPr>
            </w:pPr>
            <w:r w:rsidRPr="00C34FDE">
              <w:t>Monitors and reviews the organisation’s policies, procedures and adherence to legislative requirements to implement and manage chan</w:t>
            </w:r>
            <w:r w:rsidRPr="00C34FDE">
              <w:t>ge</w:t>
            </w:r>
          </w:p>
        </w:tc>
      </w:tr>
      <w:tr w:rsidTr="00C34F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1.1, 1.2, 1.3, 2.1, 2.2, 3.1, 3.3, 3.4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ListBullet"/>
            </w:pPr>
            <w:r w:rsidRPr="00C34FDE">
              <w:t>Plans strategic priorities and outcomes within a flexible, efficient and effective context, in a diverse environment exposed to competing demands</w:t>
            </w:r>
          </w:p>
          <w:p w:rsidR="00000000" w:rsidRPr="00C34FDE" w:rsidP="00C34FDE">
            <w:pPr>
              <w:pStyle w:val="ListBullet"/>
            </w:pPr>
            <w:r w:rsidRPr="00C34FDE">
              <w:t xml:space="preserve">Gathers and analyses data and seeks feedback to </w:t>
            </w:r>
            <w:r w:rsidRPr="00C34FDE">
              <w:t>improve plans and processes</w:t>
            </w:r>
          </w:p>
          <w:p w:rsidR="00000000" w:rsidRPr="00C34FDE" w:rsidP="00C34FDE">
            <w:pPr>
              <w:pStyle w:val="ListBullet"/>
            </w:pPr>
            <w:r w:rsidRPr="00C34FDE">
              <w:t>Makes high impact decisions in a complex and diverse environment, using input from a range of sources</w:t>
            </w:r>
          </w:p>
          <w:p w:rsidR="00000000" w:rsidRPr="00C34FDE" w:rsidP="00C34FDE">
            <w:pPr>
              <w:pStyle w:val="ListBullet"/>
            </w:pPr>
            <w:r w:rsidRPr="00C34FDE">
              <w:t>Explores and incubates new and innovative ideas through unconstrained analysis and critical thinking to develop and improve th</w:t>
            </w:r>
            <w:r w:rsidRPr="00C34FDE">
              <w:t>e organisation’s goals</w:t>
            </w:r>
          </w:p>
          <w:p w:rsidR="00000000" w:rsidRPr="00C34FDE" w:rsidP="00C34FDE">
            <w:pPr>
              <w:pStyle w:val="ListBullet"/>
            </w:pPr>
            <w:r w:rsidRPr="00C34FDE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C34FDE" w:rsidP="00C34FDE">
      <w:pPr>
        <w:pStyle w:val="BodyText"/>
      </w:pP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6" w:name="O_670691"/>
      <w:bookmarkEnd w:id="6"/>
      <w:r w:rsidRPr="00C34F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9"/>
        <w:gridCol w:w="1552"/>
        <w:gridCol w:w="1583"/>
        <w:gridCol w:w="1461"/>
      </w:tblGrid>
      <w:tr w:rsidTr="00C34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Code and title</w:t>
            </w:r>
          </w:p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current version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Code and title</w:t>
            </w:r>
          </w:p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previous version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rPr>
                <w:rStyle w:val="SpecialBold"/>
              </w:rPr>
              <w:t>Comments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rPr>
                <w:rStyle w:val="SpecialBold"/>
              </w:rPr>
              <w:t>Equivalence status</w:t>
            </w:r>
          </w:p>
        </w:tc>
      </w:tr>
      <w:tr w:rsidTr="00C34F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ICTSUS801 Plan and manage virtualisation for ICT sustainability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ICASUS701A Plan and manage virtualisation for IT sustainability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>Updated to meet Standards for Training Packages.</w:t>
            </w:r>
          </w:p>
          <w:p w:rsidR="00000000" w:rsidRPr="00C34FDE" w:rsidP="00C34FDE">
            <w:pPr>
              <w:pStyle w:val="BodyText"/>
            </w:pPr>
          </w:p>
          <w:p w:rsidR="00000000" w:rsidRPr="00C34FDE" w:rsidP="00C34FDE">
            <w:pPr>
              <w:pStyle w:val="BodyText"/>
            </w:pPr>
            <w:r w:rsidRPr="00C34FDE">
              <w:t>Minor edit to the competency tit</w:t>
            </w:r>
            <w:r w:rsidRPr="00C34FDE">
              <w:t>le.</w:t>
            </w:r>
          </w:p>
          <w:p w:rsidR="00000000" w:rsidRPr="00C34FDE" w:rsidP="00C34FDE">
            <w:pPr>
              <w:pStyle w:val="BodyText"/>
            </w:pPr>
          </w:p>
          <w:p w:rsidR="00000000" w:rsidP="00C34FDE">
            <w:pPr>
              <w:pStyle w:val="BodyText"/>
              <w:rPr>
                <w:lang w:val="en-NZ"/>
              </w:rPr>
            </w:pPr>
            <w:r w:rsidRPr="00C34FDE">
              <w:t>Recoded and minor changes to performance criteria to meet AQF requirements.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FDE" w:rsidP="00C34FDE">
            <w:pPr>
              <w:pStyle w:val="BodyText"/>
            </w:pPr>
            <w:r w:rsidRPr="00C34FDE">
              <w:t>Equivalent unit</w:t>
            </w:r>
          </w:p>
        </w:tc>
      </w:tr>
    </w:tbl>
    <w:p w:rsidR="00000000" w:rsidRPr="00C34FDE" w:rsidP="00C34FDE">
      <w:pPr>
        <w:pStyle w:val="BodyText"/>
      </w:pPr>
    </w:p>
    <w:p w:rsidR="00000000" w:rsidRPr="00C34FDE" w:rsidP="00C34FDE">
      <w:pPr>
        <w:pStyle w:val="AllowPageBreak"/>
      </w:pPr>
    </w:p>
    <w:p w:rsidR="00000000" w:rsidRPr="00C34FDE" w:rsidP="00C34FDE">
      <w:pPr>
        <w:pStyle w:val="Heading1"/>
      </w:pPr>
      <w:bookmarkStart w:id="7" w:name="O_670698"/>
      <w:bookmarkEnd w:id="7"/>
      <w:r w:rsidRPr="00C34FDE">
        <w:t>Links</w:t>
      </w:r>
    </w:p>
    <w:p w:rsidR="00000000" w:rsidRPr="00C34FDE" w:rsidP="00C34FDE">
      <w:pPr>
        <w:pStyle w:val="BodyText"/>
      </w:pPr>
      <w:r w:rsidRPr="00C34FDE">
        <w:t>Companion volumes available from the IBSA website: http://www.ibsa.org.au/companion_volumes - https://vetnet.education</w:t>
      </w:r>
      <w:r w:rsidRPr="00C34FDE">
        <w:t>.gov.au/Pages/TrainingDocs.aspx?q=a53af4e4-b400-484e-b778-71c9e9d6aff2</w:t>
      </w:r>
    </w:p>
    <w:p w:rsidR="00000000" w:rsidRPr="00C34FDE" w:rsidP="00C34FDE"/>
    <w:sectPr w:rsidSect="00C34F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 w:rsidRPr="00014FFA" w:rsidP="00014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FA" w:rsidP="00C34F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FFA" w:rsidP="00C34F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4FFA" w:rsidP="00C34F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 w:rsidRPr="00014FFA" w:rsidP="00014F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F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FA" w:rsidRPr="002D2AF8" w:rsidP="00C34F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ICTSUS801 Plan and manage virtualisation for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014FFA" w:rsidP="00C34F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E84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7E7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F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F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F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F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F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F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F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F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F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F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F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FDE"/>
  </w:style>
  <w:style w:type="character" w:customStyle="1" w:styleId="Heading1Char">
    <w:name w:val="Heading 1 Char"/>
    <w:basedOn w:val="DefaultParagraphFont"/>
    <w:link w:val="Heading1"/>
    <w:rsid w:val="00C34F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F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F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F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FDE"/>
    <w:rPr>
      <w:b/>
      <w:spacing w:val="0"/>
    </w:rPr>
  </w:style>
  <w:style w:type="character" w:styleId="Emphasis">
    <w:name w:val="Emphasis"/>
    <w:basedOn w:val="DefaultParagraphFont"/>
    <w:qFormat/>
    <w:rsid w:val="00C34FDE"/>
    <w:rPr>
      <w:i/>
    </w:rPr>
  </w:style>
  <w:style w:type="paragraph" w:customStyle="1" w:styleId="SuperHeading">
    <w:name w:val="SuperHeading"/>
    <w:basedOn w:val="Normal"/>
    <w:rsid w:val="00C34F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F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F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F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F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F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F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F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F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F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F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F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F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F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F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F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F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F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F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F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F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F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F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F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F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F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F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F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F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F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F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F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F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F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F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F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FDE"/>
  </w:style>
  <w:style w:type="paragraph" w:styleId="TableofFigures">
    <w:name w:val="table of figures"/>
    <w:basedOn w:val="Normal"/>
    <w:next w:val="Normal"/>
    <w:semiHidden/>
    <w:rsid w:val="00C34F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FDE"/>
    <w:pPr>
      <w:numPr>
        <w:numId w:val="10"/>
      </w:numPr>
    </w:pPr>
  </w:style>
  <w:style w:type="character" w:customStyle="1" w:styleId="WingdingSymbols">
    <w:name w:val="Wingding Symbols"/>
    <w:rsid w:val="00C34FDE"/>
    <w:rPr>
      <w:rFonts w:ascii="Wingdings" w:hAnsi="Wingdings"/>
    </w:rPr>
  </w:style>
  <w:style w:type="paragraph" w:customStyle="1" w:styleId="TableHeading">
    <w:name w:val="Table Heading"/>
    <w:basedOn w:val="HeadingBase"/>
    <w:rsid w:val="00C34F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FDE"/>
    <w:rPr>
      <w:color w:val="0033CC"/>
      <w:u w:val="none"/>
    </w:rPr>
  </w:style>
  <w:style w:type="paragraph" w:customStyle="1" w:styleId="BodyTextRight">
    <w:name w:val="Body Text Right"/>
    <w:basedOn w:val="BodyText"/>
    <w:rsid w:val="00C34F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F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F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F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F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F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FDE"/>
    <w:rPr>
      <w:sz w:val="32"/>
    </w:rPr>
  </w:style>
  <w:style w:type="paragraph" w:customStyle="1" w:styleId="HeadingProcedure">
    <w:name w:val="Heading Procedure"/>
    <w:basedOn w:val="HeadingBase"/>
    <w:next w:val="Normal"/>
    <w:rsid w:val="00C34F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FDE"/>
    <w:pPr>
      <w:spacing w:before="60" w:after="60"/>
    </w:pPr>
  </w:style>
  <w:style w:type="paragraph" w:styleId="ListContinue">
    <w:name w:val="List Continue"/>
    <w:basedOn w:val="List"/>
    <w:rsid w:val="00C34FDE"/>
    <w:pPr>
      <w:ind w:firstLine="0"/>
    </w:pPr>
  </w:style>
  <w:style w:type="paragraph" w:customStyle="1" w:styleId="ListNote">
    <w:name w:val="List Note"/>
    <w:basedOn w:val="List"/>
    <w:rsid w:val="00C34F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F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F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FDE"/>
    <w:rPr>
      <w:rFonts w:ascii="Courier New" w:hAnsi="Courier New"/>
    </w:rPr>
  </w:style>
  <w:style w:type="paragraph" w:customStyle="1" w:styleId="NoteBullet">
    <w:name w:val="Note Bullet"/>
    <w:basedOn w:val="Note"/>
    <w:rsid w:val="00C34F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F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F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F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F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F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F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FDE"/>
    <w:rPr>
      <w:b/>
      <w:smallCaps/>
    </w:rPr>
  </w:style>
  <w:style w:type="paragraph" w:customStyle="1" w:styleId="TableListNumber">
    <w:name w:val="Table List Number"/>
    <w:basedOn w:val="ListNumber"/>
    <w:rsid w:val="00C34F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F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FDE"/>
    <w:pPr>
      <w:numPr>
        <w:numId w:val="8"/>
      </w:numPr>
    </w:pPr>
  </w:style>
  <w:style w:type="paragraph" w:customStyle="1" w:styleId="ListAlpha2">
    <w:name w:val="List Alpha 2"/>
    <w:basedOn w:val="List2"/>
    <w:rsid w:val="00C34FDE"/>
    <w:pPr>
      <w:numPr>
        <w:numId w:val="7"/>
      </w:numPr>
    </w:pPr>
  </w:style>
  <w:style w:type="paragraph" w:styleId="List2">
    <w:name w:val="List 2"/>
    <w:basedOn w:val="BodyText"/>
    <w:rsid w:val="00C34F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F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F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F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F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F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FDE"/>
    <w:pPr>
      <w:numPr>
        <w:numId w:val="3"/>
      </w:numPr>
    </w:pPr>
  </w:style>
  <w:style w:type="paragraph" w:styleId="ListContinue2">
    <w:name w:val="List Continue 2"/>
    <w:basedOn w:val="List2"/>
    <w:rsid w:val="00C34FDE"/>
    <w:pPr>
      <w:ind w:firstLine="0"/>
    </w:pPr>
  </w:style>
  <w:style w:type="paragraph" w:styleId="ListContinue3">
    <w:name w:val="List Continue 3"/>
    <w:basedOn w:val="List3"/>
    <w:rsid w:val="00C34FDE"/>
    <w:pPr>
      <w:ind w:left="1021" w:firstLine="0"/>
    </w:pPr>
  </w:style>
  <w:style w:type="paragraph" w:styleId="ListContinue4">
    <w:name w:val="List Continue 4"/>
    <w:basedOn w:val="List4"/>
    <w:rsid w:val="00C34FDE"/>
    <w:pPr>
      <w:ind w:firstLine="0"/>
    </w:pPr>
  </w:style>
  <w:style w:type="paragraph" w:styleId="ListContinue5">
    <w:name w:val="List Continue 5"/>
    <w:basedOn w:val="List5"/>
    <w:rsid w:val="00C34FDE"/>
    <w:pPr>
      <w:ind w:firstLine="0"/>
    </w:pPr>
  </w:style>
  <w:style w:type="paragraph" w:styleId="ListNumber3">
    <w:name w:val="List Number 3"/>
    <w:basedOn w:val="List3"/>
    <w:rsid w:val="00C34FDE"/>
    <w:pPr>
      <w:numPr>
        <w:numId w:val="4"/>
      </w:numPr>
    </w:pPr>
  </w:style>
  <w:style w:type="paragraph" w:styleId="ListNumber4">
    <w:name w:val="List Number 4"/>
    <w:basedOn w:val="List4"/>
    <w:rsid w:val="00C34FDE"/>
    <w:pPr>
      <w:numPr>
        <w:numId w:val="5"/>
      </w:numPr>
    </w:pPr>
  </w:style>
  <w:style w:type="paragraph" w:styleId="ListNumber5">
    <w:name w:val="List Number 5"/>
    <w:basedOn w:val="List5"/>
    <w:rsid w:val="00C34FDE"/>
    <w:pPr>
      <w:numPr>
        <w:numId w:val="6"/>
      </w:numPr>
    </w:pPr>
  </w:style>
  <w:style w:type="paragraph" w:styleId="BlockText">
    <w:name w:val="Block Text"/>
    <w:basedOn w:val="Normal"/>
    <w:rsid w:val="00C34F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F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FDE"/>
    <w:rPr>
      <w:sz w:val="16"/>
      <w:vertAlign w:val="superscript"/>
    </w:rPr>
  </w:style>
  <w:style w:type="character" w:customStyle="1" w:styleId="Symbols">
    <w:name w:val="Symbols"/>
    <w:basedOn w:val="DefaultParagraphFont"/>
    <w:rsid w:val="00C34FDE"/>
    <w:rPr>
      <w:rFonts w:ascii="Symbol" w:hAnsi="Symbol"/>
    </w:rPr>
  </w:style>
  <w:style w:type="character" w:customStyle="1" w:styleId="MenuOptions">
    <w:name w:val="Menu Options"/>
    <w:basedOn w:val="DefaultParagraphFont"/>
    <w:rsid w:val="00C34F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FDE"/>
    <w:rPr>
      <w:b/>
    </w:rPr>
  </w:style>
  <w:style w:type="character" w:customStyle="1" w:styleId="Underlined">
    <w:name w:val="Underlined"/>
    <w:basedOn w:val="DefaultParagraphFont"/>
    <w:rsid w:val="00C34FDE"/>
    <w:rPr>
      <w:u w:val="single"/>
    </w:rPr>
  </w:style>
  <w:style w:type="paragraph" w:customStyle="1" w:styleId="TableBodyTextRight">
    <w:name w:val="Table Body Text Right"/>
    <w:basedOn w:val="TableBodyText"/>
    <w:rsid w:val="00C34F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FDE"/>
    <w:rPr>
      <w:sz w:val="18"/>
    </w:rPr>
  </w:style>
  <w:style w:type="paragraph" w:customStyle="1" w:styleId="BodySmallRight">
    <w:name w:val="Body Small Right"/>
    <w:basedOn w:val="BodyTextRight"/>
    <w:rsid w:val="00C34FDE"/>
    <w:rPr>
      <w:sz w:val="18"/>
      <w:szCs w:val="18"/>
    </w:rPr>
  </w:style>
  <w:style w:type="paragraph" w:customStyle="1" w:styleId="MarginEdition">
    <w:name w:val="Margin Edition"/>
    <w:basedOn w:val="MarginNote"/>
    <w:rsid w:val="00C34F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FDE"/>
    <w:rPr>
      <w:sz w:val="2"/>
      <w:szCs w:val="2"/>
    </w:rPr>
  </w:style>
  <w:style w:type="character" w:customStyle="1" w:styleId="Small">
    <w:name w:val="Small"/>
    <w:basedOn w:val="DefaultParagraphFont"/>
    <w:rsid w:val="00C34FDE"/>
    <w:rPr>
      <w:sz w:val="16"/>
    </w:rPr>
  </w:style>
  <w:style w:type="paragraph" w:customStyle="1" w:styleId="WideTable">
    <w:name w:val="Wide Table"/>
    <w:basedOn w:val="Normal"/>
    <w:rsid w:val="00C34F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FDE"/>
  </w:style>
  <w:style w:type="paragraph" w:styleId="Quote">
    <w:name w:val="Quote"/>
    <w:basedOn w:val="Heading1"/>
    <w:link w:val="QuoteChar"/>
    <w:qFormat/>
    <w:rsid w:val="00C34F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F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FDE"/>
    <w:pPr>
      <w:pageBreakBefore/>
    </w:pPr>
  </w:style>
  <w:style w:type="paragraph" w:customStyle="1" w:styleId="Border">
    <w:name w:val="Border"/>
    <w:basedOn w:val="Normal"/>
    <w:qFormat/>
    <w:rsid w:val="00C34F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F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F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F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F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F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F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F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F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FDE"/>
    <w:rPr>
      <w:u w:val="single"/>
    </w:rPr>
  </w:style>
  <w:style w:type="character" w:customStyle="1" w:styleId="BoldandItalics">
    <w:name w:val="Bold and Italics"/>
    <w:qFormat/>
    <w:rsid w:val="00C34FDE"/>
    <w:rPr>
      <w:b/>
      <w:i/>
      <w:u w:val="none"/>
    </w:rPr>
  </w:style>
  <w:style w:type="paragraph" w:styleId="BalloonText">
    <w:name w:val="Balloon Text"/>
    <w:basedOn w:val="Normal"/>
    <w:link w:val="BalloonTextChar"/>
    <w:rsid w:val="00C34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F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F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F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F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F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4390</Characters>
  <Application>Microsoft Office Word</Application>
  <DocSecurity>0</DocSecurity>
  <Lines>176</Lines>
  <Paragraphs>73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ICTSUS801 Plan and manage virtualisation for ICT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2016-09-13T08:39:00Z</dcterms:created>
  <dcterms:modified xsi:type="dcterms:W3CDTF">2016-09-13T08:39:00Z</dcterms:modified>
</cp:coreProperties>
</file>