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22B" w:rsidP="0064222B">
      <w:pPr>
        <w:pStyle w:val="Title"/>
      </w:pPr>
      <w:r>
        <w:fldChar w:fldCharType="begin"/>
      </w:r>
      <w:r>
        <w:instrText xml:space="preserve"> TITLE   \* MERGEFORMAT </w:instrText>
      </w:r>
      <w:r>
        <w:fldChar w:fldCharType="separate"/>
      </w:r>
      <w:r>
        <w:t>ICTSUS404 Install thin client applications for power over ethernet</w:t>
      </w:r>
      <w:r>
        <w:fldChar w:fldCharType="end"/>
      </w:r>
    </w:p>
    <w:p w:rsidR="0064222B" w:rsidP="0064222B">
      <w:pPr>
        <w:pStyle w:val="Version"/>
        <w:sectPr w:rsidSect="009000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0FE" w:rsidP="009000FE">
      <w:pPr>
        <w:pStyle w:val="SuperHeading"/>
      </w:pPr>
      <w:r w:rsidRPr="009000FE">
        <w:t>ICTSUS404 Install thin client applications for power over ethernet</w:t>
      </w:r>
    </w:p>
    <w:p w:rsidR="00000000" w:rsidRPr="009000FE" w:rsidP="009000FE">
      <w:pPr>
        <w:pStyle w:val="Heading1"/>
      </w:pPr>
      <w:bookmarkStart w:id="1" w:name="O_762124"/>
      <w:bookmarkEnd w:id="1"/>
      <w:r w:rsidRPr="009000FE">
        <w:t>Modification History</w:t>
      </w:r>
    </w:p>
    <w:tbl>
      <w:tblPr>
        <w:tblW w:w="0" w:type="auto"/>
        <w:tblLayout w:type="fixed"/>
        <w:tblCellMar>
          <w:left w:w="62" w:type="dxa"/>
          <w:right w:w="62" w:type="dxa"/>
        </w:tblCellMar>
        <w:tblLook w:val="0000"/>
      </w:tblPr>
      <w:tblGrid>
        <w:gridCol w:w="3001"/>
        <w:gridCol w:w="5727"/>
      </w:tblGrid>
      <w:tr w:rsidTr="009000FE">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rPr>
                <w:rStyle w:val="SpecialBold"/>
              </w:rPr>
              <w:t>Comments</w:t>
            </w:r>
          </w:p>
        </w:tc>
      </w:tr>
      <w:tr w:rsidTr="009000FE">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t>This version first released with ICT Information and Communications Technology Training Package Version 2.0.</w:t>
            </w:r>
          </w:p>
        </w:tc>
      </w:tr>
    </w:tbl>
    <w:p w:rsidR="00000000" w:rsidRPr="009000FE" w:rsidP="009000FE">
      <w:pPr>
        <w:pStyle w:val="BodyText"/>
      </w:pPr>
    </w:p>
    <w:p w:rsidR="00000000" w:rsidRPr="009000FE" w:rsidP="009000FE">
      <w:pPr>
        <w:pStyle w:val="AllowPageBreak"/>
      </w:pPr>
    </w:p>
    <w:p w:rsidR="00000000" w:rsidRPr="009000FE" w:rsidP="009000FE">
      <w:pPr>
        <w:pStyle w:val="Heading1"/>
      </w:pPr>
      <w:bookmarkStart w:id="2" w:name="O_762125"/>
      <w:bookmarkEnd w:id="2"/>
      <w:r w:rsidRPr="009000FE">
        <w:t>Application</w:t>
      </w:r>
    </w:p>
    <w:p w:rsidR="00000000" w:rsidRPr="009000FE" w:rsidP="0064222B">
      <w:pPr>
        <w:pStyle w:val="BodyText"/>
      </w:pPr>
      <w:r w:rsidRPr="009000FE">
        <w:t>This unit describes the skills and knowledge required to set up energy and cost efficient installations to meet sustainability targets by remotely feeding power over ethernet (PoE).</w:t>
      </w:r>
    </w:p>
    <w:p w:rsidR="00000000" w:rsidRPr="009000FE" w:rsidP="0064222B">
      <w:pPr>
        <w:pStyle w:val="BodyText"/>
      </w:pPr>
      <w:r w:rsidRPr="009000FE">
        <w:t>It applies to individuals with a range of telecommun</w:t>
      </w:r>
      <w:r w:rsidRPr="009000FE">
        <w:t>ication skills who install and configure thin client applications to enable PoE on a low powered workstation.</w:t>
      </w:r>
    </w:p>
    <w:p w:rsidR="00000000" w:rsidRPr="009000FE" w:rsidP="0064222B">
      <w:pPr>
        <w:pStyle w:val="BodyText"/>
      </w:pPr>
      <w:r w:rsidRPr="009000FE">
        <w:t>No licensing, legislative or certification requirements apply to this unit at the time of publication.</w:t>
      </w:r>
    </w:p>
    <w:p w:rsidR="00000000" w:rsidRPr="009000FE" w:rsidP="009000FE">
      <w:pPr>
        <w:pStyle w:val="Heading1"/>
      </w:pPr>
      <w:bookmarkStart w:id="3" w:name="O_762128"/>
      <w:bookmarkEnd w:id="3"/>
      <w:r w:rsidRPr="009000FE">
        <w:t>Unit Sector</w:t>
      </w:r>
    </w:p>
    <w:p w:rsidR="00000000" w:rsidRPr="009000FE" w:rsidP="0064222B">
      <w:pPr>
        <w:pStyle w:val="BodyText"/>
      </w:pPr>
      <w:r w:rsidRPr="009000FE">
        <w:t>Telecommunica</w:t>
      </w:r>
      <w:r w:rsidRPr="009000FE">
        <w:t>tions – sustainability</w:t>
      </w:r>
    </w:p>
    <w:p w:rsidR="00000000" w:rsidRPr="009000FE" w:rsidP="009000FE">
      <w:pPr>
        <w:pStyle w:val="Heading1"/>
      </w:pPr>
      <w:bookmarkStart w:id="4" w:name="O_762129"/>
      <w:bookmarkEnd w:id="4"/>
      <w:r w:rsidRPr="009000FE">
        <w:t>Elements and Performance Criteria</w:t>
      </w:r>
    </w:p>
    <w:tbl>
      <w:tblPr>
        <w:tblW w:w="0" w:type="auto"/>
        <w:tblLayout w:type="fixed"/>
        <w:tblCellMar>
          <w:left w:w="62" w:type="dxa"/>
          <w:right w:w="62" w:type="dxa"/>
        </w:tblCellMar>
        <w:tblLook w:val="0000"/>
      </w:tblPr>
      <w:tblGrid>
        <w:gridCol w:w="1843"/>
        <w:gridCol w:w="7065"/>
      </w:tblGrid>
      <w:tr w:rsidTr="009000FE">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rPr>
                <w:rStyle w:val="SpecialBold"/>
              </w:rPr>
              <w:t>Elements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rPr>
                <w:rStyle w:val="SpecialBold"/>
              </w:rPr>
              <w:t>Performance Criteria</w:t>
            </w:r>
          </w:p>
        </w:tc>
      </w:tr>
      <w:tr w:rsidTr="009000FE">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rPr>
                <w:rStyle w:val="Emphasis"/>
              </w:rPr>
              <w:t>Elements describe the essential outcomes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rPr>
                <w:rStyle w:val="Emphasis"/>
              </w:rPr>
              <w:t>Performance criteria describe the performance needed to demonstrate achievement of the element.</w:t>
            </w:r>
          </w:p>
        </w:tc>
      </w:tr>
      <w:tr w:rsidTr="009000FE">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 xml:space="preserve">1. Plan to install thin client applications </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t>1.1 Assess extent of applications to be implemented using feasibility report and organisational guidelines</w:t>
            </w:r>
          </w:p>
          <w:p w:rsidR="00000000" w:rsidRPr="009000FE" w:rsidP="009000FE">
            <w:pPr>
              <w:pStyle w:val="BodyText"/>
            </w:pPr>
            <w:r w:rsidRPr="009000FE">
              <w:t>1.2 Highlight issues associated with adoption of Web 2.0 applications</w:t>
            </w:r>
          </w:p>
          <w:p w:rsidR="00000000" w:rsidRPr="009000FE" w:rsidP="009000FE">
            <w:pPr>
              <w:pStyle w:val="BodyText"/>
            </w:pPr>
            <w:r w:rsidRPr="009000FE">
              <w:t>1.3 Produce implementation plan an</w:t>
            </w:r>
            <w:r w:rsidRPr="009000FE">
              <w:t>d present to client</w:t>
            </w:r>
          </w:p>
          <w:p w:rsidR="00000000" w:rsidRPr="009000FE" w:rsidP="009000FE">
            <w:pPr>
              <w:pStyle w:val="BodyText"/>
            </w:pPr>
            <w:r w:rsidRPr="009000FE">
              <w:t xml:space="preserve">1.4 Liaise with appropriate person to obtain approval for plans with any </w:t>
            </w:r>
            <w:r w:rsidRPr="009000FE">
              <w:t>recommendations</w:t>
            </w:r>
          </w:p>
          <w:p w:rsidR="00000000" w:rsidP="009000FE">
            <w:pPr>
              <w:pStyle w:val="BodyText"/>
              <w:rPr>
                <w:lang w:val="en-NZ"/>
              </w:rPr>
            </w:pPr>
            <w:r w:rsidRPr="009000FE">
              <w:t>1.5 Notify client for site access</w:t>
            </w:r>
          </w:p>
        </w:tc>
      </w:tr>
      <w:tr w:rsidTr="009000FE">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2. Evaluate appropriate applications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t>2.1 Develop criteria for Web 2.0 applications to satisfy enterprise needs</w:t>
            </w:r>
          </w:p>
          <w:p w:rsidR="00000000" w:rsidRPr="009000FE" w:rsidP="009000FE">
            <w:pPr>
              <w:pStyle w:val="BodyText"/>
            </w:pPr>
            <w:r w:rsidRPr="009000FE">
              <w:t>2</w:t>
            </w:r>
            <w:r w:rsidRPr="009000FE">
              <w:t>.2 Test and evaluate Web 2.0 applications according to agreed criteria</w:t>
            </w:r>
          </w:p>
          <w:p w:rsidR="00000000" w:rsidP="009000FE">
            <w:pPr>
              <w:pStyle w:val="BodyText"/>
              <w:rPr>
                <w:lang w:val="en-NZ"/>
              </w:rPr>
            </w:pPr>
            <w:r w:rsidRPr="009000FE">
              <w:t>2.3 Present findings to client with recommendations on Web 2.0 applications</w:t>
            </w:r>
          </w:p>
        </w:tc>
      </w:tr>
      <w:tr w:rsidTr="009000FE">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t>3. Install hardware components and applications</w:t>
            </w:r>
          </w:p>
          <w:p w:rsidR="00000000">
            <w:pPr>
              <w:pStyle w:val="BodyText"/>
              <w:keepLines w:val="0"/>
              <w:rPr>
                <w:rFonts w:ascii="Tahoma" w:hAnsi="Tahoma"/>
                <w:sz w:val="20"/>
                <w:lang w:val="en-NZ"/>
              </w:rPr>
            </w:pP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t>3.1 Follow work health and safety (WHS) and environmental r</w:t>
            </w:r>
            <w:r w:rsidRPr="009000FE">
              <w:t>equirements according to plan and manufacturer’s specifications</w:t>
            </w:r>
          </w:p>
          <w:p w:rsidR="00000000" w:rsidRPr="009000FE" w:rsidP="009000FE">
            <w:pPr>
              <w:pStyle w:val="BodyText"/>
            </w:pPr>
            <w:r w:rsidRPr="009000FE">
              <w:t>3.2 Develop implementation plans with prioritised tasks and contingency arrangements for minimum disruption to client</w:t>
            </w:r>
          </w:p>
          <w:p w:rsidR="00000000" w:rsidRPr="009000FE" w:rsidP="009000FE">
            <w:pPr>
              <w:pStyle w:val="BodyText"/>
            </w:pPr>
            <w:r w:rsidRPr="009000FE">
              <w:t>3.3 Install hardware components and thin client software needed for work a</w:t>
            </w:r>
            <w:r w:rsidRPr="009000FE">
              <w:t>ccording to network and organisational requirements</w:t>
            </w:r>
          </w:p>
          <w:p w:rsidR="00000000" w:rsidRPr="009000FE" w:rsidP="009000FE">
            <w:pPr>
              <w:pStyle w:val="BodyText"/>
            </w:pPr>
            <w:r w:rsidRPr="009000FE">
              <w:t>3.4 Bench test performance of applications</w:t>
            </w:r>
          </w:p>
          <w:p w:rsidR="00000000" w:rsidP="009000FE">
            <w:pPr>
              <w:pStyle w:val="BodyText"/>
              <w:rPr>
                <w:lang w:val="en-NZ"/>
              </w:rPr>
            </w:pPr>
            <w:r w:rsidRPr="009000FE">
              <w:t>3.5 Resolve identified problems</w:t>
            </w:r>
          </w:p>
        </w:tc>
      </w:tr>
      <w:tr w:rsidTr="009000FE">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4. Complete work and document activities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t>4.1 Document installation and integration process according to organisational guidelines</w:t>
            </w:r>
          </w:p>
          <w:p w:rsidR="00000000" w:rsidRPr="009000FE" w:rsidP="009000FE">
            <w:pPr>
              <w:pStyle w:val="BodyText"/>
            </w:pPr>
            <w:r w:rsidRPr="009000FE">
              <w:t>4.2 Provide user documentation</w:t>
            </w:r>
          </w:p>
          <w:p w:rsidR="00000000" w:rsidRPr="009000FE" w:rsidP="009000FE">
            <w:pPr>
              <w:pStyle w:val="BodyText"/>
            </w:pPr>
            <w:r w:rsidRPr="009000FE">
              <w:t>4.3 Notify client and obtain sign off</w:t>
            </w:r>
          </w:p>
        </w:tc>
      </w:tr>
    </w:tbl>
    <w:p w:rsidR="00000000" w:rsidRPr="009000FE" w:rsidP="009000FE">
      <w:pPr>
        <w:pStyle w:val="BodyText"/>
      </w:pPr>
    </w:p>
    <w:p w:rsidR="00000000" w:rsidRPr="009000FE" w:rsidP="009000FE">
      <w:pPr>
        <w:pStyle w:val="AllowPageBreak"/>
      </w:pPr>
    </w:p>
    <w:p w:rsidR="00000000" w:rsidRPr="009000FE" w:rsidP="009000FE">
      <w:pPr>
        <w:pStyle w:val="Heading1"/>
      </w:pPr>
      <w:bookmarkStart w:id="5" w:name="O_762131"/>
      <w:bookmarkEnd w:id="5"/>
      <w:r w:rsidRPr="009000FE">
        <w:t>Foundation Skills</w:t>
      </w:r>
    </w:p>
    <w:p w:rsidR="00000000" w:rsidRPr="0064222B" w:rsidP="0064222B">
      <w:pPr>
        <w:pStyle w:val="BodyText"/>
        <w:rPr>
          <w:i/>
        </w:rPr>
      </w:pPr>
      <w:r w:rsidRPr="0064222B">
        <w:rPr>
          <w:rStyle w:val="Emphasis"/>
        </w:rPr>
        <w:t>This section describes language, literacy, numeracy and emplo</w:t>
      </w:r>
      <w:r w:rsidRPr="0064222B">
        <w:rPr>
          <w:rStyle w:val="Emphasis"/>
        </w:rPr>
        <w:t>yment skills incorporated in the performance criteria that are required for competent performance.</w:t>
      </w:r>
    </w:p>
    <w:tbl>
      <w:tblPr>
        <w:tblW w:w="0" w:type="auto"/>
        <w:tblLayout w:type="fixed"/>
        <w:tblCellMar>
          <w:left w:w="62" w:type="dxa"/>
          <w:right w:w="62" w:type="dxa"/>
        </w:tblCellMar>
        <w:tblLook w:val="0000"/>
      </w:tblPr>
      <w:tblGrid>
        <w:gridCol w:w="2174"/>
        <w:gridCol w:w="1551"/>
        <w:gridCol w:w="5392"/>
      </w:tblGrid>
      <w:tr w:rsidTr="009000FE">
        <w:tblPrEx>
          <w:tblW w:w="0" w:type="auto"/>
          <w:tblLayout w:type="fixed"/>
          <w:tblCellMar>
            <w:left w:w="62" w:type="dxa"/>
            <w:right w:w="62" w:type="dxa"/>
          </w:tblCellMar>
          <w:tblLook w:val="0000"/>
        </w:tblPrEx>
        <w:trPr>
          <w:trHeight w:val="30"/>
        </w:trPr>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rPr>
                <w:rStyle w:val="SpecialBold"/>
              </w:rPr>
              <w:t>Skill</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rPr>
                <w:rStyle w:val="SpecialBold"/>
              </w:rPr>
              <w:t>Performance Criteria</w:t>
            </w:r>
          </w:p>
        </w:tc>
        <w:tc>
          <w:tcPr>
            <w:tcW w:w="5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rPr>
                <w:rStyle w:val="SpecialBold"/>
              </w:rPr>
              <w:t>Description</w:t>
            </w:r>
          </w:p>
        </w:tc>
      </w:tr>
      <w:tr w:rsidTr="009000FE">
        <w:tblPrEx>
          <w:tblW w:w="0" w:type="auto"/>
          <w:tblLayout w:type="fixed"/>
          <w:tblCellMar>
            <w:left w:w="62" w:type="dxa"/>
            <w:right w:w="62" w:type="dxa"/>
          </w:tblCellMar>
          <w:tblLook w:val="0000"/>
        </w:tblPrEx>
        <w:trPr>
          <w:trHeight w:val="20"/>
        </w:trPr>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Reading</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1.1, 2.2, 3.1, 3.3, 4.1</w:t>
            </w:r>
          </w:p>
        </w:tc>
        <w:tc>
          <w:tcPr>
            <w:tcW w:w="5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ListBullet"/>
              <w:rPr>
                <w:lang w:val="en-NZ"/>
              </w:rPr>
            </w:pPr>
            <w:r w:rsidRPr="009000FE">
              <w:t xml:space="preserve">Identifies, analyses and evaluates technical installation manuals and other text to </w:t>
            </w:r>
            <w:r w:rsidRPr="009000FE">
              <w:t xml:space="preserve">determine regulatory and technical requirements </w:t>
            </w:r>
          </w:p>
        </w:tc>
      </w:tr>
      <w:tr w:rsidTr="009000FE">
        <w:tblPrEx>
          <w:tblW w:w="0" w:type="auto"/>
          <w:tblLayout w:type="fixed"/>
          <w:tblCellMar>
            <w:left w:w="62" w:type="dxa"/>
            <w:right w:w="62" w:type="dxa"/>
          </w:tblCellMar>
          <w:tblLook w:val="0000"/>
        </w:tblPrEx>
        <w:trPr>
          <w:trHeight w:val="20"/>
        </w:trPr>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Writing</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1.3, 1.5, 2.1, 2.3, 3.2, 4.1-4.3</w:t>
            </w:r>
          </w:p>
        </w:tc>
        <w:tc>
          <w:tcPr>
            <w:tcW w:w="5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ListBullet"/>
              <w:rPr>
                <w:lang w:val="en-NZ"/>
              </w:rPr>
            </w:pPr>
            <w:r w:rsidRPr="009000FE">
              <w:t>Prepares reports and design solutions in required formats that convey an understanding of outcomes and alternatives and uses terminology appropriate to present to r</w:t>
            </w:r>
            <w:r w:rsidRPr="009000FE">
              <w:t xml:space="preserve">elevant personnel </w:t>
            </w:r>
          </w:p>
        </w:tc>
      </w:tr>
      <w:tr w:rsidTr="009000FE">
        <w:tblPrEx>
          <w:tblW w:w="0" w:type="auto"/>
          <w:tblLayout w:type="fixed"/>
          <w:tblCellMar>
            <w:left w:w="62" w:type="dxa"/>
            <w:right w:w="62" w:type="dxa"/>
          </w:tblCellMar>
          <w:tblLook w:val="0000"/>
        </w:tblPrEx>
        <w:trPr>
          <w:trHeight w:val="20"/>
        </w:trPr>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Oral Communication</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1.3-1.5, 2.3, 4.3</w:t>
            </w:r>
          </w:p>
        </w:tc>
        <w:tc>
          <w:tcPr>
            <w:tcW w:w="5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ListBullet"/>
            </w:pPr>
            <w:r w:rsidRPr="009000FE">
              <w:t xml:space="preserve">Articulates clearly using specific language suitable for technical, operational and business audiences to convey requirements </w:t>
            </w:r>
          </w:p>
          <w:p w:rsidR="00000000" w:rsidP="009000FE">
            <w:pPr>
              <w:pStyle w:val="ListBullet"/>
              <w:rPr>
                <w:lang w:val="en-NZ"/>
              </w:rPr>
            </w:pPr>
            <w:r w:rsidRPr="009000FE">
              <w:t xml:space="preserve">Uses listening and questioning techniques to </w:t>
            </w:r>
            <w:r w:rsidRPr="009000FE">
              <w:t>confirm understanding</w:t>
            </w:r>
          </w:p>
        </w:tc>
      </w:tr>
      <w:tr w:rsidTr="009000FE">
        <w:tblPrEx>
          <w:tblW w:w="0" w:type="auto"/>
          <w:tblLayout w:type="fixed"/>
          <w:tblCellMar>
            <w:left w:w="62" w:type="dxa"/>
            <w:right w:w="62" w:type="dxa"/>
          </w:tblCellMar>
          <w:tblLook w:val="0000"/>
        </w:tblPrEx>
        <w:trPr>
          <w:trHeight w:val="20"/>
        </w:trPr>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Nav</w:t>
            </w:r>
            <w:r w:rsidRPr="009000FE">
              <w:t>igate the world of work</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1.1, 3.1, 3.3, 4.1</w:t>
            </w:r>
          </w:p>
        </w:tc>
        <w:tc>
          <w:tcPr>
            <w:tcW w:w="5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ListBullet"/>
              <w:rPr>
                <w:lang w:val="en-NZ"/>
              </w:rPr>
            </w:pPr>
            <w:r w:rsidRPr="009000FE">
              <w:t>Recognises and responds to both explicit and implicit organisational procedures and protocols, and legislative and regulatory requirements</w:t>
            </w:r>
          </w:p>
        </w:tc>
      </w:tr>
      <w:tr w:rsidTr="009000FE">
        <w:tblPrEx>
          <w:tblW w:w="0" w:type="auto"/>
          <w:tblLayout w:type="fixed"/>
          <w:tblCellMar>
            <w:left w:w="62" w:type="dxa"/>
            <w:right w:w="62" w:type="dxa"/>
          </w:tblCellMar>
          <w:tblLook w:val="0000"/>
        </w:tblPrEx>
        <w:trPr>
          <w:trHeight w:val="20"/>
        </w:trPr>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Interact with others</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2.3, 4.3</w:t>
            </w:r>
          </w:p>
        </w:tc>
        <w:tc>
          <w:tcPr>
            <w:tcW w:w="5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ListBullet"/>
              <w:rPr>
                <w:lang w:val="en-NZ"/>
              </w:rPr>
            </w:pPr>
            <w:r w:rsidRPr="009000FE">
              <w:t>Selects the appropriate form, channel and mode of communication for a specific purpose relevant to own role</w:t>
            </w:r>
          </w:p>
        </w:tc>
      </w:tr>
      <w:tr w:rsidTr="009000FE">
        <w:tblPrEx>
          <w:tblW w:w="0" w:type="auto"/>
          <w:tblLayout w:type="fixed"/>
          <w:tblCellMar>
            <w:left w:w="62" w:type="dxa"/>
            <w:right w:w="62" w:type="dxa"/>
          </w:tblCellMar>
          <w:tblLook w:val="0000"/>
        </w:tblPrEx>
        <w:trPr>
          <w:trHeight w:val="20"/>
        </w:trPr>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Get the work done</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 xml:space="preserve">1.1, 1.2, 2.1, 2.2, 3.3-3.5 </w:t>
            </w:r>
          </w:p>
        </w:tc>
        <w:tc>
          <w:tcPr>
            <w:tcW w:w="5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ListBullet"/>
            </w:pPr>
            <w:r w:rsidRPr="009000FE">
              <w:t>Develops plans to manage relatively complex, non-routine tasks with an awareness of how they may co</w:t>
            </w:r>
            <w:r w:rsidRPr="009000FE">
              <w:t>ntribute to longer term operational and strategic goals</w:t>
            </w:r>
          </w:p>
          <w:p w:rsidR="00000000" w:rsidRPr="009000FE" w:rsidP="009000FE">
            <w:pPr>
              <w:pStyle w:val="ListBullet"/>
            </w:pPr>
            <w:r w:rsidRPr="009000FE">
              <w:t>Takes responsibility for own workload, negotiating some key aspects with others</w:t>
            </w:r>
          </w:p>
          <w:p w:rsidR="00000000" w:rsidRPr="009000FE" w:rsidP="009000FE">
            <w:pPr>
              <w:pStyle w:val="ListBullet"/>
            </w:pPr>
            <w:r w:rsidRPr="009000FE">
              <w:t>Systematically gathers and analyses all relevant information and evaluates options to make informed decisions</w:t>
            </w:r>
          </w:p>
          <w:p w:rsidR="00000000" w:rsidRPr="009000FE" w:rsidP="009000FE">
            <w:pPr>
              <w:pStyle w:val="ListBullet"/>
            </w:pPr>
            <w:r w:rsidRPr="009000FE">
              <w:t>Understand</w:t>
            </w:r>
            <w:r w:rsidRPr="009000FE">
              <w:t>s key principles and concepts underpinning the design and operation of digital systems and tools, and applies these when troubleshooting existing technology and when seeking to understand the potential of new technology</w:t>
            </w:r>
          </w:p>
          <w:p w:rsidR="00000000" w:rsidRPr="009000FE" w:rsidP="009000FE">
            <w:pPr>
              <w:pStyle w:val="ListBullet"/>
            </w:pPr>
            <w:r w:rsidRPr="009000FE">
              <w:t xml:space="preserve">Recognises and takes responsibility </w:t>
            </w:r>
            <w:r w:rsidRPr="009000FE">
              <w:t>for addressing predictable and some less predictable problems in familiar work contexts</w:t>
            </w:r>
          </w:p>
        </w:tc>
      </w:tr>
    </w:tbl>
    <w:p w:rsidR="00000000" w:rsidRPr="009000FE" w:rsidP="009000FE">
      <w:pPr>
        <w:pStyle w:val="BodyText"/>
      </w:pPr>
    </w:p>
    <w:p w:rsidR="00000000" w:rsidRPr="009000FE" w:rsidP="009000FE">
      <w:pPr>
        <w:pStyle w:val="AllowPageBreak"/>
      </w:pPr>
    </w:p>
    <w:p w:rsidR="00000000" w:rsidRPr="009000FE" w:rsidP="009000FE">
      <w:pPr>
        <w:pStyle w:val="Heading1"/>
      </w:pPr>
      <w:bookmarkStart w:id="6" w:name="O_762133"/>
      <w:bookmarkEnd w:id="6"/>
      <w:r w:rsidRPr="009000FE">
        <w:t>Unit Mapping Information</w:t>
      </w:r>
    </w:p>
    <w:tbl>
      <w:tblPr>
        <w:tblW w:w="0" w:type="auto"/>
        <w:tblLayout w:type="fixed"/>
        <w:tblCellMar>
          <w:left w:w="62" w:type="dxa"/>
          <w:right w:w="62" w:type="dxa"/>
        </w:tblCellMar>
        <w:tblLook w:val="0000"/>
      </w:tblPr>
      <w:tblGrid>
        <w:gridCol w:w="2220"/>
        <w:gridCol w:w="2295"/>
        <w:gridCol w:w="2295"/>
        <w:gridCol w:w="2295"/>
      </w:tblGrid>
      <w:tr w:rsidTr="009000F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rPr>
                <w:rStyle w:val="SpecialBold"/>
              </w:rPr>
              <w:t xml:space="preserve">Code and title </w:t>
            </w:r>
          </w:p>
          <w:p w:rsidR="00000000" w:rsidRPr="009000FE" w:rsidP="009000FE">
            <w:pPr>
              <w:pStyle w:val="BodyText"/>
            </w:pPr>
            <w:r w:rsidRPr="009000F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rPr>
                <w:rStyle w:val="SpecialBold"/>
              </w:rPr>
              <w:t>Code and title</w:t>
            </w:r>
          </w:p>
          <w:p w:rsidR="00000000" w:rsidRPr="009000FE" w:rsidP="009000FE">
            <w:pPr>
              <w:pStyle w:val="BodyText"/>
            </w:pPr>
            <w:r w:rsidRPr="009000F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rPr>
                <w:rStyle w:val="SpecialBold"/>
              </w:rPr>
              <w:t>Equivalence status</w:t>
            </w:r>
          </w:p>
        </w:tc>
      </w:tr>
      <w:tr w:rsidTr="009000F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ICTSUS404 Install thin client applications for power over ethernet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 xml:space="preserve">ICTSUS4186A Install thin client applications for power over ethernet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0FE">
            <w:pPr>
              <w:pStyle w:val="BodyText"/>
              <w:rPr>
                <w:lang w:val="en-NZ"/>
              </w:rPr>
            </w:pPr>
            <w:r w:rsidRPr="009000F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0FE" w:rsidP="009000FE">
            <w:pPr>
              <w:pStyle w:val="BodyText"/>
            </w:pPr>
            <w:r w:rsidRPr="009000FE">
              <w:t>Equivalent unit</w:t>
            </w:r>
          </w:p>
        </w:tc>
      </w:tr>
    </w:tbl>
    <w:p w:rsidR="00000000" w:rsidRPr="009000FE" w:rsidP="009000FE">
      <w:pPr>
        <w:pStyle w:val="BodyText"/>
      </w:pPr>
    </w:p>
    <w:p w:rsidR="00000000" w:rsidRPr="009000FE" w:rsidP="009000FE">
      <w:pPr>
        <w:pStyle w:val="AllowPageBreak"/>
      </w:pPr>
    </w:p>
    <w:p w:rsidR="00000000" w:rsidRPr="009000FE" w:rsidP="009000FE">
      <w:pPr>
        <w:pStyle w:val="Heading1"/>
      </w:pPr>
      <w:bookmarkStart w:id="7" w:name="O_762141"/>
      <w:bookmarkEnd w:id="7"/>
      <w:r w:rsidRPr="009000FE">
        <w:t>Links</w:t>
      </w:r>
    </w:p>
    <w:p w:rsidR="00000000" w:rsidRPr="009000FE" w:rsidP="0064222B">
      <w:pPr>
        <w:pStyle w:val="BodyText"/>
      </w:pPr>
      <w:r w:rsidRPr="009000F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9477D">
        <w:rPr>
          <w:rStyle w:val="Hyperlink"/>
        </w:rPr>
        <w:t>https://vetnet.gov.au/Pages/TrainingDocs.aspx?q=a53af4e4-b400-484e-b778-71c9e9d6aff2</w:t>
      </w:r>
      <w:r>
        <w:fldChar w:fldCharType="end"/>
      </w:r>
    </w:p>
    <w:p w:rsidR="00000000" w:rsidRPr="009000FE" w:rsidP="009000FE"/>
    <w:sectPr w:rsidSect="009000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0FE" w:rsidRPr="0064222B" w:rsidP="006422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22B" w:rsidP="00900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222B" w:rsidP="009000F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4222B" w:rsidP="00900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2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00FE" w:rsidRPr="0064222B" w:rsidP="006422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22B" w:rsidRPr="002D2AF8" w:rsidP="009000FE">
    <w:pPr>
      <w:pStyle w:val="Header"/>
      <w:framePr w:wrap="around"/>
    </w:pPr>
    <w:r>
      <w:fldChar w:fldCharType="begin"/>
    </w:r>
    <w:r>
      <w:instrText xml:space="preserve"> TITLE   \* MERGEFORMAT </w:instrText>
    </w:r>
    <w:r>
      <w:fldChar w:fldCharType="separate"/>
    </w:r>
    <w:r>
      <w:t>ICTSUS404 Install thin client applications for power over ethernet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64222B" w:rsidP="00900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C637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1A5F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0FE"/>
    <w:pPr>
      <w:spacing w:before="360" w:after="60"/>
      <w:outlineLvl w:val="0"/>
    </w:pPr>
    <w:rPr>
      <w:sz w:val="32"/>
    </w:rPr>
  </w:style>
  <w:style w:type="paragraph" w:styleId="Heading2">
    <w:name w:val="heading 2"/>
    <w:basedOn w:val="HeadingBase"/>
    <w:next w:val="BodyText"/>
    <w:link w:val="Heading2Char"/>
    <w:qFormat/>
    <w:rsid w:val="009000FE"/>
    <w:pPr>
      <w:keepLines/>
      <w:spacing w:before="240" w:after="120"/>
      <w:outlineLvl w:val="1"/>
    </w:pPr>
    <w:rPr>
      <w:sz w:val="28"/>
      <w:szCs w:val="40"/>
    </w:rPr>
  </w:style>
  <w:style w:type="paragraph" w:styleId="Heading3">
    <w:name w:val="heading 3"/>
    <w:basedOn w:val="HeadingBase"/>
    <w:next w:val="BodyText"/>
    <w:link w:val="Heading3Char"/>
    <w:qFormat/>
    <w:rsid w:val="009000FE"/>
    <w:pPr>
      <w:spacing w:before="180" w:after="120"/>
      <w:outlineLvl w:val="2"/>
    </w:pPr>
    <w:rPr>
      <w:spacing w:val="-10"/>
      <w:kern w:val="32"/>
    </w:rPr>
  </w:style>
  <w:style w:type="paragraph" w:styleId="Heading4">
    <w:name w:val="heading 4"/>
    <w:basedOn w:val="HeadingBase"/>
    <w:next w:val="BodyText"/>
    <w:link w:val="Heading4Char"/>
    <w:qFormat/>
    <w:rsid w:val="009000FE"/>
    <w:pPr>
      <w:spacing w:before="160" w:after="120"/>
      <w:outlineLvl w:val="3"/>
    </w:pPr>
    <w:rPr>
      <w:sz w:val="22"/>
    </w:rPr>
  </w:style>
  <w:style w:type="paragraph" w:styleId="Heading5">
    <w:name w:val="heading 5"/>
    <w:basedOn w:val="HeadingBase"/>
    <w:next w:val="Normal"/>
    <w:link w:val="Heading5Char"/>
    <w:qFormat/>
    <w:rsid w:val="009000FE"/>
    <w:pPr>
      <w:spacing w:before="80"/>
      <w:outlineLvl w:val="4"/>
    </w:pPr>
    <w:rPr>
      <w:color w:val="918585"/>
      <w:sz w:val="20"/>
    </w:rPr>
  </w:style>
  <w:style w:type="paragraph" w:styleId="Heading6">
    <w:name w:val="heading 6"/>
    <w:basedOn w:val="HeadingBase"/>
    <w:next w:val="Normal"/>
    <w:link w:val="Heading6Char"/>
    <w:qFormat/>
    <w:rsid w:val="009000FE"/>
    <w:pPr>
      <w:spacing w:before="60"/>
      <w:outlineLvl w:val="5"/>
    </w:pPr>
    <w:rPr>
      <w:color w:val="918585"/>
      <w:sz w:val="20"/>
    </w:rPr>
  </w:style>
  <w:style w:type="paragraph" w:styleId="Heading7">
    <w:name w:val="heading 7"/>
    <w:basedOn w:val="Normal"/>
    <w:next w:val="Normal"/>
    <w:link w:val="Heading7Char"/>
    <w:qFormat/>
    <w:rsid w:val="009000FE"/>
    <w:pPr>
      <w:ind w:left="720"/>
      <w:outlineLvl w:val="6"/>
    </w:pPr>
    <w:rPr>
      <w:i/>
    </w:rPr>
  </w:style>
  <w:style w:type="paragraph" w:styleId="Heading8">
    <w:name w:val="heading 8"/>
    <w:basedOn w:val="Normal"/>
    <w:next w:val="Normal"/>
    <w:link w:val="Heading8Char"/>
    <w:qFormat/>
    <w:rsid w:val="009000FE"/>
    <w:pPr>
      <w:ind w:left="720"/>
      <w:outlineLvl w:val="7"/>
    </w:pPr>
    <w:rPr>
      <w:i/>
    </w:rPr>
  </w:style>
  <w:style w:type="paragraph" w:styleId="Heading9">
    <w:name w:val="heading 9"/>
    <w:basedOn w:val="Normal"/>
    <w:next w:val="Normal"/>
    <w:link w:val="Heading9Char"/>
    <w:qFormat/>
    <w:rsid w:val="009000FE"/>
    <w:pPr>
      <w:ind w:left="720"/>
      <w:outlineLvl w:val="8"/>
    </w:pPr>
    <w:rPr>
      <w:i/>
    </w:rPr>
  </w:style>
  <w:style w:type="character" w:default="1" w:styleId="DefaultParagraphFont">
    <w:name w:val="Default Paragraph Font"/>
    <w:uiPriority w:val="1"/>
    <w:unhideWhenUsed/>
    <w:rsid w:val="00900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0FE"/>
  </w:style>
  <w:style w:type="character" w:customStyle="1" w:styleId="Heading1Char">
    <w:name w:val="Heading 1 Char"/>
    <w:basedOn w:val="DefaultParagraphFont"/>
    <w:link w:val="Heading1"/>
    <w:rsid w:val="009000FE"/>
    <w:rPr>
      <w:rFonts w:ascii="Times New Roman" w:eastAsia="Times New Roman" w:hAnsi="Times New Roman" w:cs="Times New Roman"/>
      <w:b/>
      <w:sz w:val="32"/>
      <w:szCs w:val="20"/>
      <w:lang w:eastAsia="en-US"/>
    </w:rPr>
  </w:style>
  <w:style w:type="paragraph" w:styleId="BodyText">
    <w:name w:val="Body Text"/>
    <w:basedOn w:val="Normal"/>
    <w:link w:val="BodyTextChar"/>
    <w:rsid w:val="009000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00FE"/>
    <w:rPr>
      <w:rFonts w:ascii="Times New Roman" w:eastAsia="Times New Roman" w:hAnsi="Times New Roman" w:cs="Times New Roman"/>
      <w:sz w:val="24"/>
      <w:lang w:eastAsia="en-US"/>
    </w:rPr>
  </w:style>
  <w:style w:type="paragraph" w:styleId="ListBullet">
    <w:name w:val="List Bullet"/>
    <w:basedOn w:val="List"/>
    <w:rsid w:val="009000FE"/>
    <w:pPr>
      <w:numPr>
        <w:numId w:val="11"/>
      </w:numPr>
      <w:tabs>
        <w:tab w:val="clear" w:pos="340"/>
      </w:tabs>
      <w:spacing w:before="40" w:after="40"/>
    </w:pPr>
  </w:style>
  <w:style w:type="character" w:customStyle="1" w:styleId="SpecialBold">
    <w:name w:val="Special Bold"/>
    <w:basedOn w:val="DefaultParagraphFont"/>
    <w:rsid w:val="009000FE"/>
    <w:rPr>
      <w:b/>
      <w:spacing w:val="0"/>
    </w:rPr>
  </w:style>
  <w:style w:type="character" w:styleId="Emphasis">
    <w:name w:val="Emphasis"/>
    <w:basedOn w:val="DefaultParagraphFont"/>
    <w:qFormat/>
    <w:rsid w:val="009000FE"/>
    <w:rPr>
      <w:i/>
    </w:rPr>
  </w:style>
  <w:style w:type="paragraph" w:customStyle="1" w:styleId="SuperHeading">
    <w:name w:val="SuperHeading"/>
    <w:basedOn w:val="Normal"/>
    <w:rsid w:val="009000FE"/>
    <w:pPr>
      <w:spacing w:before="240" w:after="120"/>
      <w:outlineLvl w:val="0"/>
    </w:pPr>
    <w:rPr>
      <w:rFonts w:ascii="Times New Roman" w:hAnsi="Times New Roman"/>
      <w:b/>
      <w:sz w:val="32"/>
    </w:rPr>
  </w:style>
  <w:style w:type="paragraph" w:customStyle="1" w:styleId="AllowPageBreak">
    <w:name w:val="AllowPageBreak"/>
    <w:rsid w:val="00900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0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0FE"/>
    <w:rPr>
      <w:rFonts w:ascii="Courier New" w:eastAsia="Times New Roman" w:hAnsi="Courier New" w:cs="Times New Roman"/>
      <w:i/>
      <w:szCs w:val="20"/>
      <w:lang w:eastAsia="en-US"/>
    </w:rPr>
  </w:style>
  <w:style w:type="paragraph" w:customStyle="1" w:styleId="HeadingBase">
    <w:name w:val="Heading Base"/>
    <w:rsid w:val="00900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0FE"/>
    <w:pPr>
      <w:tabs>
        <w:tab w:val="right" w:leader="dot" w:pos="9072"/>
      </w:tabs>
      <w:ind w:left="567"/>
    </w:pPr>
    <w:rPr>
      <w:szCs w:val="22"/>
    </w:rPr>
  </w:style>
  <w:style w:type="paragraph" w:customStyle="1" w:styleId="TOCBase">
    <w:name w:val="TOC Base"/>
    <w:rsid w:val="00900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0FE"/>
    <w:pPr>
      <w:tabs>
        <w:tab w:val="right" w:leader="dot" w:pos="9072"/>
      </w:tabs>
      <w:spacing w:before="40" w:after="40"/>
      <w:ind w:left="284"/>
    </w:pPr>
    <w:rPr>
      <w:rFonts w:ascii="Times New Roman" w:hAnsi="Times New Roman"/>
    </w:rPr>
  </w:style>
  <w:style w:type="paragraph" w:styleId="TOC1">
    <w:name w:val="toc 1"/>
    <w:basedOn w:val="TOCBase"/>
    <w:next w:val="Normal"/>
    <w:rsid w:val="00900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0FE"/>
    <w:rPr>
      <w:rFonts w:ascii="Times New Roman" w:eastAsia="Times New Roman" w:hAnsi="Times New Roman" w:cs="Times New Roman"/>
      <w:sz w:val="16"/>
      <w:lang w:eastAsia="en-US"/>
    </w:rPr>
  </w:style>
  <w:style w:type="paragraph" w:styleId="Title">
    <w:name w:val="Title"/>
    <w:basedOn w:val="HeadingBase"/>
    <w:link w:val="TitleChar"/>
    <w:qFormat/>
    <w:rsid w:val="009000FE"/>
    <w:pPr>
      <w:spacing w:before="5040"/>
      <w:jc w:val="center"/>
    </w:pPr>
    <w:rPr>
      <w:sz w:val="48"/>
      <w:szCs w:val="72"/>
      <w:lang w:val="en-US"/>
    </w:rPr>
  </w:style>
  <w:style w:type="character" w:customStyle="1" w:styleId="TitleChar">
    <w:name w:val="Title Char"/>
    <w:basedOn w:val="DefaultParagraphFont"/>
    <w:link w:val="Title"/>
    <w:rsid w:val="00900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0FE"/>
    <w:pPr>
      <w:tabs>
        <w:tab w:val="left" w:pos="3600"/>
        <w:tab w:val="left" w:pos="3958"/>
      </w:tabs>
    </w:pPr>
  </w:style>
  <w:style w:type="paragraph" w:styleId="List">
    <w:name w:val="List"/>
    <w:basedOn w:val="BodyText"/>
    <w:next w:val="BodyText"/>
    <w:rsid w:val="009000FE"/>
    <w:pPr>
      <w:tabs>
        <w:tab w:val="left" w:pos="340"/>
      </w:tabs>
      <w:spacing w:before="60" w:after="60"/>
      <w:ind w:left="340" w:hanging="340"/>
    </w:pPr>
  </w:style>
  <w:style w:type="paragraph" w:customStyle="1" w:styleId="Note">
    <w:name w:val="Note"/>
    <w:basedOn w:val="BodyText"/>
    <w:rsid w:val="00900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0FE"/>
    <w:pPr>
      <w:framePr w:wrap="auto" w:hAnchor="text" w:y="6049"/>
    </w:pPr>
    <w:rPr>
      <w:color w:val="000000"/>
      <w:sz w:val="40"/>
    </w:rPr>
  </w:style>
  <w:style w:type="paragraph" w:customStyle="1" w:styleId="TOCTitle">
    <w:name w:val="TOCTitle"/>
    <w:basedOn w:val="Heading1"/>
    <w:rsid w:val="009000FE"/>
    <w:pPr>
      <w:spacing w:after="240"/>
      <w:jc w:val="center"/>
      <w:outlineLvl w:val="9"/>
    </w:pPr>
    <w:rPr>
      <w:caps/>
    </w:rPr>
  </w:style>
  <w:style w:type="paragraph" w:customStyle="1" w:styleId="Version">
    <w:name w:val="Version"/>
    <w:rsid w:val="009000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00FE"/>
    <w:pPr>
      <w:numPr>
        <w:numId w:val="12"/>
      </w:numPr>
      <w:tabs>
        <w:tab w:val="clear" w:pos="680"/>
      </w:tabs>
    </w:pPr>
  </w:style>
  <w:style w:type="paragraph" w:styleId="Index1">
    <w:name w:val="index 1"/>
    <w:basedOn w:val="Normal"/>
    <w:next w:val="Normal"/>
    <w:semiHidden/>
    <w:rsid w:val="009000FE"/>
    <w:pPr>
      <w:keepNext w:val="0"/>
      <w:tabs>
        <w:tab w:val="right" w:pos="4176"/>
      </w:tabs>
      <w:ind w:left="198" w:hanging="198"/>
    </w:pPr>
    <w:rPr>
      <w:rFonts w:ascii="Garamond" w:hAnsi="Garamond"/>
    </w:rPr>
  </w:style>
  <w:style w:type="paragraph" w:styleId="IndexHeading">
    <w:name w:val="index heading"/>
    <w:basedOn w:val="Normal"/>
    <w:next w:val="Index1"/>
    <w:semiHidden/>
    <w:rsid w:val="009000FE"/>
    <w:pPr>
      <w:spacing w:before="120" w:after="120"/>
    </w:pPr>
    <w:rPr>
      <w:rFonts w:ascii="Arial" w:hAnsi="Arial"/>
      <w:b/>
      <w:color w:val="918585"/>
      <w:sz w:val="24"/>
    </w:rPr>
  </w:style>
  <w:style w:type="paragraph" w:styleId="Header">
    <w:name w:val="header"/>
    <w:basedOn w:val="Normal"/>
    <w:link w:val="HeaderChar"/>
    <w:rsid w:val="00900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0FE"/>
    <w:rPr>
      <w:rFonts w:ascii="Times New Roman" w:eastAsia="Times New Roman" w:hAnsi="Times New Roman" w:cs="Times New Roman"/>
      <w:sz w:val="16"/>
      <w:szCs w:val="20"/>
      <w:lang w:val="en-GB" w:eastAsia="en-US"/>
    </w:rPr>
  </w:style>
  <w:style w:type="paragraph" w:customStyle="1" w:styleId="Chapter">
    <w:name w:val="Chapter"/>
    <w:basedOn w:val="Normal"/>
    <w:rsid w:val="009000FE"/>
    <w:pPr>
      <w:spacing w:before="240"/>
    </w:pPr>
    <w:rPr>
      <w:rFonts w:ascii="Times New Roman" w:hAnsi="Times New Roman"/>
      <w:smallCaps/>
      <w:spacing w:val="80"/>
      <w:sz w:val="28"/>
    </w:rPr>
  </w:style>
  <w:style w:type="paragraph" w:customStyle="1" w:styleId="InChapter">
    <w:name w:val="InChapter"/>
    <w:basedOn w:val="Heading3"/>
    <w:rsid w:val="009000FE"/>
    <w:pPr>
      <w:spacing w:after="240"/>
      <w:outlineLvl w:val="9"/>
    </w:pPr>
    <w:rPr>
      <w:noProof/>
    </w:rPr>
  </w:style>
  <w:style w:type="paragraph" w:styleId="Index2">
    <w:name w:val="index 2"/>
    <w:basedOn w:val="Normal"/>
    <w:next w:val="Normal"/>
    <w:semiHidden/>
    <w:rsid w:val="009000FE"/>
    <w:pPr>
      <w:tabs>
        <w:tab w:val="right" w:pos="4176"/>
      </w:tabs>
      <w:ind w:left="568" w:hanging="284"/>
    </w:pPr>
    <w:rPr>
      <w:rFonts w:ascii="Garamond" w:hAnsi="Garamond"/>
    </w:rPr>
  </w:style>
  <w:style w:type="paragraph" w:customStyle="1" w:styleId="Byline">
    <w:name w:val="Byline"/>
    <w:rsid w:val="00900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0FE"/>
    <w:pPr>
      <w:tabs>
        <w:tab w:val="clear" w:pos="3600"/>
        <w:tab w:val="clear" w:pos="3958"/>
      </w:tabs>
      <w:jc w:val="right"/>
    </w:pPr>
  </w:style>
  <w:style w:type="paragraph" w:styleId="Caption">
    <w:name w:val="caption"/>
    <w:basedOn w:val="BodyText"/>
    <w:next w:val="Normal"/>
    <w:qFormat/>
    <w:rsid w:val="009000FE"/>
    <w:pPr>
      <w:framePr w:w="2268" w:hSpace="181" w:vSpace="181" w:wrap="around" w:vAnchor="text" w:hAnchor="page" w:x="1135" w:y="285" w:anchorLock="1"/>
    </w:pPr>
    <w:rPr>
      <w:i/>
    </w:rPr>
  </w:style>
  <w:style w:type="paragraph" w:customStyle="1" w:styleId="MiniTOCTitle">
    <w:name w:val="MiniTOCTitle"/>
    <w:basedOn w:val="Heading4"/>
    <w:rsid w:val="009000FE"/>
    <w:pPr>
      <w:spacing w:before="240"/>
      <w:outlineLvl w:val="9"/>
    </w:pPr>
    <w:rPr>
      <w:noProof/>
      <w:sz w:val="24"/>
    </w:rPr>
  </w:style>
  <w:style w:type="paragraph" w:customStyle="1" w:styleId="MiniTOCItem">
    <w:name w:val="MiniTOCItem"/>
    <w:basedOn w:val="ListBullet"/>
    <w:rsid w:val="009000FE"/>
    <w:pPr>
      <w:numPr>
        <w:numId w:val="0"/>
      </w:numPr>
      <w:tabs>
        <w:tab w:val="right" w:leader="dot" w:pos="6521"/>
      </w:tabs>
      <w:spacing w:before="0" w:after="0"/>
    </w:pPr>
  </w:style>
  <w:style w:type="paragraph" w:customStyle="1" w:styleId="TOFTitle">
    <w:name w:val="TOFTitle"/>
    <w:basedOn w:val="TOCTitle"/>
    <w:rsid w:val="009000FE"/>
  </w:style>
  <w:style w:type="paragraph" w:styleId="TableofFigures">
    <w:name w:val="table of figures"/>
    <w:basedOn w:val="Normal"/>
    <w:next w:val="Normal"/>
    <w:semiHidden/>
    <w:rsid w:val="009000FE"/>
    <w:pPr>
      <w:tabs>
        <w:tab w:val="right" w:leader="dot" w:pos="9072"/>
      </w:tabs>
      <w:ind w:left="970" w:hanging="403"/>
    </w:pPr>
    <w:rPr>
      <w:rFonts w:ascii="Times New Roman" w:hAnsi="Times New Roman"/>
      <w:b/>
    </w:rPr>
  </w:style>
  <w:style w:type="paragraph" w:styleId="ListNumber">
    <w:name w:val="List Number"/>
    <w:basedOn w:val="List"/>
    <w:rsid w:val="009000FE"/>
    <w:pPr>
      <w:numPr>
        <w:numId w:val="14"/>
      </w:numPr>
      <w:tabs>
        <w:tab w:val="clear" w:pos="340"/>
      </w:tabs>
    </w:pPr>
  </w:style>
  <w:style w:type="character" w:customStyle="1" w:styleId="WingdingSymbols">
    <w:name w:val="Wingding Symbols"/>
    <w:rsid w:val="009000FE"/>
    <w:rPr>
      <w:rFonts w:ascii="Wingdings" w:hAnsi="Wingdings"/>
    </w:rPr>
  </w:style>
  <w:style w:type="paragraph" w:customStyle="1" w:styleId="TableHeading">
    <w:name w:val="Table Heading"/>
    <w:basedOn w:val="HeadingBase"/>
    <w:rsid w:val="009000FE"/>
    <w:pPr>
      <w:keepLines/>
      <w:pBdr>
        <w:bottom w:val="single" w:sz="6" w:space="1" w:color="918585"/>
      </w:pBdr>
      <w:spacing w:before="240"/>
    </w:pPr>
  </w:style>
  <w:style w:type="character" w:customStyle="1" w:styleId="HotSpot">
    <w:name w:val="HotSpot"/>
    <w:rsid w:val="009000FE"/>
    <w:rPr>
      <w:color w:val="0033CC"/>
      <w:u w:val="none"/>
    </w:rPr>
  </w:style>
  <w:style w:type="paragraph" w:customStyle="1" w:styleId="BodyTextRight">
    <w:name w:val="Body Text Right"/>
    <w:basedOn w:val="BodyText"/>
    <w:rsid w:val="009000FE"/>
    <w:pPr>
      <w:spacing w:before="0" w:after="0"/>
      <w:jc w:val="right"/>
    </w:pPr>
  </w:style>
  <w:style w:type="paragraph" w:styleId="Index3">
    <w:name w:val="index 3"/>
    <w:basedOn w:val="ListNumber2"/>
    <w:next w:val="Normal"/>
    <w:semiHidden/>
    <w:rsid w:val="009000FE"/>
    <w:pPr>
      <w:numPr>
        <w:numId w:val="0"/>
      </w:numPr>
      <w:tabs>
        <w:tab w:val="right" w:leader="dot" w:pos="4176"/>
      </w:tabs>
    </w:pPr>
  </w:style>
  <w:style w:type="paragraph" w:styleId="ListNumber2">
    <w:name w:val="List Number 2"/>
    <w:basedOn w:val="List2"/>
    <w:rsid w:val="009000FE"/>
    <w:pPr>
      <w:numPr>
        <w:numId w:val="9"/>
      </w:numPr>
      <w:tabs>
        <w:tab w:val="clear" w:pos="1060"/>
      </w:tabs>
    </w:pPr>
  </w:style>
  <w:style w:type="paragraph" w:customStyle="1" w:styleId="MarginNote">
    <w:name w:val="Margin Note"/>
    <w:basedOn w:val="BodyText"/>
    <w:rsid w:val="00900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0FE"/>
    <w:rPr>
      <w:sz w:val="32"/>
    </w:rPr>
  </w:style>
  <w:style w:type="paragraph" w:customStyle="1" w:styleId="HeadingProcedure">
    <w:name w:val="Heading Procedure"/>
    <w:basedOn w:val="HeadingBase"/>
    <w:next w:val="Normal"/>
    <w:rsid w:val="009000FE"/>
    <w:pPr>
      <w:tabs>
        <w:tab w:val="left" w:pos="0"/>
      </w:tabs>
      <w:spacing w:before="120" w:after="60"/>
    </w:pPr>
    <w:rPr>
      <w:i/>
      <w:color w:val="918585"/>
      <w:sz w:val="22"/>
    </w:rPr>
  </w:style>
  <w:style w:type="paragraph" w:customStyle="1" w:styleId="TableBodyText">
    <w:name w:val="Table Body Text"/>
    <w:basedOn w:val="BodyText"/>
    <w:rsid w:val="009000FE"/>
    <w:pPr>
      <w:spacing w:before="60" w:after="60"/>
    </w:pPr>
  </w:style>
  <w:style w:type="paragraph" w:styleId="ListContinue">
    <w:name w:val="List Continue"/>
    <w:basedOn w:val="List"/>
    <w:rsid w:val="009000FE"/>
    <w:pPr>
      <w:ind w:firstLine="0"/>
    </w:pPr>
  </w:style>
  <w:style w:type="paragraph" w:customStyle="1" w:styleId="ListNote">
    <w:name w:val="List Note"/>
    <w:basedOn w:val="List"/>
    <w:rsid w:val="009000FE"/>
    <w:pPr>
      <w:pBdr>
        <w:top w:val="single" w:sz="6" w:space="2" w:color="918585"/>
        <w:bottom w:val="single" w:sz="6" w:space="2" w:color="918585"/>
      </w:pBdr>
      <w:tabs>
        <w:tab w:val="left" w:pos="1021"/>
      </w:tabs>
      <w:ind w:firstLine="0"/>
    </w:pPr>
  </w:style>
  <w:style w:type="paragraph" w:customStyle="1" w:styleId="Warning">
    <w:name w:val="Warning"/>
    <w:basedOn w:val="BodyText"/>
    <w:rsid w:val="009000FE"/>
    <w:pPr>
      <w:shd w:val="clear" w:color="auto" w:fill="D9D9D9"/>
      <w:tabs>
        <w:tab w:val="left" w:pos="992"/>
      </w:tabs>
      <w:ind w:left="119" w:right="119"/>
    </w:pPr>
    <w:rPr>
      <w:sz w:val="20"/>
    </w:rPr>
  </w:style>
  <w:style w:type="paragraph" w:customStyle="1" w:styleId="MarginIcons">
    <w:name w:val="Margin Icons"/>
    <w:basedOn w:val="BodyText"/>
    <w:rsid w:val="00900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0FE"/>
    <w:rPr>
      <w:rFonts w:ascii="Courier New" w:hAnsi="Courier New"/>
    </w:rPr>
  </w:style>
  <w:style w:type="paragraph" w:customStyle="1" w:styleId="NoteBullet">
    <w:name w:val="Note Bullet"/>
    <w:basedOn w:val="Note"/>
    <w:rsid w:val="009000FE"/>
    <w:pPr>
      <w:tabs>
        <w:tab w:val="clear" w:pos="680"/>
      </w:tabs>
      <w:spacing w:before="60" w:after="60"/>
    </w:pPr>
  </w:style>
  <w:style w:type="paragraph" w:customStyle="1" w:styleId="SubHeading2">
    <w:name w:val="SubHeading2"/>
    <w:basedOn w:val="HeadingBase"/>
    <w:rsid w:val="009000FE"/>
    <w:pPr>
      <w:spacing w:before="240" w:after="60"/>
    </w:pPr>
    <w:rPr>
      <w:sz w:val="20"/>
    </w:rPr>
  </w:style>
  <w:style w:type="paragraph" w:customStyle="1" w:styleId="SubHeading1">
    <w:name w:val="SubHeading1"/>
    <w:basedOn w:val="HeadingBase"/>
    <w:rsid w:val="009000FE"/>
    <w:pPr>
      <w:spacing w:before="240" w:after="60"/>
    </w:pPr>
    <w:rPr>
      <w:color w:val="918585"/>
      <w:sz w:val="22"/>
    </w:rPr>
  </w:style>
  <w:style w:type="paragraph" w:customStyle="1" w:styleId="SideHeading">
    <w:name w:val="Side Heading"/>
    <w:basedOn w:val="HeadingBase"/>
    <w:rsid w:val="00900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0FE"/>
    <w:pPr>
      <w:numPr>
        <w:numId w:val="10"/>
      </w:numPr>
    </w:pPr>
  </w:style>
  <w:style w:type="paragraph" w:styleId="PlainText">
    <w:name w:val="Plain Text"/>
    <w:basedOn w:val="Normal"/>
    <w:link w:val="PlainTextChar"/>
    <w:rsid w:val="009000FE"/>
    <w:rPr>
      <w:sz w:val="20"/>
    </w:rPr>
  </w:style>
  <w:style w:type="character" w:customStyle="1" w:styleId="PlainTextChar">
    <w:name w:val="Plain Text Char"/>
    <w:basedOn w:val="DefaultParagraphFont"/>
    <w:link w:val="PlainText"/>
    <w:rsid w:val="009000FE"/>
    <w:rPr>
      <w:rFonts w:ascii="Courier New" w:eastAsia="Times New Roman" w:hAnsi="Courier New" w:cs="Times New Roman"/>
      <w:sz w:val="20"/>
      <w:szCs w:val="20"/>
      <w:lang w:eastAsia="en-US"/>
    </w:rPr>
  </w:style>
  <w:style w:type="character" w:customStyle="1" w:styleId="MenuOption">
    <w:name w:val="Menu Option"/>
    <w:basedOn w:val="DefaultParagraphFont"/>
    <w:rsid w:val="009000FE"/>
    <w:rPr>
      <w:b/>
      <w:smallCaps/>
    </w:rPr>
  </w:style>
  <w:style w:type="paragraph" w:customStyle="1" w:styleId="TableListNumber">
    <w:name w:val="Table List Number"/>
    <w:basedOn w:val="ListNumber"/>
    <w:rsid w:val="009000FE"/>
    <w:pPr>
      <w:numPr>
        <w:numId w:val="0"/>
      </w:numPr>
    </w:pPr>
  </w:style>
  <w:style w:type="paragraph" w:styleId="TOC4">
    <w:name w:val="toc 4"/>
    <w:basedOn w:val="TOCBase"/>
    <w:next w:val="Normal"/>
    <w:semiHidden/>
    <w:rsid w:val="009000FE"/>
    <w:pPr>
      <w:tabs>
        <w:tab w:val="right" w:leader="dot" w:pos="9071"/>
      </w:tabs>
      <w:ind w:left="1701"/>
    </w:pPr>
  </w:style>
  <w:style w:type="paragraph" w:customStyle="1" w:styleId="ListAlpha">
    <w:name w:val="List Alpha"/>
    <w:basedOn w:val="List"/>
    <w:rsid w:val="009000FE"/>
    <w:pPr>
      <w:numPr>
        <w:numId w:val="8"/>
      </w:numPr>
    </w:pPr>
  </w:style>
  <w:style w:type="paragraph" w:customStyle="1" w:styleId="ListAlpha2">
    <w:name w:val="List Alpha 2"/>
    <w:basedOn w:val="List2"/>
    <w:rsid w:val="009000FE"/>
    <w:pPr>
      <w:numPr>
        <w:numId w:val="7"/>
      </w:numPr>
    </w:pPr>
  </w:style>
  <w:style w:type="paragraph" w:styleId="List2">
    <w:name w:val="List 2"/>
    <w:basedOn w:val="BodyText"/>
    <w:rsid w:val="009000FE"/>
    <w:pPr>
      <w:tabs>
        <w:tab w:val="left" w:pos="680"/>
      </w:tabs>
      <w:spacing w:before="60" w:after="60"/>
      <w:ind w:left="680" w:hanging="340"/>
    </w:pPr>
  </w:style>
  <w:style w:type="paragraph" w:styleId="List3">
    <w:name w:val="List 3"/>
    <w:basedOn w:val="BodyText"/>
    <w:rsid w:val="009000FE"/>
    <w:pPr>
      <w:tabs>
        <w:tab w:val="left" w:pos="1021"/>
      </w:tabs>
      <w:spacing w:before="60" w:after="60"/>
      <w:ind w:left="1020" w:hanging="340"/>
    </w:pPr>
  </w:style>
  <w:style w:type="paragraph" w:styleId="List4">
    <w:name w:val="List 4"/>
    <w:basedOn w:val="BodyText"/>
    <w:rsid w:val="009000FE"/>
    <w:pPr>
      <w:tabs>
        <w:tab w:val="left" w:pos="1361"/>
      </w:tabs>
      <w:spacing w:before="60" w:after="60"/>
      <w:ind w:left="1361" w:hanging="340"/>
    </w:pPr>
  </w:style>
  <w:style w:type="paragraph" w:styleId="List5">
    <w:name w:val="List 5"/>
    <w:basedOn w:val="BodyText"/>
    <w:rsid w:val="009000FE"/>
    <w:pPr>
      <w:tabs>
        <w:tab w:val="left" w:pos="1701"/>
      </w:tabs>
      <w:spacing w:before="60" w:after="60"/>
      <w:ind w:left="1701" w:hanging="340"/>
    </w:pPr>
  </w:style>
  <w:style w:type="paragraph" w:styleId="ListBullet3">
    <w:name w:val="List Bullet 3"/>
    <w:basedOn w:val="List3"/>
    <w:rsid w:val="009000FE"/>
    <w:pPr>
      <w:numPr>
        <w:numId w:val="13"/>
      </w:numPr>
      <w:tabs>
        <w:tab w:val="clear" w:pos="1021"/>
      </w:tabs>
      <w:ind w:left="1037" w:hanging="357"/>
    </w:pPr>
  </w:style>
  <w:style w:type="paragraph" w:styleId="ListBullet4">
    <w:name w:val="List Bullet 4"/>
    <w:basedOn w:val="List4"/>
    <w:rsid w:val="009000FE"/>
    <w:pPr>
      <w:numPr>
        <w:numId w:val="2"/>
      </w:numPr>
      <w:tabs>
        <w:tab w:val="clear" w:pos="1361"/>
      </w:tabs>
    </w:pPr>
  </w:style>
  <w:style w:type="paragraph" w:styleId="ListBullet5">
    <w:name w:val="List Bullet 5"/>
    <w:basedOn w:val="List5"/>
    <w:rsid w:val="009000FE"/>
    <w:pPr>
      <w:numPr>
        <w:numId w:val="3"/>
      </w:numPr>
    </w:pPr>
  </w:style>
  <w:style w:type="paragraph" w:styleId="ListContinue2">
    <w:name w:val="List Continue 2"/>
    <w:basedOn w:val="List2"/>
    <w:rsid w:val="009000FE"/>
    <w:pPr>
      <w:ind w:firstLine="0"/>
    </w:pPr>
  </w:style>
  <w:style w:type="paragraph" w:styleId="ListContinue3">
    <w:name w:val="List Continue 3"/>
    <w:basedOn w:val="List3"/>
    <w:rsid w:val="009000FE"/>
    <w:pPr>
      <w:ind w:left="1021" w:firstLine="0"/>
    </w:pPr>
  </w:style>
  <w:style w:type="paragraph" w:styleId="ListContinue4">
    <w:name w:val="List Continue 4"/>
    <w:basedOn w:val="List4"/>
    <w:rsid w:val="009000FE"/>
    <w:pPr>
      <w:ind w:firstLine="0"/>
    </w:pPr>
  </w:style>
  <w:style w:type="paragraph" w:styleId="ListContinue5">
    <w:name w:val="List Continue 5"/>
    <w:basedOn w:val="List5"/>
    <w:rsid w:val="009000FE"/>
    <w:pPr>
      <w:ind w:firstLine="0"/>
    </w:pPr>
  </w:style>
  <w:style w:type="paragraph" w:styleId="ListNumber3">
    <w:name w:val="List Number 3"/>
    <w:basedOn w:val="List3"/>
    <w:rsid w:val="009000FE"/>
    <w:pPr>
      <w:numPr>
        <w:numId w:val="4"/>
      </w:numPr>
    </w:pPr>
  </w:style>
  <w:style w:type="paragraph" w:styleId="ListNumber4">
    <w:name w:val="List Number 4"/>
    <w:basedOn w:val="List4"/>
    <w:rsid w:val="009000FE"/>
    <w:pPr>
      <w:numPr>
        <w:numId w:val="5"/>
      </w:numPr>
    </w:pPr>
  </w:style>
  <w:style w:type="paragraph" w:styleId="ListNumber5">
    <w:name w:val="List Number 5"/>
    <w:basedOn w:val="List5"/>
    <w:rsid w:val="009000FE"/>
    <w:pPr>
      <w:numPr>
        <w:numId w:val="6"/>
      </w:numPr>
    </w:pPr>
  </w:style>
  <w:style w:type="paragraph" w:styleId="BlockText">
    <w:name w:val="Block Text"/>
    <w:basedOn w:val="Normal"/>
    <w:rsid w:val="009000FE"/>
    <w:pPr>
      <w:spacing w:after="120"/>
      <w:ind w:left="1440" w:right="1440"/>
    </w:pPr>
  </w:style>
  <w:style w:type="character" w:customStyle="1" w:styleId="Subscript">
    <w:name w:val="Subscript"/>
    <w:basedOn w:val="DefaultParagraphFont"/>
    <w:rsid w:val="009000FE"/>
    <w:rPr>
      <w:sz w:val="16"/>
      <w:vertAlign w:val="subscript"/>
    </w:rPr>
  </w:style>
  <w:style w:type="character" w:customStyle="1" w:styleId="Superscript">
    <w:name w:val="Superscript"/>
    <w:basedOn w:val="DefaultParagraphFont"/>
    <w:rsid w:val="009000FE"/>
    <w:rPr>
      <w:sz w:val="16"/>
      <w:vertAlign w:val="superscript"/>
    </w:rPr>
  </w:style>
  <w:style w:type="character" w:customStyle="1" w:styleId="Symbols">
    <w:name w:val="Symbols"/>
    <w:basedOn w:val="DefaultParagraphFont"/>
    <w:rsid w:val="009000FE"/>
    <w:rPr>
      <w:rFonts w:ascii="Symbol" w:hAnsi="Symbol"/>
    </w:rPr>
  </w:style>
  <w:style w:type="character" w:customStyle="1" w:styleId="MenuOptions">
    <w:name w:val="Menu Options"/>
    <w:basedOn w:val="DefaultParagraphFont"/>
    <w:rsid w:val="009000FE"/>
    <w:rPr>
      <w:rFonts w:ascii="Arial Narrow" w:hAnsi="Arial Narrow"/>
      <w:smallCaps/>
    </w:rPr>
  </w:style>
  <w:style w:type="character" w:customStyle="1" w:styleId="Buttons">
    <w:name w:val="Buttons"/>
    <w:basedOn w:val="DefaultParagraphFont"/>
    <w:rsid w:val="009000FE"/>
    <w:rPr>
      <w:b/>
    </w:rPr>
  </w:style>
  <w:style w:type="character" w:customStyle="1" w:styleId="Underlined">
    <w:name w:val="Underlined"/>
    <w:basedOn w:val="DefaultParagraphFont"/>
    <w:rsid w:val="009000FE"/>
    <w:rPr>
      <w:u w:val="single"/>
    </w:rPr>
  </w:style>
  <w:style w:type="paragraph" w:customStyle="1" w:styleId="TableBodyTextRight">
    <w:name w:val="Table Body Text Right"/>
    <w:basedOn w:val="TableBodyText"/>
    <w:rsid w:val="009000FE"/>
    <w:pPr>
      <w:widowControl w:val="0"/>
      <w:autoSpaceDE w:val="0"/>
      <w:autoSpaceDN w:val="0"/>
      <w:adjustRightInd w:val="0"/>
      <w:jc w:val="right"/>
    </w:pPr>
    <w:rPr>
      <w:rFonts w:cs="Arial"/>
      <w:szCs w:val="18"/>
    </w:rPr>
  </w:style>
  <w:style w:type="paragraph" w:customStyle="1" w:styleId="CopyrightText">
    <w:name w:val="Copyright Text"/>
    <w:basedOn w:val="BodyText"/>
    <w:rsid w:val="009000FE"/>
    <w:rPr>
      <w:sz w:val="18"/>
    </w:rPr>
  </w:style>
  <w:style w:type="paragraph" w:customStyle="1" w:styleId="BodySmallRight">
    <w:name w:val="Body Small Right"/>
    <w:basedOn w:val="BodyTextRight"/>
    <w:rsid w:val="009000FE"/>
    <w:rPr>
      <w:sz w:val="18"/>
      <w:szCs w:val="18"/>
    </w:rPr>
  </w:style>
  <w:style w:type="paragraph" w:customStyle="1" w:styleId="MarginEdition">
    <w:name w:val="Margin Edition"/>
    <w:basedOn w:val="MarginNote"/>
    <w:rsid w:val="009000FE"/>
    <w:pPr>
      <w:spacing w:before="0" w:after="0"/>
    </w:pPr>
    <w:rPr>
      <w:rFonts w:ascii="Times New Roman" w:hAnsi="Times New Roman"/>
      <w:color w:val="999999"/>
    </w:rPr>
  </w:style>
  <w:style w:type="paragraph" w:customStyle="1" w:styleId="Spacer">
    <w:name w:val="Spacer"/>
    <w:basedOn w:val="Normal"/>
    <w:rsid w:val="009000FE"/>
    <w:rPr>
      <w:sz w:val="2"/>
      <w:szCs w:val="2"/>
    </w:rPr>
  </w:style>
  <w:style w:type="character" w:customStyle="1" w:styleId="Small">
    <w:name w:val="Small"/>
    <w:basedOn w:val="DefaultParagraphFont"/>
    <w:rsid w:val="009000FE"/>
    <w:rPr>
      <w:sz w:val="16"/>
    </w:rPr>
  </w:style>
  <w:style w:type="paragraph" w:customStyle="1" w:styleId="WideTable">
    <w:name w:val="Wide Table"/>
    <w:basedOn w:val="Normal"/>
    <w:rsid w:val="009000FE"/>
    <w:pPr>
      <w:ind w:left="-1418"/>
    </w:pPr>
    <w:rPr>
      <w:sz w:val="2"/>
      <w:szCs w:val="2"/>
    </w:rPr>
  </w:style>
  <w:style w:type="character" w:styleId="PageNumber">
    <w:name w:val="page number"/>
    <w:basedOn w:val="DefaultParagraphFont"/>
    <w:rsid w:val="009000FE"/>
  </w:style>
  <w:style w:type="paragraph" w:styleId="Quote">
    <w:name w:val="Quote"/>
    <w:basedOn w:val="Heading1"/>
    <w:link w:val="QuoteChar"/>
    <w:qFormat/>
    <w:rsid w:val="009000FE"/>
    <w:rPr>
      <w:b w:val="0"/>
      <w:sz w:val="72"/>
      <w:szCs w:val="72"/>
      <w:lang w:val="en-NZ"/>
    </w:rPr>
  </w:style>
  <w:style w:type="character" w:customStyle="1" w:styleId="QuoteChar">
    <w:name w:val="Quote Char"/>
    <w:basedOn w:val="DefaultParagraphFont"/>
    <w:link w:val="Quote"/>
    <w:rsid w:val="00900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0FE"/>
    <w:pPr>
      <w:pageBreakBefore/>
    </w:pPr>
  </w:style>
  <w:style w:type="paragraph" w:customStyle="1" w:styleId="Border">
    <w:name w:val="Border"/>
    <w:basedOn w:val="Normal"/>
    <w:qFormat/>
    <w:rsid w:val="00900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0FE"/>
    <w:rPr>
      <w:b/>
      <w:bCs/>
      <w:i/>
      <w:iCs/>
      <w:color w:val="auto"/>
    </w:rPr>
  </w:style>
  <w:style w:type="paragraph" w:styleId="IntenseQuote">
    <w:name w:val="Intense Quote"/>
    <w:basedOn w:val="Normal"/>
    <w:next w:val="Normal"/>
    <w:link w:val="IntenseQuoteChar"/>
    <w:uiPriority w:val="30"/>
    <w:qFormat/>
    <w:rsid w:val="00900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0FE"/>
    <w:rPr>
      <w:smallCaps/>
      <w:color w:val="auto"/>
      <w:u w:val="single"/>
    </w:rPr>
  </w:style>
  <w:style w:type="character" w:styleId="IntenseReference">
    <w:name w:val="Intense Reference"/>
    <w:basedOn w:val="DefaultParagraphFont"/>
    <w:uiPriority w:val="32"/>
    <w:qFormat/>
    <w:rsid w:val="009000FE"/>
    <w:rPr>
      <w:b/>
      <w:bCs/>
      <w:smallCaps/>
      <w:color w:val="auto"/>
      <w:spacing w:val="5"/>
      <w:u w:val="single"/>
    </w:rPr>
  </w:style>
  <w:style w:type="paragraph" w:customStyle="1" w:styleId="2ColumnHeading">
    <w:name w:val="2Column Heading"/>
    <w:basedOn w:val="BodyText"/>
    <w:qFormat/>
    <w:rsid w:val="009000FE"/>
    <w:pPr>
      <w:spacing w:after="60"/>
      <w:ind w:left="-2268"/>
    </w:pPr>
    <w:rPr>
      <w:b/>
    </w:rPr>
  </w:style>
  <w:style w:type="paragraph" w:customStyle="1" w:styleId="Heading1TOC">
    <w:name w:val="Heading1 TOC"/>
    <w:basedOn w:val="Normal"/>
    <w:qFormat/>
    <w:rsid w:val="009000FE"/>
    <w:pPr>
      <w:spacing w:before="240" w:after="120"/>
    </w:pPr>
    <w:rPr>
      <w:rFonts w:ascii="Times New Roman" w:hAnsi="Times New Roman"/>
      <w:b/>
      <w:sz w:val="32"/>
    </w:rPr>
  </w:style>
  <w:style w:type="paragraph" w:customStyle="1" w:styleId="Heading2TOC">
    <w:name w:val="Heading2 TOC"/>
    <w:basedOn w:val="Normal"/>
    <w:qFormat/>
    <w:rsid w:val="009000FE"/>
    <w:pPr>
      <w:spacing w:before="240" w:after="60"/>
    </w:pPr>
    <w:rPr>
      <w:rFonts w:ascii="Times New Roman" w:hAnsi="Times New Roman"/>
      <w:b/>
      <w:sz w:val="28"/>
    </w:rPr>
  </w:style>
  <w:style w:type="character" w:customStyle="1" w:styleId="Underline">
    <w:name w:val="Underline"/>
    <w:basedOn w:val="DefaultParagraphFont"/>
    <w:qFormat/>
    <w:rsid w:val="009000FE"/>
    <w:rPr>
      <w:u w:val="single"/>
    </w:rPr>
  </w:style>
  <w:style w:type="character" w:customStyle="1" w:styleId="BoldandItalics">
    <w:name w:val="Bold and Italics"/>
    <w:qFormat/>
    <w:rsid w:val="009000FE"/>
    <w:rPr>
      <w:b/>
      <w:i/>
      <w:u w:val="none"/>
    </w:rPr>
  </w:style>
  <w:style w:type="paragraph" w:styleId="BalloonText">
    <w:name w:val="Balloon Text"/>
    <w:basedOn w:val="Normal"/>
    <w:link w:val="BalloonTextChar"/>
    <w:rsid w:val="009000FE"/>
    <w:rPr>
      <w:rFonts w:ascii="Tahoma" w:hAnsi="Tahoma" w:cs="Tahoma"/>
      <w:sz w:val="16"/>
      <w:szCs w:val="16"/>
    </w:rPr>
  </w:style>
  <w:style w:type="character" w:customStyle="1" w:styleId="BalloonTextChar">
    <w:name w:val="Balloon Text Char"/>
    <w:basedOn w:val="DefaultParagraphFont"/>
    <w:link w:val="BalloonText"/>
    <w:rsid w:val="00900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0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0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0FE"/>
    <w:rPr>
      <w:b/>
      <w:color w:val="660033"/>
      <w:spacing w:val="0"/>
    </w:rPr>
  </w:style>
  <w:style w:type="paragraph" w:customStyle="1" w:styleId="Nameditemlist">
    <w:name w:val="Named item list"/>
    <w:basedOn w:val="BodyText"/>
    <w:qFormat/>
    <w:rsid w:val="009000FE"/>
    <w:pPr>
      <w:tabs>
        <w:tab w:val="left" w:pos="2835"/>
      </w:tabs>
      <w:ind w:left="2835" w:hanging="2835"/>
    </w:pPr>
  </w:style>
  <w:style w:type="paragraph" w:customStyle="1" w:styleId="BodyTextnopadding">
    <w:name w:val="Body Text no padding"/>
    <w:basedOn w:val="BodyText"/>
    <w:qFormat/>
    <w:rsid w:val="009000FE"/>
    <w:pPr>
      <w:spacing w:before="0" w:after="0"/>
    </w:pPr>
  </w:style>
  <w:style w:type="paragraph" w:customStyle="1" w:styleId="BodyTextBold">
    <w:name w:val="Body Text Bold"/>
    <w:basedOn w:val="BodyText"/>
    <w:qFormat/>
    <w:rsid w:val="009000FE"/>
    <w:rPr>
      <w:b/>
    </w:rPr>
  </w:style>
  <w:style w:type="character" w:styleId="Hyperlink">
    <w:name w:val="Hyperlink"/>
    <w:basedOn w:val="DefaultParagraphFont"/>
    <w:uiPriority w:val="99"/>
    <w:unhideWhenUsed/>
    <w:rsid w:val="006422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Words>
  <Characters>4267</Characters>
  <Application>Microsoft Office Word</Application>
  <DocSecurity>0</DocSecurity>
  <Lines>177</Lines>
  <Paragraphs>94</Paragraphs>
  <ScaleCrop>false</ScaleCrop>
  <Company>Author-it Software Corporation Ltd.</Company>
  <LinksUpToDate>false</LinksUpToDate>
  <CharactersWithSpaces>4836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ICTSUS404 Install thin client applications for power over ethernet</dc:title>
  <dc:subject>Approved</dc:subject>
  <dc:creator>Future Skills Organisation</dc:creator>
  <cp:keywords>Release: 1</cp:keywords>
  <dc:description>Review Date: 12 April 2008</dc:description>
  <cp:lastModifiedBy>HSD_TPCMSd.prod</cp:lastModifiedBy>
  <cp:revision>3</cp:revision>
  <dcterms:created xsi:type="dcterms:W3CDTF">2024-12-17T07:35:00Z</dcterms:created>
  <dcterms:modified xsi:type="dcterms:W3CDTF">2024-12-17T07:35:00Z</dcterms:modified>
</cp:coreProperties>
</file>