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50D5" w:rsidP="007350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ICTSUS404 Install thin client applications for power over ethernet</w:t>
      </w:r>
      <w:r>
        <w:fldChar w:fldCharType="end"/>
      </w:r>
    </w:p>
    <w:p w:rsidR="007350D5" w:rsidP="007350D5">
      <w:pPr>
        <w:pStyle w:val="Version"/>
        <w:sectPr w:rsidSect="009B28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280C" w:rsidP="009B280C">
      <w:pPr>
        <w:pStyle w:val="SuperHeading"/>
      </w:pPr>
      <w:r w:rsidRPr="009B280C">
        <w:t>Assessment Requirements for ICTSUS404 Install thin client applications for power over ethernet</w:t>
      </w:r>
    </w:p>
    <w:p w:rsidR="00000000" w:rsidRPr="009B280C" w:rsidP="009B280C">
      <w:pPr>
        <w:pStyle w:val="Heading1"/>
      </w:pPr>
      <w:bookmarkStart w:id="1" w:name="O_762136"/>
      <w:bookmarkEnd w:id="1"/>
      <w:r w:rsidRPr="009B28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B2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80C" w:rsidP="009B280C">
            <w:pPr>
              <w:pStyle w:val="BodyText"/>
            </w:pPr>
            <w:r w:rsidRPr="009B280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80C">
            <w:pPr>
              <w:pStyle w:val="BodyText"/>
              <w:rPr>
                <w:lang w:val="en-NZ"/>
              </w:rPr>
            </w:pPr>
            <w:r w:rsidRPr="009B280C">
              <w:rPr>
                <w:rStyle w:val="SpecialBold"/>
              </w:rPr>
              <w:t>Comments</w:t>
            </w:r>
          </w:p>
        </w:tc>
      </w:tr>
      <w:tr w:rsidTr="009B2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80C">
            <w:pPr>
              <w:pStyle w:val="BodyText"/>
              <w:rPr>
                <w:lang w:val="en-NZ"/>
              </w:rPr>
            </w:pPr>
            <w:r w:rsidRPr="009B280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80C" w:rsidP="009B280C">
            <w:pPr>
              <w:pStyle w:val="BodyText"/>
            </w:pPr>
            <w:r w:rsidRPr="009B280C">
              <w:t>This version first released with ICT Information and Communications Technology Training Package Version 2.0.</w:t>
            </w:r>
          </w:p>
        </w:tc>
      </w:tr>
    </w:tbl>
    <w:p w:rsidR="00000000" w:rsidRPr="009B280C" w:rsidP="009B280C">
      <w:pPr>
        <w:pStyle w:val="BodyText"/>
      </w:pPr>
    </w:p>
    <w:p w:rsidR="00000000" w:rsidRPr="009B280C" w:rsidP="009B280C">
      <w:pPr>
        <w:pStyle w:val="AllowPageBreak"/>
      </w:pPr>
    </w:p>
    <w:p w:rsidR="00000000" w:rsidRPr="009B280C" w:rsidP="009B280C">
      <w:pPr>
        <w:pStyle w:val="Heading1"/>
      </w:pPr>
      <w:bookmarkStart w:id="2" w:name="O_762137"/>
      <w:bookmarkEnd w:id="2"/>
      <w:r w:rsidRPr="009B280C">
        <w:t>Performance Evidence</w:t>
      </w:r>
    </w:p>
    <w:p w:rsidR="00000000" w:rsidRPr="009B280C" w:rsidP="007350D5">
      <w:pPr>
        <w:pStyle w:val="BodyText"/>
      </w:pPr>
      <w:r w:rsidRPr="009B280C">
        <w:t>Evidence of the ability to:</w:t>
      </w:r>
    </w:p>
    <w:p w:rsidR="00000000" w:rsidRPr="009B280C" w:rsidP="009B280C">
      <w:pPr>
        <w:pStyle w:val="ListBullet"/>
      </w:pPr>
      <w:r w:rsidRPr="009B280C">
        <w:t xml:space="preserve">determine and meet client requirements for thin client applications </w:t>
      </w:r>
    </w:p>
    <w:p w:rsidR="00000000" w:rsidRPr="009B280C" w:rsidP="009B280C">
      <w:pPr>
        <w:pStyle w:val="ListBullet"/>
      </w:pPr>
      <w:r w:rsidRPr="009B280C">
        <w:t>install a</w:t>
      </w:r>
      <w:r w:rsidRPr="009B280C">
        <w:t>nd configure components according to vendor and technical specifications.</w:t>
      </w:r>
    </w:p>
    <w:p w:rsidR="00000000" w:rsidRPr="009B280C" w:rsidP="009B280C">
      <w:pPr>
        <w:pStyle w:val="BodyText"/>
      </w:pPr>
    </w:p>
    <w:p w:rsidR="00000000" w:rsidRPr="009B280C" w:rsidP="007350D5">
      <w:pPr>
        <w:pStyle w:val="BodyText"/>
      </w:pPr>
      <w:r w:rsidRPr="009B280C">
        <w:t>Note: If a specific volume or frequency is not stated, then evidence must be provided at least once.</w:t>
      </w:r>
    </w:p>
    <w:p w:rsidR="00000000" w:rsidRPr="009B280C" w:rsidP="009B280C">
      <w:pPr>
        <w:pStyle w:val="Heading1"/>
      </w:pPr>
      <w:bookmarkStart w:id="3" w:name="O_762138"/>
      <w:bookmarkEnd w:id="3"/>
      <w:r w:rsidRPr="009B280C">
        <w:t>Knowledge Evidence</w:t>
      </w:r>
    </w:p>
    <w:p w:rsidR="00000000" w:rsidRPr="009B280C" w:rsidP="007350D5">
      <w:pPr>
        <w:pStyle w:val="BodyText"/>
      </w:pPr>
      <w:r w:rsidRPr="009B280C">
        <w:t>To complete the unit requirements safely and effectively, the individual must:</w:t>
      </w:r>
    </w:p>
    <w:p w:rsidR="00000000" w:rsidRPr="009B280C" w:rsidP="009B280C">
      <w:pPr>
        <w:pStyle w:val="ListBullet"/>
      </w:pPr>
      <w:r w:rsidRPr="009B280C">
        <w:t>outline why businesses use thin technologies</w:t>
      </w:r>
    </w:p>
    <w:p w:rsidR="00000000" w:rsidRPr="009B280C" w:rsidP="009B280C">
      <w:pPr>
        <w:pStyle w:val="ListBullet"/>
      </w:pPr>
      <w:r w:rsidRPr="009B280C">
        <w:t>explain client business domain, business function and organisation</w:t>
      </w:r>
    </w:p>
    <w:p w:rsidR="00000000" w:rsidRPr="009B280C" w:rsidP="009B280C">
      <w:pPr>
        <w:pStyle w:val="ListBullet"/>
      </w:pPr>
      <w:r w:rsidRPr="009B280C">
        <w:t>summarise compatibility issues and resolution procedures</w:t>
      </w:r>
    </w:p>
    <w:p w:rsidR="00000000" w:rsidRPr="009B280C" w:rsidP="009B280C">
      <w:pPr>
        <w:pStyle w:val="ListBullet"/>
      </w:pPr>
      <w:r w:rsidRPr="009B280C">
        <w:t>explain</w:t>
      </w:r>
      <w:r w:rsidRPr="009B280C">
        <w:t xml:space="preserve"> the configuration of internet protocol (IP) networks</w:t>
      </w:r>
    </w:p>
    <w:p w:rsidR="00000000" w:rsidRPr="009B280C" w:rsidP="009B280C">
      <w:pPr>
        <w:pStyle w:val="ListBullet"/>
      </w:pPr>
      <w:r w:rsidRPr="009B280C">
        <w:t>discuss the importance of client and business liaison</w:t>
      </w:r>
    </w:p>
    <w:p w:rsidR="00000000" w:rsidRPr="009B280C" w:rsidP="009B280C">
      <w:pPr>
        <w:pStyle w:val="ListBullet"/>
      </w:pPr>
      <w:r w:rsidRPr="009B280C">
        <w:t>explain how to document technical specifications</w:t>
      </w:r>
    </w:p>
    <w:p w:rsidR="00000000" w:rsidRPr="009B280C" w:rsidP="009B280C">
      <w:pPr>
        <w:pStyle w:val="ListBullet"/>
      </w:pPr>
      <w:r w:rsidRPr="009B280C">
        <w:t>summarise linkage between processes</w:t>
      </w:r>
    </w:p>
    <w:p w:rsidR="00000000" w:rsidRPr="009B280C" w:rsidP="009B280C">
      <w:pPr>
        <w:pStyle w:val="ListBullet"/>
      </w:pPr>
      <w:r w:rsidRPr="009B280C">
        <w:t>explain set up and configuration procedures</w:t>
      </w:r>
    </w:p>
    <w:p w:rsidR="00000000" w:rsidRPr="009B280C" w:rsidP="009B280C">
      <w:pPr>
        <w:pStyle w:val="ListBullet"/>
      </w:pPr>
      <w:r w:rsidRPr="009B280C">
        <w:t>discuss systems dia</w:t>
      </w:r>
      <w:r w:rsidRPr="009B280C">
        <w:t>gnostic features </w:t>
      </w:r>
    </w:p>
    <w:p w:rsidR="00000000" w:rsidRPr="009B280C" w:rsidP="009B280C">
      <w:pPr>
        <w:pStyle w:val="ListBullet"/>
      </w:pPr>
      <w:r w:rsidRPr="009B280C">
        <w:t>explain Web 2.0 including:</w:t>
      </w:r>
    </w:p>
    <w:p w:rsidR="00000000" w:rsidRPr="009B280C" w:rsidP="009B280C">
      <w:pPr>
        <w:pStyle w:val="ListBullet2"/>
      </w:pPr>
      <w:r w:rsidRPr="009B280C">
        <w:t xml:space="preserve">applications and functionality </w:t>
      </w:r>
    </w:p>
    <w:p w:rsidR="00000000" w:rsidRPr="009B280C" w:rsidP="009B280C">
      <w:pPr>
        <w:pStyle w:val="ListBullet2"/>
      </w:pPr>
      <w:r w:rsidRPr="009B280C">
        <w:t>areas of the Web 2.0 relevant to configuration and testing</w:t>
      </w:r>
    </w:p>
    <w:p w:rsidR="00000000" w:rsidRPr="009B280C" w:rsidP="009B280C">
      <w:pPr>
        <w:pStyle w:val="ListBullet2"/>
      </w:pPr>
      <w:r w:rsidRPr="009B280C">
        <w:t>current industry accepted Web 2.0 products</w:t>
      </w:r>
    </w:p>
    <w:p w:rsidR="00000000" w:rsidRPr="009B280C" w:rsidP="009B280C">
      <w:pPr>
        <w:pStyle w:val="ListBullet2"/>
      </w:pPr>
      <w:r w:rsidRPr="009B280C">
        <w:t>vendor specifications and requirements for Web 2.0 applications</w:t>
      </w:r>
    </w:p>
    <w:p w:rsidR="00000000" w:rsidRPr="009B280C" w:rsidP="009B280C">
      <w:pPr>
        <w:pStyle w:val="ListBullet2"/>
      </w:pPr>
      <w:r w:rsidRPr="009B280C">
        <w:t>Web 2.0 application procedures.</w:t>
      </w:r>
    </w:p>
    <w:p w:rsidR="00000000" w:rsidRPr="009B280C" w:rsidP="009B280C">
      <w:pPr>
        <w:pStyle w:val="AllowPageBreak"/>
      </w:pPr>
    </w:p>
    <w:p w:rsidR="00000000" w:rsidRPr="009B280C" w:rsidP="009B280C">
      <w:pPr>
        <w:pStyle w:val="Heading1"/>
      </w:pPr>
      <w:bookmarkStart w:id="4" w:name="O_762139"/>
      <w:bookmarkEnd w:id="4"/>
      <w:r w:rsidRPr="009B280C">
        <w:t>Assessment Conditions</w:t>
      </w:r>
    </w:p>
    <w:p w:rsidR="00000000" w:rsidRPr="009B280C" w:rsidP="007350D5">
      <w:pPr>
        <w:pStyle w:val="BodyText"/>
      </w:pPr>
      <w:r w:rsidRPr="009B280C">
        <w:t>Gather evidence to demonstrate consistent performance in conditions that are safe and replicate the workplace. Noise levels, production flow, interruptions and time variances must be ty</w:t>
      </w:r>
      <w:r w:rsidRPr="009B280C">
        <w:t>pical of those experienced in the telecommunications – sustainability field of work and include access to:</w:t>
      </w:r>
    </w:p>
    <w:p w:rsidR="00000000" w:rsidRPr="009B280C" w:rsidP="009B280C">
      <w:pPr>
        <w:pStyle w:val="ListBullet"/>
      </w:pPr>
      <w:r w:rsidRPr="009B280C">
        <w:t>a site on which remote power feeding applications can be implemented</w:t>
      </w:r>
    </w:p>
    <w:p w:rsidR="00000000" w:rsidRPr="009B280C" w:rsidP="009B280C">
      <w:pPr>
        <w:pStyle w:val="ListBullet"/>
      </w:pPr>
      <w:r w:rsidRPr="009B280C">
        <w:t>relevant documentation, feasibility studies and equipment manuals.</w:t>
      </w:r>
    </w:p>
    <w:p w:rsidR="00000000" w:rsidRPr="009B280C" w:rsidP="009B280C">
      <w:pPr>
        <w:pStyle w:val="BodyText"/>
      </w:pPr>
    </w:p>
    <w:p w:rsidR="00000000" w:rsidRPr="009B280C" w:rsidP="007350D5">
      <w:pPr>
        <w:pStyle w:val="BodyText"/>
      </w:pPr>
      <w:r w:rsidRPr="009B280C">
        <w:t>Assessors o</w:t>
      </w:r>
      <w:r w:rsidRPr="009B280C">
        <w:t xml:space="preserve">f this unit must satisfy the requirements for assessors in applicable vocational education and training legislation, frameworks and/or standards. </w:t>
      </w:r>
    </w:p>
    <w:p w:rsidR="00000000" w:rsidRPr="009B280C" w:rsidP="009B280C">
      <w:pPr>
        <w:pStyle w:val="Heading1"/>
      </w:pPr>
      <w:bookmarkStart w:id="5" w:name="O_762142"/>
      <w:bookmarkEnd w:id="5"/>
      <w:r w:rsidRPr="009B280C">
        <w:t>Links</w:t>
      </w:r>
    </w:p>
    <w:p w:rsidR="00000000" w:rsidRPr="009B280C" w:rsidP="007350D5">
      <w:pPr>
        <w:pStyle w:val="BodyText"/>
      </w:pPr>
      <w:r w:rsidRPr="009B28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E28B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B280C" w:rsidP="009B280C"/>
    <w:sectPr w:rsidSect="009B28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8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80C" w:rsidRPr="007350D5" w:rsidP="007350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8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0D5" w:rsidP="009B28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50D5" w:rsidP="009B28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350D5" w:rsidP="009B28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8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0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280C" w:rsidRPr="007350D5" w:rsidP="007350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8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0D5" w:rsidRPr="002D2AF8" w:rsidP="009B28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ICTSUS404 Install thin client applications for power over ethernet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7350D5" w:rsidP="009B28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AA17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6AC0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FACD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8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28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28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28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28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28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28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28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28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28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28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280C"/>
  </w:style>
  <w:style w:type="character" w:customStyle="1" w:styleId="Heading1Char">
    <w:name w:val="Heading 1 Char"/>
    <w:basedOn w:val="DefaultParagraphFont"/>
    <w:link w:val="Heading1"/>
    <w:rsid w:val="009B28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28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28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28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280C"/>
    <w:rPr>
      <w:b/>
      <w:spacing w:val="0"/>
    </w:rPr>
  </w:style>
  <w:style w:type="paragraph" w:styleId="ListBullet2">
    <w:name w:val="List Bullet 2"/>
    <w:basedOn w:val="List2"/>
    <w:rsid w:val="009B28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28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28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28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28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28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28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28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28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28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28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28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28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28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28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28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28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28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28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28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28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28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28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28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28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28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28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28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28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28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28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28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28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28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28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280C"/>
    <w:rPr>
      <w:i/>
    </w:rPr>
  </w:style>
  <w:style w:type="paragraph" w:styleId="Caption">
    <w:name w:val="caption"/>
    <w:basedOn w:val="BodyText"/>
    <w:next w:val="Normal"/>
    <w:qFormat/>
    <w:rsid w:val="009B28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28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28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280C"/>
  </w:style>
  <w:style w:type="paragraph" w:styleId="TableofFigures">
    <w:name w:val="table of figures"/>
    <w:basedOn w:val="Normal"/>
    <w:next w:val="Normal"/>
    <w:semiHidden/>
    <w:rsid w:val="009B28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28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280C"/>
    <w:rPr>
      <w:rFonts w:ascii="Wingdings" w:hAnsi="Wingdings"/>
    </w:rPr>
  </w:style>
  <w:style w:type="paragraph" w:customStyle="1" w:styleId="TableHeading">
    <w:name w:val="Table Heading"/>
    <w:basedOn w:val="HeadingBase"/>
    <w:rsid w:val="009B28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280C"/>
    <w:rPr>
      <w:color w:val="0033CC"/>
      <w:u w:val="none"/>
    </w:rPr>
  </w:style>
  <w:style w:type="paragraph" w:customStyle="1" w:styleId="BodyTextRight">
    <w:name w:val="Body Text Right"/>
    <w:basedOn w:val="BodyText"/>
    <w:rsid w:val="009B28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28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28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28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28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28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280C"/>
    <w:rPr>
      <w:sz w:val="32"/>
    </w:rPr>
  </w:style>
  <w:style w:type="paragraph" w:customStyle="1" w:styleId="HeadingProcedure">
    <w:name w:val="Heading Procedure"/>
    <w:basedOn w:val="HeadingBase"/>
    <w:next w:val="Normal"/>
    <w:rsid w:val="009B28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280C"/>
    <w:pPr>
      <w:spacing w:before="60" w:after="60"/>
    </w:pPr>
  </w:style>
  <w:style w:type="paragraph" w:styleId="ListContinue">
    <w:name w:val="List Continue"/>
    <w:basedOn w:val="List"/>
    <w:rsid w:val="009B280C"/>
    <w:pPr>
      <w:ind w:firstLine="0"/>
    </w:pPr>
  </w:style>
  <w:style w:type="paragraph" w:customStyle="1" w:styleId="ListNote">
    <w:name w:val="List Note"/>
    <w:basedOn w:val="List"/>
    <w:rsid w:val="009B28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28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28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280C"/>
    <w:rPr>
      <w:rFonts w:ascii="Courier New" w:hAnsi="Courier New"/>
    </w:rPr>
  </w:style>
  <w:style w:type="paragraph" w:customStyle="1" w:styleId="NoteBullet">
    <w:name w:val="Note Bullet"/>
    <w:basedOn w:val="Note"/>
    <w:rsid w:val="009B28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28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28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28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28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28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28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280C"/>
    <w:rPr>
      <w:b/>
      <w:smallCaps/>
    </w:rPr>
  </w:style>
  <w:style w:type="paragraph" w:customStyle="1" w:styleId="TableListNumber">
    <w:name w:val="Table List Number"/>
    <w:basedOn w:val="ListNumber"/>
    <w:rsid w:val="009B28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28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280C"/>
    <w:pPr>
      <w:numPr>
        <w:numId w:val="9"/>
      </w:numPr>
    </w:pPr>
  </w:style>
  <w:style w:type="paragraph" w:customStyle="1" w:styleId="ListAlpha2">
    <w:name w:val="List Alpha 2"/>
    <w:basedOn w:val="List2"/>
    <w:rsid w:val="009B280C"/>
    <w:pPr>
      <w:numPr>
        <w:numId w:val="8"/>
      </w:numPr>
    </w:pPr>
  </w:style>
  <w:style w:type="paragraph" w:styleId="List2">
    <w:name w:val="List 2"/>
    <w:basedOn w:val="BodyText"/>
    <w:rsid w:val="009B28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28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28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28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28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28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280C"/>
    <w:pPr>
      <w:numPr>
        <w:numId w:val="4"/>
      </w:numPr>
    </w:pPr>
  </w:style>
  <w:style w:type="paragraph" w:styleId="ListContinue2">
    <w:name w:val="List Continue 2"/>
    <w:basedOn w:val="List2"/>
    <w:rsid w:val="009B280C"/>
    <w:pPr>
      <w:ind w:firstLine="0"/>
    </w:pPr>
  </w:style>
  <w:style w:type="paragraph" w:styleId="ListContinue3">
    <w:name w:val="List Continue 3"/>
    <w:basedOn w:val="List3"/>
    <w:rsid w:val="009B280C"/>
    <w:pPr>
      <w:ind w:left="1021" w:firstLine="0"/>
    </w:pPr>
  </w:style>
  <w:style w:type="paragraph" w:styleId="ListContinue4">
    <w:name w:val="List Continue 4"/>
    <w:basedOn w:val="List4"/>
    <w:rsid w:val="009B280C"/>
    <w:pPr>
      <w:ind w:firstLine="0"/>
    </w:pPr>
  </w:style>
  <w:style w:type="paragraph" w:styleId="ListContinue5">
    <w:name w:val="List Continue 5"/>
    <w:basedOn w:val="List5"/>
    <w:rsid w:val="009B280C"/>
    <w:pPr>
      <w:ind w:firstLine="0"/>
    </w:pPr>
  </w:style>
  <w:style w:type="paragraph" w:styleId="ListNumber3">
    <w:name w:val="List Number 3"/>
    <w:basedOn w:val="List3"/>
    <w:rsid w:val="009B280C"/>
    <w:pPr>
      <w:numPr>
        <w:numId w:val="5"/>
      </w:numPr>
    </w:pPr>
  </w:style>
  <w:style w:type="paragraph" w:styleId="ListNumber4">
    <w:name w:val="List Number 4"/>
    <w:basedOn w:val="List4"/>
    <w:rsid w:val="009B280C"/>
    <w:pPr>
      <w:numPr>
        <w:numId w:val="6"/>
      </w:numPr>
    </w:pPr>
  </w:style>
  <w:style w:type="paragraph" w:styleId="ListNumber5">
    <w:name w:val="List Number 5"/>
    <w:basedOn w:val="List5"/>
    <w:rsid w:val="009B280C"/>
    <w:pPr>
      <w:numPr>
        <w:numId w:val="7"/>
      </w:numPr>
    </w:pPr>
  </w:style>
  <w:style w:type="paragraph" w:styleId="BlockText">
    <w:name w:val="Block Text"/>
    <w:basedOn w:val="Normal"/>
    <w:rsid w:val="009B28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28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280C"/>
    <w:rPr>
      <w:sz w:val="16"/>
      <w:vertAlign w:val="superscript"/>
    </w:rPr>
  </w:style>
  <w:style w:type="character" w:customStyle="1" w:styleId="Symbols">
    <w:name w:val="Symbols"/>
    <w:basedOn w:val="DefaultParagraphFont"/>
    <w:rsid w:val="009B280C"/>
    <w:rPr>
      <w:rFonts w:ascii="Symbol" w:hAnsi="Symbol"/>
    </w:rPr>
  </w:style>
  <w:style w:type="character" w:customStyle="1" w:styleId="MenuOptions">
    <w:name w:val="Menu Options"/>
    <w:basedOn w:val="DefaultParagraphFont"/>
    <w:rsid w:val="009B28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280C"/>
    <w:rPr>
      <w:b/>
    </w:rPr>
  </w:style>
  <w:style w:type="character" w:customStyle="1" w:styleId="Underlined">
    <w:name w:val="Underlined"/>
    <w:basedOn w:val="DefaultParagraphFont"/>
    <w:rsid w:val="009B280C"/>
    <w:rPr>
      <w:u w:val="single"/>
    </w:rPr>
  </w:style>
  <w:style w:type="paragraph" w:customStyle="1" w:styleId="TableBodyTextRight">
    <w:name w:val="Table Body Text Right"/>
    <w:basedOn w:val="TableBodyText"/>
    <w:rsid w:val="009B28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280C"/>
    <w:rPr>
      <w:sz w:val="18"/>
    </w:rPr>
  </w:style>
  <w:style w:type="paragraph" w:customStyle="1" w:styleId="BodySmallRight">
    <w:name w:val="Body Small Right"/>
    <w:basedOn w:val="BodyTextRight"/>
    <w:rsid w:val="009B280C"/>
    <w:rPr>
      <w:sz w:val="18"/>
      <w:szCs w:val="18"/>
    </w:rPr>
  </w:style>
  <w:style w:type="paragraph" w:customStyle="1" w:styleId="MarginEdition">
    <w:name w:val="Margin Edition"/>
    <w:basedOn w:val="MarginNote"/>
    <w:rsid w:val="009B28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280C"/>
    <w:rPr>
      <w:sz w:val="2"/>
      <w:szCs w:val="2"/>
    </w:rPr>
  </w:style>
  <w:style w:type="character" w:customStyle="1" w:styleId="Small">
    <w:name w:val="Small"/>
    <w:basedOn w:val="DefaultParagraphFont"/>
    <w:rsid w:val="009B280C"/>
    <w:rPr>
      <w:sz w:val="16"/>
    </w:rPr>
  </w:style>
  <w:style w:type="paragraph" w:customStyle="1" w:styleId="WideTable">
    <w:name w:val="Wide Table"/>
    <w:basedOn w:val="Normal"/>
    <w:rsid w:val="009B28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280C"/>
  </w:style>
  <w:style w:type="paragraph" w:styleId="Quote">
    <w:name w:val="Quote"/>
    <w:basedOn w:val="Heading1"/>
    <w:link w:val="QuoteChar"/>
    <w:qFormat/>
    <w:rsid w:val="009B28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28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280C"/>
    <w:pPr>
      <w:pageBreakBefore/>
    </w:pPr>
  </w:style>
  <w:style w:type="paragraph" w:customStyle="1" w:styleId="Border">
    <w:name w:val="Border"/>
    <w:basedOn w:val="Normal"/>
    <w:qFormat/>
    <w:rsid w:val="009B28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28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8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8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28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28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28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28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28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280C"/>
    <w:rPr>
      <w:u w:val="single"/>
    </w:rPr>
  </w:style>
  <w:style w:type="character" w:customStyle="1" w:styleId="BoldandItalics">
    <w:name w:val="Bold and Italics"/>
    <w:qFormat/>
    <w:rsid w:val="009B280C"/>
    <w:rPr>
      <w:b/>
      <w:i/>
      <w:u w:val="none"/>
    </w:rPr>
  </w:style>
  <w:style w:type="paragraph" w:styleId="BalloonText">
    <w:name w:val="Balloon Text"/>
    <w:basedOn w:val="Normal"/>
    <w:link w:val="BalloonTextChar"/>
    <w:rsid w:val="009B28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28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28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28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28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28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280C"/>
    <w:pPr>
      <w:spacing w:before="0" w:after="0"/>
    </w:pPr>
  </w:style>
  <w:style w:type="paragraph" w:customStyle="1" w:styleId="BodyTextBold">
    <w:name w:val="Body Text Bold"/>
    <w:basedOn w:val="BodyText"/>
    <w:qFormat/>
    <w:rsid w:val="009B280C"/>
    <w:rPr>
      <w:b/>
    </w:rPr>
  </w:style>
  <w:style w:type="character" w:styleId="Hyperlink">
    <w:name w:val="Hyperlink"/>
    <w:basedOn w:val="DefaultParagraphFont"/>
    <w:uiPriority w:val="99"/>
    <w:unhideWhenUsed/>
    <w:rsid w:val="007350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306</Words>
  <Characters>2097</Characters>
  <Application>Microsoft Office Word</Application>
  <DocSecurity>0</DocSecurity>
  <Lines>61</Lines>
  <Paragraphs>45</Paragraphs>
  <ScaleCrop>false</ScaleCrop>
  <Company>Author-it Software Corporation Ltd.</Company>
  <LinksUpToDate>false</LinksUpToDate>
  <CharactersWithSpaces>2358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ICTSUS404 Install thin client applications for power over ethernet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2024-12-17T07:43:00Z</dcterms:created>
  <dcterms:modified xsi:type="dcterms:W3CDTF">2024-12-17T07:43:00Z</dcterms:modified>
</cp:coreProperties>
</file>