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1AAF" w:rsidP="00E51A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ICTSS00171 Security and Network Architect Specialist Skill Set</w:t>
      </w:r>
      <w:r>
        <w:fldChar w:fldCharType="end"/>
      </w:r>
    </w:p>
    <w:p w:rsidR="00E51AAF" w:rsidP="00E51AAF">
      <w:pPr>
        <w:pStyle w:val="Version"/>
        <w:sectPr w:rsidSect="003A41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A4175" w:rsidP="003A4175">
      <w:pPr>
        <w:pStyle w:val="SuperHeading"/>
      </w:pPr>
      <w:r w:rsidRPr="003A4175">
        <w:t>ICTSS00171 Security and Network</w:t>
      </w:r>
      <w:r w:rsidRPr="003A4175">
        <w:t xml:space="preserve"> Architect Specialist Skill Set</w:t>
      </w:r>
    </w:p>
    <w:p w:rsidR="00000000" w:rsidRPr="003A4175" w:rsidP="003A4175">
      <w:pPr>
        <w:pStyle w:val="Heading1"/>
      </w:pPr>
      <w:bookmarkStart w:id="1" w:name="O_1221167"/>
      <w:bookmarkEnd w:id="1"/>
      <w:r w:rsidRPr="003A41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A4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175" w:rsidP="003A4175">
            <w:pPr>
              <w:pStyle w:val="BodyText"/>
            </w:pPr>
            <w:r w:rsidRPr="003A417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175">
            <w:pPr>
              <w:pStyle w:val="BodyText"/>
              <w:rPr>
                <w:lang w:val="en-NZ"/>
              </w:rPr>
            </w:pPr>
            <w:r w:rsidRPr="003A4175">
              <w:rPr>
                <w:rStyle w:val="SpecialBold"/>
              </w:rPr>
              <w:t>Comments</w:t>
            </w:r>
          </w:p>
        </w:tc>
      </w:tr>
      <w:tr w:rsidTr="003A4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175">
            <w:pPr>
              <w:pStyle w:val="BodyText"/>
              <w:rPr>
                <w:lang w:val="en-NZ"/>
              </w:rPr>
            </w:pPr>
            <w:r w:rsidRPr="003A417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175" w:rsidP="003A4175">
            <w:pPr>
              <w:pStyle w:val="BodyText"/>
            </w:pPr>
            <w:r w:rsidRPr="003A4175">
              <w:t>This version first released with the Information and Communications Technology Training Package Version 8.0.</w:t>
            </w:r>
          </w:p>
          <w:p w:rsidR="00000000" w:rsidRPr="003A4175" w:rsidP="003A4175">
            <w:pPr>
              <w:pStyle w:val="BodyText"/>
            </w:pPr>
            <w:r w:rsidRPr="003A4175">
              <w:t>Supersedes and is not equivalent to ICTSS00040 Certified Security and Architect Specialist Skill Set.</w:t>
            </w:r>
          </w:p>
        </w:tc>
      </w:tr>
    </w:tbl>
    <w:p w:rsidR="00000000" w:rsidRPr="003A4175" w:rsidP="003A4175">
      <w:pPr>
        <w:pStyle w:val="BodyText"/>
      </w:pPr>
    </w:p>
    <w:p w:rsidR="00000000" w:rsidRPr="003A4175" w:rsidP="003A4175">
      <w:pPr>
        <w:pStyle w:val="AllowPageBreak"/>
      </w:pPr>
    </w:p>
    <w:p w:rsidR="00000000" w:rsidRPr="003A4175" w:rsidP="003A4175">
      <w:pPr>
        <w:pStyle w:val="Heading1"/>
      </w:pPr>
      <w:bookmarkStart w:id="2" w:name="O_1221168"/>
      <w:bookmarkEnd w:id="2"/>
      <w:r w:rsidRPr="003A4175">
        <w:t>Description</w:t>
      </w:r>
    </w:p>
    <w:p w:rsidR="00000000" w:rsidRPr="003A4175" w:rsidP="00E51AAF">
      <w:pPr>
        <w:pStyle w:val="BodyText"/>
      </w:pPr>
      <w:r w:rsidRPr="003A4175">
        <w:t>This skill set addresses the skills and knowledge required to manage complex ICT security and network architecture soluti</w:t>
      </w:r>
      <w:r w:rsidRPr="003A4175">
        <w:t>ons.</w:t>
      </w:r>
    </w:p>
    <w:p w:rsidR="00000000" w:rsidRPr="003A4175" w:rsidP="003A4175">
      <w:pPr>
        <w:pStyle w:val="Heading1"/>
      </w:pPr>
      <w:bookmarkStart w:id="3" w:name="O_1221169"/>
      <w:bookmarkEnd w:id="3"/>
      <w:r w:rsidRPr="003A4175">
        <w:t>Pathways Information</w:t>
      </w:r>
    </w:p>
    <w:p w:rsidR="00000000" w:rsidRPr="003A4175" w:rsidP="00E51AAF">
      <w:pPr>
        <w:pStyle w:val="BodyText"/>
      </w:pPr>
      <w:r w:rsidRPr="003A4175">
        <w:t>This skill set provides credit towards ICT50220 Diploma of Information Technology and other qualifications that allow for selection of these units.</w:t>
      </w:r>
    </w:p>
    <w:p w:rsidR="00000000" w:rsidRPr="003A4175" w:rsidP="003A4175">
      <w:pPr>
        <w:pStyle w:val="Heading1"/>
      </w:pPr>
      <w:bookmarkStart w:id="4" w:name="O_1221170"/>
      <w:bookmarkEnd w:id="4"/>
      <w:r w:rsidRPr="003A4175">
        <w:t>Licensing/Regulatory Information</w:t>
      </w:r>
    </w:p>
    <w:p w:rsidR="00000000" w:rsidRPr="003A4175" w:rsidP="00E51AAF">
      <w:pPr>
        <w:pStyle w:val="BodyText"/>
      </w:pPr>
      <w:r w:rsidRPr="003A4175">
        <w:t>No licensin</w:t>
      </w:r>
      <w:r w:rsidRPr="003A4175">
        <w:t>g, legislative or certification requirements apply to this skill set at the time of publication.</w:t>
      </w:r>
    </w:p>
    <w:p w:rsidR="00000000" w:rsidRPr="003A4175" w:rsidP="003A4175">
      <w:pPr>
        <w:pStyle w:val="Heading1"/>
      </w:pPr>
      <w:bookmarkStart w:id="5" w:name="O_1221171"/>
      <w:bookmarkEnd w:id="5"/>
      <w:r w:rsidRPr="003A4175">
        <w:t>Skill Set Requirements</w:t>
      </w:r>
    </w:p>
    <w:p w:rsidR="00000000" w:rsidRPr="003A4175" w:rsidP="003A4175">
      <w:pPr>
        <w:pStyle w:val="List"/>
      </w:pPr>
      <w:r w:rsidRPr="003A4175">
        <w:t>ICTNWK529 Install and manage complex ICT networks</w:t>
      </w:r>
    </w:p>
    <w:p w:rsidR="00000000" w:rsidRPr="003A4175" w:rsidP="003A4175">
      <w:pPr>
        <w:pStyle w:val="List"/>
      </w:pPr>
      <w:r w:rsidRPr="003A4175">
        <w:t>ICTNWK538 Install and maintain valid authentication processes</w:t>
      </w:r>
    </w:p>
    <w:p w:rsidR="00000000" w:rsidRPr="003A4175" w:rsidP="003A4175">
      <w:pPr>
        <w:pStyle w:val="List"/>
      </w:pPr>
      <w:r w:rsidRPr="003A4175">
        <w:t>ICTNWK546 Manage network security</w:t>
      </w:r>
    </w:p>
    <w:p w:rsidR="00000000" w:rsidRPr="003A4175" w:rsidP="003A4175">
      <w:pPr>
        <w:pStyle w:val="Heading1"/>
      </w:pPr>
      <w:bookmarkStart w:id="6" w:name="O_1221172"/>
      <w:bookmarkEnd w:id="6"/>
      <w:r w:rsidRPr="003A4175">
        <w:t>Target Group</w:t>
      </w:r>
    </w:p>
    <w:p w:rsidR="00000000" w:rsidRPr="003A4175" w:rsidP="00E51AAF">
      <w:pPr>
        <w:pStyle w:val="BodyText"/>
      </w:pPr>
      <w:r w:rsidRPr="003A4175">
        <w:t>This skill set is for individuals who work in specialist networking roles, including security and network architect technology specialists, and other related roles, who are responsible for i</w:t>
      </w:r>
      <w:r w:rsidRPr="003A4175">
        <w:t>nstalling, maintaining and managing network security.</w:t>
      </w:r>
    </w:p>
    <w:p w:rsidR="00000000" w:rsidRPr="003A4175" w:rsidP="003A4175">
      <w:pPr>
        <w:pStyle w:val="Heading1"/>
      </w:pPr>
      <w:bookmarkStart w:id="7" w:name="O_1221173"/>
      <w:bookmarkEnd w:id="7"/>
      <w:r w:rsidRPr="003A4175">
        <w:t>Suggested words for Statement of Attainment</w:t>
      </w:r>
    </w:p>
    <w:p w:rsidR="00000000" w:rsidRPr="003A4175" w:rsidP="00E51AAF">
      <w:pPr>
        <w:pStyle w:val="BodyText"/>
      </w:pPr>
      <w:r w:rsidRPr="003A4175">
        <w:t>These units of competency from the ICT Information and Communications Technology Training Package meet competency requirements for skills w</w:t>
      </w:r>
      <w:r w:rsidRPr="003A4175">
        <w:t>orking as security and network architect technology specialists and other related roles.</w:t>
      </w:r>
    </w:p>
    <w:p w:rsidR="00000000" w:rsidRPr="003A4175" w:rsidP="003A4175"/>
    <w:sectPr w:rsidSect="003A41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1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175" w:rsidRPr="00E51AAF" w:rsidP="00E51A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1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AAF" w:rsidP="003A41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1AAF" w:rsidP="003A41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1AAF" w:rsidP="003A41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1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A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4175" w:rsidRPr="00E51AAF" w:rsidP="00E51A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1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AAF" w:rsidRPr="002D2AF8" w:rsidP="003A41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ICTSS00171 Security and Network Architect Specialist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E51AAF" w:rsidP="003A41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1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41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41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41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41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41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41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41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41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41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41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4175"/>
  </w:style>
  <w:style w:type="character" w:customStyle="1" w:styleId="Heading1Char">
    <w:name w:val="Heading 1 Char"/>
    <w:basedOn w:val="DefaultParagraphFont"/>
    <w:link w:val="Heading1"/>
    <w:rsid w:val="003A41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41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41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4175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3A4175"/>
    <w:rPr>
      <w:b/>
      <w:spacing w:val="0"/>
    </w:rPr>
  </w:style>
  <w:style w:type="paragraph" w:customStyle="1" w:styleId="SuperHeading">
    <w:name w:val="SuperHeading"/>
    <w:basedOn w:val="Normal"/>
    <w:rsid w:val="003A41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41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41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41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41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41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41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41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41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41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41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41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41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41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41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41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41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41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41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417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A417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A41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41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41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41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417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41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41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41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41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41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41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41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41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41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4175"/>
    <w:rPr>
      <w:i/>
    </w:rPr>
  </w:style>
  <w:style w:type="paragraph" w:styleId="Caption">
    <w:name w:val="caption"/>
    <w:basedOn w:val="BodyText"/>
    <w:next w:val="Normal"/>
    <w:qFormat/>
    <w:rsid w:val="003A41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41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41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4175"/>
  </w:style>
  <w:style w:type="paragraph" w:styleId="TableofFigures">
    <w:name w:val="table of figures"/>
    <w:basedOn w:val="Normal"/>
    <w:next w:val="Normal"/>
    <w:semiHidden/>
    <w:rsid w:val="003A41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417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A4175"/>
    <w:rPr>
      <w:rFonts w:ascii="Wingdings" w:hAnsi="Wingdings"/>
    </w:rPr>
  </w:style>
  <w:style w:type="paragraph" w:customStyle="1" w:styleId="TableHeading">
    <w:name w:val="Table Heading"/>
    <w:basedOn w:val="HeadingBase"/>
    <w:rsid w:val="003A41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4175"/>
    <w:rPr>
      <w:color w:val="0033CC"/>
      <w:u w:val="none"/>
    </w:rPr>
  </w:style>
  <w:style w:type="paragraph" w:customStyle="1" w:styleId="BodyTextRight">
    <w:name w:val="Body Text Right"/>
    <w:basedOn w:val="BodyText"/>
    <w:rsid w:val="003A41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41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417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41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41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41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4175"/>
    <w:rPr>
      <w:sz w:val="32"/>
    </w:rPr>
  </w:style>
  <w:style w:type="paragraph" w:customStyle="1" w:styleId="HeadingProcedure">
    <w:name w:val="Heading Procedure"/>
    <w:basedOn w:val="HeadingBase"/>
    <w:next w:val="Normal"/>
    <w:rsid w:val="003A41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4175"/>
    <w:pPr>
      <w:spacing w:before="60" w:after="60"/>
    </w:pPr>
  </w:style>
  <w:style w:type="paragraph" w:styleId="ListContinue">
    <w:name w:val="List Continue"/>
    <w:basedOn w:val="List"/>
    <w:rsid w:val="003A4175"/>
    <w:pPr>
      <w:ind w:firstLine="0"/>
    </w:pPr>
  </w:style>
  <w:style w:type="paragraph" w:customStyle="1" w:styleId="ListNote">
    <w:name w:val="List Note"/>
    <w:basedOn w:val="List"/>
    <w:rsid w:val="003A41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41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41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4175"/>
    <w:rPr>
      <w:rFonts w:ascii="Courier New" w:hAnsi="Courier New"/>
    </w:rPr>
  </w:style>
  <w:style w:type="paragraph" w:customStyle="1" w:styleId="NoteBullet">
    <w:name w:val="Note Bullet"/>
    <w:basedOn w:val="Note"/>
    <w:rsid w:val="003A41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41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41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41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417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A41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41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4175"/>
    <w:rPr>
      <w:b/>
      <w:smallCaps/>
    </w:rPr>
  </w:style>
  <w:style w:type="paragraph" w:customStyle="1" w:styleId="TableListNumber">
    <w:name w:val="Table List Number"/>
    <w:basedOn w:val="ListNumber"/>
    <w:rsid w:val="003A41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41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4175"/>
    <w:pPr>
      <w:numPr>
        <w:numId w:val="7"/>
      </w:numPr>
    </w:pPr>
  </w:style>
  <w:style w:type="paragraph" w:customStyle="1" w:styleId="ListAlpha2">
    <w:name w:val="List Alpha 2"/>
    <w:basedOn w:val="List2"/>
    <w:rsid w:val="003A4175"/>
    <w:pPr>
      <w:numPr>
        <w:numId w:val="6"/>
      </w:numPr>
    </w:pPr>
  </w:style>
  <w:style w:type="paragraph" w:styleId="List2">
    <w:name w:val="List 2"/>
    <w:basedOn w:val="BodyText"/>
    <w:rsid w:val="003A41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41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41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41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417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417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A4175"/>
    <w:pPr>
      <w:numPr>
        <w:numId w:val="2"/>
      </w:numPr>
    </w:pPr>
  </w:style>
  <w:style w:type="paragraph" w:styleId="ListContinue2">
    <w:name w:val="List Continue 2"/>
    <w:basedOn w:val="List2"/>
    <w:rsid w:val="003A4175"/>
    <w:pPr>
      <w:ind w:firstLine="0"/>
    </w:pPr>
  </w:style>
  <w:style w:type="paragraph" w:styleId="ListContinue3">
    <w:name w:val="List Continue 3"/>
    <w:basedOn w:val="List3"/>
    <w:rsid w:val="003A4175"/>
    <w:pPr>
      <w:ind w:left="1021" w:firstLine="0"/>
    </w:pPr>
  </w:style>
  <w:style w:type="paragraph" w:styleId="ListContinue4">
    <w:name w:val="List Continue 4"/>
    <w:basedOn w:val="List4"/>
    <w:rsid w:val="003A4175"/>
    <w:pPr>
      <w:ind w:firstLine="0"/>
    </w:pPr>
  </w:style>
  <w:style w:type="paragraph" w:styleId="ListContinue5">
    <w:name w:val="List Continue 5"/>
    <w:basedOn w:val="List5"/>
    <w:rsid w:val="003A4175"/>
    <w:pPr>
      <w:ind w:firstLine="0"/>
    </w:pPr>
  </w:style>
  <w:style w:type="paragraph" w:styleId="ListNumber3">
    <w:name w:val="List Number 3"/>
    <w:basedOn w:val="List3"/>
    <w:rsid w:val="003A4175"/>
    <w:pPr>
      <w:numPr>
        <w:numId w:val="3"/>
      </w:numPr>
    </w:pPr>
  </w:style>
  <w:style w:type="paragraph" w:styleId="ListNumber4">
    <w:name w:val="List Number 4"/>
    <w:basedOn w:val="List4"/>
    <w:rsid w:val="003A4175"/>
    <w:pPr>
      <w:numPr>
        <w:numId w:val="4"/>
      </w:numPr>
    </w:pPr>
  </w:style>
  <w:style w:type="paragraph" w:styleId="ListNumber5">
    <w:name w:val="List Number 5"/>
    <w:basedOn w:val="List5"/>
    <w:rsid w:val="003A4175"/>
    <w:pPr>
      <w:numPr>
        <w:numId w:val="5"/>
      </w:numPr>
    </w:pPr>
  </w:style>
  <w:style w:type="paragraph" w:styleId="BlockText">
    <w:name w:val="Block Text"/>
    <w:basedOn w:val="Normal"/>
    <w:rsid w:val="003A41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41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4175"/>
    <w:rPr>
      <w:sz w:val="16"/>
      <w:vertAlign w:val="superscript"/>
    </w:rPr>
  </w:style>
  <w:style w:type="character" w:customStyle="1" w:styleId="Symbols">
    <w:name w:val="Symbols"/>
    <w:basedOn w:val="DefaultParagraphFont"/>
    <w:rsid w:val="003A4175"/>
    <w:rPr>
      <w:rFonts w:ascii="Symbol" w:hAnsi="Symbol"/>
    </w:rPr>
  </w:style>
  <w:style w:type="character" w:customStyle="1" w:styleId="MenuOptions">
    <w:name w:val="Menu Options"/>
    <w:basedOn w:val="DefaultParagraphFont"/>
    <w:rsid w:val="003A41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4175"/>
    <w:rPr>
      <w:b/>
    </w:rPr>
  </w:style>
  <w:style w:type="character" w:customStyle="1" w:styleId="Underlined">
    <w:name w:val="Underlined"/>
    <w:basedOn w:val="DefaultParagraphFont"/>
    <w:rsid w:val="003A4175"/>
    <w:rPr>
      <w:u w:val="single"/>
    </w:rPr>
  </w:style>
  <w:style w:type="paragraph" w:customStyle="1" w:styleId="TableBodyTextRight">
    <w:name w:val="Table Body Text Right"/>
    <w:basedOn w:val="TableBodyText"/>
    <w:rsid w:val="003A41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4175"/>
    <w:rPr>
      <w:sz w:val="18"/>
    </w:rPr>
  </w:style>
  <w:style w:type="paragraph" w:customStyle="1" w:styleId="BodySmallRight">
    <w:name w:val="Body Small Right"/>
    <w:basedOn w:val="BodyTextRight"/>
    <w:rsid w:val="003A4175"/>
    <w:rPr>
      <w:sz w:val="18"/>
      <w:szCs w:val="18"/>
    </w:rPr>
  </w:style>
  <w:style w:type="paragraph" w:customStyle="1" w:styleId="MarginEdition">
    <w:name w:val="Margin Edition"/>
    <w:basedOn w:val="MarginNote"/>
    <w:rsid w:val="003A41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4175"/>
    <w:rPr>
      <w:sz w:val="2"/>
      <w:szCs w:val="2"/>
    </w:rPr>
  </w:style>
  <w:style w:type="character" w:customStyle="1" w:styleId="Small">
    <w:name w:val="Small"/>
    <w:basedOn w:val="DefaultParagraphFont"/>
    <w:rsid w:val="003A4175"/>
    <w:rPr>
      <w:sz w:val="16"/>
    </w:rPr>
  </w:style>
  <w:style w:type="paragraph" w:customStyle="1" w:styleId="WideTable">
    <w:name w:val="Wide Table"/>
    <w:basedOn w:val="Normal"/>
    <w:rsid w:val="003A41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4175"/>
  </w:style>
  <w:style w:type="paragraph" w:styleId="Quote">
    <w:name w:val="Quote"/>
    <w:basedOn w:val="Heading1"/>
    <w:link w:val="QuoteChar"/>
    <w:qFormat/>
    <w:rsid w:val="003A41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41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4175"/>
    <w:pPr>
      <w:pageBreakBefore/>
    </w:pPr>
  </w:style>
  <w:style w:type="paragraph" w:customStyle="1" w:styleId="Border">
    <w:name w:val="Border"/>
    <w:basedOn w:val="Normal"/>
    <w:qFormat/>
    <w:rsid w:val="003A41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41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1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1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41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41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41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41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41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4175"/>
    <w:rPr>
      <w:u w:val="single"/>
    </w:rPr>
  </w:style>
  <w:style w:type="character" w:customStyle="1" w:styleId="BoldandItalics">
    <w:name w:val="Bold and Italics"/>
    <w:qFormat/>
    <w:rsid w:val="003A4175"/>
    <w:rPr>
      <w:b/>
      <w:i/>
      <w:u w:val="none"/>
    </w:rPr>
  </w:style>
  <w:style w:type="paragraph" w:styleId="BalloonText">
    <w:name w:val="Balloon Text"/>
    <w:basedOn w:val="Normal"/>
    <w:link w:val="BalloonTextChar"/>
    <w:rsid w:val="003A41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41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41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41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41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41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4175"/>
    <w:pPr>
      <w:spacing w:before="0" w:after="0"/>
    </w:pPr>
  </w:style>
  <w:style w:type="paragraph" w:customStyle="1" w:styleId="BodyTextBold">
    <w:name w:val="Body Text Bold"/>
    <w:basedOn w:val="BodyText"/>
    <w:qFormat/>
    <w:rsid w:val="003A417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1402</Characters>
  <Application>Microsoft Office Word</Application>
  <DocSecurity>0</DocSecurity>
  <Lines>43</Lines>
  <Paragraphs>27</Paragraphs>
  <ScaleCrop>false</ScaleCrop>
  <Company>Author-it Software Corporation Ltd.</Company>
  <LinksUpToDate>false</LinksUpToDate>
  <CharactersWithSpaces>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ICTSS00171 Security and Network Architect Specialist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2022-02-03T23:28:54Z</dcterms:created>
  <dcterms:modified xsi:type="dcterms:W3CDTF">2022-02-03T05:53:00Z</dcterms:modified>
</cp:coreProperties>
</file>