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B42" w:rsidP="00525B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ICTSS00164 Systems Development and Analysis for Advanced Roles Skill Set</w:t>
      </w:r>
      <w:r>
        <w:fldChar w:fldCharType="end"/>
      </w:r>
    </w:p>
    <w:p w:rsidR="00525B42" w:rsidP="00525B42">
      <w:pPr>
        <w:pStyle w:val="Version"/>
        <w:sectPr w:rsidSect="00184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84E24" w:rsidP="00184E24">
      <w:pPr>
        <w:pStyle w:val="SuperHeading"/>
      </w:pPr>
      <w:r w:rsidRPr="00184E24">
        <w:t>ICTSS0016</w:t>
      </w:r>
      <w:r w:rsidRPr="00184E24">
        <w:t>4 Systems Development and Analysis for Advanced Roles Skill Set</w:t>
      </w:r>
    </w:p>
    <w:p w:rsidR="00000000" w:rsidRPr="00184E24" w:rsidP="00184E24">
      <w:pPr>
        <w:pStyle w:val="Heading1"/>
      </w:pPr>
      <w:bookmarkStart w:id="1" w:name="O_1221097"/>
      <w:bookmarkEnd w:id="1"/>
      <w:r w:rsidRPr="00184E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84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4" w:rsidP="00184E24">
            <w:pPr>
              <w:pStyle w:val="BodyText"/>
            </w:pPr>
            <w:r w:rsidRPr="00184E2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4">
            <w:pPr>
              <w:pStyle w:val="BodyText"/>
              <w:rPr>
                <w:lang w:val="en-NZ"/>
              </w:rPr>
            </w:pPr>
            <w:r w:rsidRPr="00184E24">
              <w:rPr>
                <w:rStyle w:val="SpecialBold"/>
              </w:rPr>
              <w:t>Comments</w:t>
            </w:r>
          </w:p>
        </w:tc>
      </w:tr>
      <w:tr w:rsidTr="00184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E24">
            <w:pPr>
              <w:pStyle w:val="BodyText"/>
              <w:rPr>
                <w:lang w:val="en-NZ"/>
              </w:rPr>
            </w:pPr>
            <w:r w:rsidRPr="00184E2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E24" w:rsidP="00184E24">
            <w:pPr>
              <w:pStyle w:val="BodyText"/>
            </w:pPr>
            <w:r w:rsidRPr="00184E24">
              <w:t>This version first released with the Information and Communications Technology Training Package Version 8.0.</w:t>
            </w:r>
          </w:p>
          <w:p w:rsidR="00000000" w:rsidRPr="00184E24" w:rsidP="00184E24">
            <w:pPr>
              <w:pStyle w:val="BodyText"/>
            </w:pPr>
            <w:r w:rsidRPr="00184E24">
              <w:t xml:space="preserve">Newly created to serve as a stackable skill set that builds towards attaining </w:t>
            </w:r>
            <w:r w:rsidRPr="00184E24">
              <w:rPr>
                <w:rStyle w:val="Emphasis"/>
              </w:rPr>
              <w:t xml:space="preserve">ICT60220 Advanced Diploma of Information </w:t>
            </w:r>
            <w:r w:rsidRPr="00184E24">
              <w:t>Technology. The units in this skill set comprise the mandatory units required for a specialisation in Systems development and analysis in</w:t>
            </w:r>
            <w:r w:rsidRPr="00184E24">
              <w:t xml:space="preserve"> </w:t>
            </w:r>
            <w:r w:rsidRPr="00184E24">
              <w:rPr>
                <w:rStyle w:val="Emphasis"/>
              </w:rPr>
              <w:t>ICT60220 Advanced Diploma in Information Technology.</w:t>
            </w:r>
          </w:p>
        </w:tc>
      </w:tr>
    </w:tbl>
    <w:p w:rsidR="00000000" w:rsidRPr="00184E24" w:rsidP="00184E24">
      <w:pPr>
        <w:pStyle w:val="BodyText"/>
      </w:pPr>
    </w:p>
    <w:p w:rsidR="00000000" w:rsidRPr="00184E24" w:rsidP="00184E24">
      <w:pPr>
        <w:pStyle w:val="AllowPageBreak"/>
      </w:pPr>
    </w:p>
    <w:p w:rsidR="00000000" w:rsidRPr="00184E24" w:rsidP="00184E24">
      <w:pPr>
        <w:pStyle w:val="Heading1"/>
      </w:pPr>
      <w:bookmarkStart w:id="2" w:name="O_1221098"/>
      <w:bookmarkEnd w:id="2"/>
      <w:r w:rsidRPr="00184E24">
        <w:t>Description</w:t>
      </w:r>
    </w:p>
    <w:p w:rsidR="00000000" w:rsidRPr="00184E24" w:rsidP="00525B42">
      <w:pPr>
        <w:pStyle w:val="BodyText"/>
      </w:pPr>
      <w:r w:rsidRPr="00184E24">
        <w:t>This skill set addresses the skills and knowledge required to analyse stakeholder requirements, manage the development of technical solutions, and manage the lifecycle o</w:t>
      </w:r>
      <w:r w:rsidRPr="00184E24">
        <w:t>f containers and related systems analysis activities in dynamic environments in advanced roles.</w:t>
      </w:r>
    </w:p>
    <w:p w:rsidR="00000000" w:rsidRPr="00184E24" w:rsidP="00184E24">
      <w:pPr>
        <w:pStyle w:val="Heading1"/>
      </w:pPr>
      <w:bookmarkStart w:id="3" w:name="O_1221099"/>
      <w:bookmarkEnd w:id="3"/>
      <w:r w:rsidRPr="00184E24">
        <w:t>Pathways Information</w:t>
      </w:r>
    </w:p>
    <w:p w:rsidR="00000000" w:rsidRPr="00184E24" w:rsidP="00525B42">
      <w:pPr>
        <w:pStyle w:val="BodyText"/>
      </w:pPr>
      <w:r w:rsidRPr="00184E24">
        <w:t>The units provide credit towards ICT60220 Advanced Diploma in Information Technology and other qualifications that allow</w:t>
      </w:r>
      <w:r w:rsidRPr="00184E24">
        <w:t xml:space="preserve"> for selection of these units. The units in this skill set comprise the mandatory units required for a specialisation in systems development and analysis in ICT60220 Advanced Diploma in Information Technology. Users are advised to consult the skill set pat</w:t>
      </w:r>
      <w:r w:rsidRPr="00184E24">
        <w:t>hways section of the current version of ICT Companion Volume Implementation Guide to confirm the currency of this information and for further guidance.</w:t>
      </w:r>
    </w:p>
    <w:p w:rsidR="00000000" w:rsidRPr="00184E24" w:rsidP="00184E24">
      <w:pPr>
        <w:pStyle w:val="Heading1"/>
      </w:pPr>
      <w:bookmarkStart w:id="4" w:name="O_1221100"/>
      <w:bookmarkEnd w:id="4"/>
      <w:r w:rsidRPr="00184E24">
        <w:t>Licensing/Regulatory Information</w:t>
      </w:r>
    </w:p>
    <w:p w:rsidR="00000000" w:rsidRPr="00184E24" w:rsidP="00525B42">
      <w:pPr>
        <w:pStyle w:val="BodyText"/>
      </w:pPr>
      <w:r w:rsidRPr="00184E24">
        <w:t>No licensing, legislative or certification requireme</w:t>
      </w:r>
      <w:r w:rsidRPr="00184E24">
        <w:t>nts apply to this skill set at the time of publication.</w:t>
      </w:r>
    </w:p>
    <w:p w:rsidR="00000000" w:rsidRPr="00184E24" w:rsidP="00184E24">
      <w:pPr>
        <w:pStyle w:val="Heading1"/>
      </w:pPr>
      <w:bookmarkStart w:id="5" w:name="O_1221101"/>
      <w:bookmarkEnd w:id="5"/>
      <w:r w:rsidRPr="00184E24">
        <w:t>Skill Set Requirements</w:t>
      </w:r>
    </w:p>
    <w:p w:rsidR="00000000" w:rsidRPr="00184E24" w:rsidP="00184E24">
      <w:pPr>
        <w:pStyle w:val="List"/>
      </w:pPr>
      <w:r w:rsidRPr="00184E24">
        <w:t>ICTPRG605 Manage development of technical solutions from business specifications</w:t>
      </w:r>
    </w:p>
    <w:p w:rsidR="00000000" w:rsidRPr="00184E24" w:rsidP="00184E24">
      <w:pPr>
        <w:pStyle w:val="List"/>
      </w:pPr>
      <w:r w:rsidRPr="00184E24">
        <w:t>ICTSAD610 Analyse stakeholder requirements</w:t>
      </w:r>
    </w:p>
    <w:p w:rsidR="00000000" w:rsidRPr="00184E24" w:rsidP="00184E24">
      <w:pPr>
        <w:pStyle w:val="List"/>
      </w:pPr>
      <w:r w:rsidRPr="00184E24">
        <w:t>ICTSAD612 Implement and maintain uses of containerisation</w:t>
      </w:r>
    </w:p>
    <w:p w:rsidR="00000000" w:rsidRPr="00184E24" w:rsidP="00184E24">
      <w:pPr>
        <w:pStyle w:val="List"/>
      </w:pPr>
      <w:r w:rsidRPr="00184E24">
        <w:t>ICTSAD613 Install and configure container orchestration services</w:t>
      </w:r>
    </w:p>
    <w:p w:rsidR="00000000" w:rsidRPr="00184E24" w:rsidP="00184E24">
      <w:pPr>
        <w:pStyle w:val="Heading1"/>
      </w:pPr>
      <w:bookmarkStart w:id="6" w:name="O_1221102"/>
      <w:bookmarkEnd w:id="6"/>
      <w:r w:rsidRPr="00184E24">
        <w:t>Target Group</w:t>
      </w:r>
    </w:p>
    <w:p w:rsidR="00000000" w:rsidRPr="00184E24" w:rsidP="00525B42">
      <w:pPr>
        <w:pStyle w:val="BodyText"/>
      </w:pPr>
      <w:r w:rsidRPr="00184E24">
        <w:t>This skill set is for individuals who work in advanced systems analysis and design roles, including s</w:t>
      </w:r>
      <w:r w:rsidRPr="00184E24">
        <w:t>enior software developers, and other related roles, who are responsible for independently managing stakeholder requirements, and systems analysis and development activities in dynamic environments.</w:t>
      </w:r>
    </w:p>
    <w:p w:rsidR="00000000" w:rsidRPr="00184E24" w:rsidP="00184E24">
      <w:pPr>
        <w:pStyle w:val="Heading1"/>
      </w:pPr>
      <w:bookmarkStart w:id="7" w:name="O_1221103"/>
      <w:bookmarkEnd w:id="7"/>
      <w:r w:rsidRPr="00184E24">
        <w:t>Suggested words for Statement of Attain</w:t>
      </w:r>
      <w:r w:rsidRPr="00184E24">
        <w:t>ment</w:t>
      </w:r>
    </w:p>
    <w:p w:rsidR="00000000" w:rsidRPr="00184E24" w:rsidP="00525B42">
      <w:pPr>
        <w:pStyle w:val="BodyText"/>
      </w:pPr>
      <w:r w:rsidRPr="00184E24">
        <w:t>These units of competency from the ICT Information and Communications Technology Training Package meet industry requirements for a range of advanced ICT roles that manage advanced systems analysis and design activities in workplace contexts.</w:t>
      </w:r>
    </w:p>
    <w:p w:rsidR="00000000" w:rsidRPr="00184E24" w:rsidP="00184E24"/>
    <w:sectPr w:rsidSect="00184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4" w:rsidRPr="00525B42" w:rsidP="00525B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2" w:rsidP="00184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5B42" w:rsidP="00184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25B42" w:rsidP="00184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E24" w:rsidRPr="00525B42" w:rsidP="00525B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2" w:rsidRPr="002D2AF8" w:rsidP="00184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ICTSS00164 Systems Development and Analysis for Advanced Roles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2022</w:t>
    </w:r>
    <w:r>
      <w:fldChar w:fldCharType="end"/>
    </w:r>
  </w:p>
  <w:p w:rsidR="00525B42" w:rsidP="00184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E24"/>
  </w:style>
  <w:style w:type="character" w:customStyle="1" w:styleId="Heading1Char">
    <w:name w:val="Heading 1 Char"/>
    <w:basedOn w:val="DefaultParagraphFont"/>
    <w:link w:val="Heading1"/>
    <w:rsid w:val="00184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E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4E2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84E24"/>
    <w:rPr>
      <w:b/>
      <w:spacing w:val="0"/>
    </w:rPr>
  </w:style>
  <w:style w:type="character" w:styleId="Emphasis">
    <w:name w:val="Emphasis"/>
    <w:basedOn w:val="DefaultParagraphFont"/>
    <w:qFormat/>
    <w:rsid w:val="00184E24"/>
    <w:rPr>
      <w:i/>
    </w:rPr>
  </w:style>
  <w:style w:type="paragraph" w:customStyle="1" w:styleId="SuperHeading">
    <w:name w:val="SuperHeading"/>
    <w:basedOn w:val="Normal"/>
    <w:rsid w:val="00184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4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E2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84E2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84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E2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E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4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E24"/>
  </w:style>
  <w:style w:type="paragraph" w:styleId="TableofFigures">
    <w:name w:val="table of figures"/>
    <w:basedOn w:val="Normal"/>
    <w:next w:val="Normal"/>
    <w:semiHidden/>
    <w:rsid w:val="00184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E2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84E24"/>
    <w:rPr>
      <w:rFonts w:ascii="Wingdings" w:hAnsi="Wingdings"/>
    </w:rPr>
  </w:style>
  <w:style w:type="paragraph" w:customStyle="1" w:styleId="TableHeading">
    <w:name w:val="Table Heading"/>
    <w:basedOn w:val="HeadingBase"/>
    <w:rsid w:val="00184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E24"/>
    <w:rPr>
      <w:color w:val="0033CC"/>
      <w:u w:val="none"/>
    </w:rPr>
  </w:style>
  <w:style w:type="paragraph" w:customStyle="1" w:styleId="BodyTextRight">
    <w:name w:val="Body Text Right"/>
    <w:basedOn w:val="BodyText"/>
    <w:rsid w:val="00184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E2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E24"/>
    <w:rPr>
      <w:sz w:val="32"/>
    </w:rPr>
  </w:style>
  <w:style w:type="paragraph" w:customStyle="1" w:styleId="HeadingProcedure">
    <w:name w:val="Heading Procedure"/>
    <w:basedOn w:val="HeadingBase"/>
    <w:next w:val="Normal"/>
    <w:rsid w:val="00184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E24"/>
    <w:pPr>
      <w:spacing w:before="60" w:after="60"/>
    </w:pPr>
  </w:style>
  <w:style w:type="paragraph" w:styleId="ListContinue">
    <w:name w:val="List Continue"/>
    <w:basedOn w:val="List"/>
    <w:rsid w:val="00184E24"/>
    <w:pPr>
      <w:ind w:firstLine="0"/>
    </w:pPr>
  </w:style>
  <w:style w:type="paragraph" w:customStyle="1" w:styleId="ListNote">
    <w:name w:val="List Note"/>
    <w:basedOn w:val="List"/>
    <w:rsid w:val="00184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E24"/>
    <w:rPr>
      <w:rFonts w:ascii="Courier New" w:hAnsi="Courier New"/>
    </w:rPr>
  </w:style>
  <w:style w:type="paragraph" w:customStyle="1" w:styleId="NoteBullet">
    <w:name w:val="Note Bullet"/>
    <w:basedOn w:val="Note"/>
    <w:rsid w:val="00184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E2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84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E24"/>
    <w:rPr>
      <w:b/>
      <w:smallCaps/>
    </w:rPr>
  </w:style>
  <w:style w:type="paragraph" w:customStyle="1" w:styleId="TableListNumber">
    <w:name w:val="Table List Number"/>
    <w:basedOn w:val="ListNumber"/>
    <w:rsid w:val="00184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E24"/>
    <w:pPr>
      <w:numPr>
        <w:numId w:val="7"/>
      </w:numPr>
    </w:pPr>
  </w:style>
  <w:style w:type="paragraph" w:customStyle="1" w:styleId="ListAlpha2">
    <w:name w:val="List Alpha 2"/>
    <w:basedOn w:val="List2"/>
    <w:rsid w:val="00184E24"/>
    <w:pPr>
      <w:numPr>
        <w:numId w:val="6"/>
      </w:numPr>
    </w:pPr>
  </w:style>
  <w:style w:type="paragraph" w:styleId="List2">
    <w:name w:val="List 2"/>
    <w:basedOn w:val="BodyText"/>
    <w:rsid w:val="00184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E2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E2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84E24"/>
    <w:pPr>
      <w:numPr>
        <w:numId w:val="2"/>
      </w:numPr>
    </w:pPr>
  </w:style>
  <w:style w:type="paragraph" w:styleId="ListContinue2">
    <w:name w:val="List Continue 2"/>
    <w:basedOn w:val="List2"/>
    <w:rsid w:val="00184E24"/>
    <w:pPr>
      <w:ind w:firstLine="0"/>
    </w:pPr>
  </w:style>
  <w:style w:type="paragraph" w:styleId="ListContinue3">
    <w:name w:val="List Continue 3"/>
    <w:basedOn w:val="List3"/>
    <w:rsid w:val="00184E24"/>
    <w:pPr>
      <w:ind w:left="1021" w:firstLine="0"/>
    </w:pPr>
  </w:style>
  <w:style w:type="paragraph" w:styleId="ListContinue4">
    <w:name w:val="List Continue 4"/>
    <w:basedOn w:val="List4"/>
    <w:rsid w:val="00184E24"/>
    <w:pPr>
      <w:ind w:firstLine="0"/>
    </w:pPr>
  </w:style>
  <w:style w:type="paragraph" w:styleId="ListContinue5">
    <w:name w:val="List Continue 5"/>
    <w:basedOn w:val="List5"/>
    <w:rsid w:val="00184E24"/>
    <w:pPr>
      <w:ind w:firstLine="0"/>
    </w:pPr>
  </w:style>
  <w:style w:type="paragraph" w:styleId="ListNumber3">
    <w:name w:val="List Number 3"/>
    <w:basedOn w:val="List3"/>
    <w:rsid w:val="00184E24"/>
    <w:pPr>
      <w:numPr>
        <w:numId w:val="3"/>
      </w:numPr>
    </w:pPr>
  </w:style>
  <w:style w:type="paragraph" w:styleId="ListNumber4">
    <w:name w:val="List Number 4"/>
    <w:basedOn w:val="List4"/>
    <w:rsid w:val="00184E24"/>
    <w:pPr>
      <w:numPr>
        <w:numId w:val="4"/>
      </w:numPr>
    </w:pPr>
  </w:style>
  <w:style w:type="paragraph" w:styleId="ListNumber5">
    <w:name w:val="List Number 5"/>
    <w:basedOn w:val="List5"/>
    <w:rsid w:val="00184E24"/>
    <w:pPr>
      <w:numPr>
        <w:numId w:val="5"/>
      </w:numPr>
    </w:pPr>
  </w:style>
  <w:style w:type="paragraph" w:styleId="BlockText">
    <w:name w:val="Block Text"/>
    <w:basedOn w:val="Normal"/>
    <w:rsid w:val="00184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E24"/>
    <w:rPr>
      <w:sz w:val="16"/>
      <w:vertAlign w:val="superscript"/>
    </w:rPr>
  </w:style>
  <w:style w:type="character" w:customStyle="1" w:styleId="Symbols">
    <w:name w:val="Symbols"/>
    <w:basedOn w:val="DefaultParagraphFont"/>
    <w:rsid w:val="00184E24"/>
    <w:rPr>
      <w:rFonts w:ascii="Symbol" w:hAnsi="Symbol"/>
    </w:rPr>
  </w:style>
  <w:style w:type="character" w:customStyle="1" w:styleId="MenuOptions">
    <w:name w:val="Menu Options"/>
    <w:basedOn w:val="DefaultParagraphFont"/>
    <w:rsid w:val="00184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E24"/>
    <w:rPr>
      <w:b/>
    </w:rPr>
  </w:style>
  <w:style w:type="character" w:customStyle="1" w:styleId="Underlined">
    <w:name w:val="Underlined"/>
    <w:basedOn w:val="DefaultParagraphFont"/>
    <w:rsid w:val="00184E24"/>
    <w:rPr>
      <w:u w:val="single"/>
    </w:rPr>
  </w:style>
  <w:style w:type="paragraph" w:customStyle="1" w:styleId="TableBodyTextRight">
    <w:name w:val="Table Body Text Right"/>
    <w:basedOn w:val="TableBodyText"/>
    <w:rsid w:val="00184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E24"/>
    <w:rPr>
      <w:sz w:val="18"/>
    </w:rPr>
  </w:style>
  <w:style w:type="paragraph" w:customStyle="1" w:styleId="BodySmallRight">
    <w:name w:val="Body Small Right"/>
    <w:basedOn w:val="BodyTextRight"/>
    <w:rsid w:val="00184E24"/>
    <w:rPr>
      <w:sz w:val="18"/>
      <w:szCs w:val="18"/>
    </w:rPr>
  </w:style>
  <w:style w:type="paragraph" w:customStyle="1" w:styleId="MarginEdition">
    <w:name w:val="Margin Edition"/>
    <w:basedOn w:val="MarginNote"/>
    <w:rsid w:val="00184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E24"/>
    <w:rPr>
      <w:sz w:val="2"/>
      <w:szCs w:val="2"/>
    </w:rPr>
  </w:style>
  <w:style w:type="character" w:customStyle="1" w:styleId="Small">
    <w:name w:val="Small"/>
    <w:basedOn w:val="DefaultParagraphFont"/>
    <w:rsid w:val="00184E24"/>
    <w:rPr>
      <w:sz w:val="16"/>
    </w:rPr>
  </w:style>
  <w:style w:type="paragraph" w:customStyle="1" w:styleId="WideTable">
    <w:name w:val="Wide Table"/>
    <w:basedOn w:val="Normal"/>
    <w:rsid w:val="00184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E24"/>
  </w:style>
  <w:style w:type="paragraph" w:styleId="Quote">
    <w:name w:val="Quote"/>
    <w:basedOn w:val="Heading1"/>
    <w:link w:val="QuoteChar"/>
    <w:qFormat/>
    <w:rsid w:val="00184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E24"/>
    <w:pPr>
      <w:pageBreakBefore/>
    </w:pPr>
  </w:style>
  <w:style w:type="paragraph" w:customStyle="1" w:styleId="Border">
    <w:name w:val="Border"/>
    <w:basedOn w:val="Normal"/>
    <w:qFormat/>
    <w:rsid w:val="00184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E24"/>
    <w:rPr>
      <w:u w:val="single"/>
    </w:rPr>
  </w:style>
  <w:style w:type="character" w:customStyle="1" w:styleId="BoldandItalics">
    <w:name w:val="Bold and Italics"/>
    <w:qFormat/>
    <w:rsid w:val="00184E24"/>
    <w:rPr>
      <w:b/>
      <w:i/>
      <w:u w:val="none"/>
    </w:rPr>
  </w:style>
  <w:style w:type="paragraph" w:styleId="BalloonText">
    <w:name w:val="Balloon Text"/>
    <w:basedOn w:val="Normal"/>
    <w:link w:val="BalloonTextChar"/>
    <w:rsid w:val="00184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E24"/>
    <w:pPr>
      <w:spacing w:before="0" w:after="0"/>
    </w:pPr>
  </w:style>
  <w:style w:type="paragraph" w:customStyle="1" w:styleId="BodyTextBold">
    <w:name w:val="Body Text Bold"/>
    <w:basedOn w:val="BodyText"/>
    <w:qFormat/>
    <w:rsid w:val="00184E2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2189</Characters>
  <Application>Microsoft Office Word</Application>
  <DocSecurity>0</DocSecurity>
  <Lines>56</Lines>
  <Paragraphs>28</Paragraphs>
  <ScaleCrop>false</ScaleCrop>
  <Company>Author-it Software Corporation Ltd.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ICTSS00164 Systems Development and Analysis for Advanced Roles Skill Set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2022-02-03T23:44:28Z</dcterms:created>
  <dcterms:modified xsi:type="dcterms:W3CDTF">2022-02-03T05:57:00Z</dcterms:modified>
</cp:coreProperties>
</file>