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0B7" w:rsidP="00572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ICTSMB402 Operate a contractor business with employees</w:t>
      </w:r>
      <w:r>
        <w:fldChar w:fldCharType="end"/>
      </w:r>
    </w:p>
    <w:p w:rsidR="005720B7" w:rsidP="005720B7">
      <w:pPr>
        <w:pStyle w:val="Version"/>
        <w:sectPr w:rsidSect="008D1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1FA" w:rsidP="008D11FA">
      <w:pPr>
        <w:pStyle w:val="SuperHeading"/>
      </w:pPr>
      <w:r w:rsidRPr="008D11FA">
        <w:t>ICTSMB402 Operate a contractor business with employees</w:t>
      </w:r>
    </w:p>
    <w:p w:rsidR="00000000" w:rsidRPr="008D11FA" w:rsidP="008D11FA">
      <w:pPr>
        <w:pStyle w:val="Heading1"/>
      </w:pPr>
      <w:bookmarkStart w:id="1" w:name="O_761694"/>
      <w:bookmarkEnd w:id="1"/>
      <w:r w:rsidRPr="008D11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7"/>
        <w:gridCol w:w="6171"/>
      </w:tblGrid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Release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rPr>
                <w:rStyle w:val="SpecialBold"/>
              </w:rPr>
              <w:t>Comments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Release 1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t>This version first released with ICT Information and Communications Technology Training Package Version 2.0.</w:t>
            </w:r>
          </w:p>
        </w:tc>
      </w:tr>
    </w:tbl>
    <w:p w:rsidR="00000000" w:rsidRPr="008D11FA" w:rsidP="008D11FA">
      <w:pPr>
        <w:pStyle w:val="BodyText"/>
      </w:pPr>
    </w:p>
    <w:p w:rsidR="00000000" w:rsidRPr="008D11FA" w:rsidP="008D11FA">
      <w:pPr>
        <w:pStyle w:val="AllowPageBreak"/>
      </w:pPr>
    </w:p>
    <w:p w:rsidR="00000000" w:rsidRPr="008D11FA" w:rsidP="008D11FA">
      <w:pPr>
        <w:pStyle w:val="Heading1"/>
      </w:pPr>
      <w:bookmarkStart w:id="2" w:name="O_761695"/>
      <w:bookmarkEnd w:id="2"/>
      <w:r w:rsidRPr="008D11FA">
        <w:t>Application</w:t>
      </w:r>
    </w:p>
    <w:p w:rsidR="00000000" w:rsidRPr="008D11FA" w:rsidP="005720B7">
      <w:pPr>
        <w:pStyle w:val="BodyText"/>
      </w:pPr>
      <w:r w:rsidRPr="008D11FA">
        <w:t>This unit describes skills and knowledge required t</w:t>
      </w:r>
      <w:r w:rsidRPr="008D11FA">
        <w:t>o operate a contracting business in a competitive installation environment. This includes recruiting and managing employees as well as promoting the business and maintaining business compliance.</w:t>
      </w:r>
    </w:p>
    <w:p w:rsidR="00000000" w:rsidRPr="008D11FA" w:rsidP="005720B7">
      <w:pPr>
        <w:pStyle w:val="BodyText"/>
      </w:pPr>
      <w:r w:rsidRPr="008D11FA">
        <w:t>It applies to individuals who operate or are establishing an</w:t>
      </w:r>
      <w:r w:rsidRPr="008D11FA">
        <w:t xml:space="preserve"> installation business employing support staff or installers. It may also apply to a business that uses subcontractors.</w:t>
      </w:r>
    </w:p>
    <w:p w:rsidR="00000000" w:rsidRPr="008D11FA" w:rsidP="005720B7">
      <w:pPr>
        <w:pStyle w:val="BodyText"/>
      </w:pPr>
      <w:r w:rsidRPr="008D11FA">
        <w:t>Work functions in the occupational areas where this unit may be used are subject to regulatory requirements. Refer to the ICT Implement</w:t>
      </w:r>
      <w:r w:rsidRPr="008D11FA">
        <w:t>ation Guide Companion Volume or the relevant regulator for details of licensing, legislative or certification requirements.</w:t>
      </w:r>
    </w:p>
    <w:p w:rsidR="00000000" w:rsidRPr="008D11FA" w:rsidP="008D11FA">
      <w:pPr>
        <w:pStyle w:val="Heading1"/>
      </w:pPr>
      <w:bookmarkStart w:id="3" w:name="O_761698"/>
      <w:bookmarkEnd w:id="3"/>
      <w:r w:rsidRPr="008D11FA">
        <w:t>Unit Sector</w:t>
      </w:r>
    </w:p>
    <w:p w:rsidR="00000000" w:rsidRPr="008D11FA" w:rsidP="005720B7">
      <w:pPr>
        <w:pStyle w:val="BodyText"/>
      </w:pPr>
      <w:r w:rsidRPr="008D11FA">
        <w:t>Telecommunications ‒ small and micro business</w:t>
      </w:r>
    </w:p>
    <w:p w:rsidR="00000000" w:rsidRPr="008D11FA" w:rsidP="008D11FA">
      <w:pPr>
        <w:pStyle w:val="Heading1"/>
      </w:pPr>
      <w:bookmarkStart w:id="4" w:name="O_761699"/>
      <w:bookmarkEnd w:id="4"/>
      <w:r w:rsidRPr="008D11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068"/>
      </w:tblGrid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Elemen</w:t>
            </w:r>
            <w:r w:rsidRPr="008D11FA">
              <w:rPr>
                <w:rStyle w:val="SpecialBold"/>
              </w:rPr>
              <w:t>ts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rPr>
                <w:rStyle w:val="SpecialBold"/>
              </w:rPr>
              <w:t>Performance Criteria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Emphasis"/>
              </w:rPr>
              <w:t>Elements describe the essential outcomes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1. Recruit employees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t>1.1 Define and document employee roles</w:t>
            </w:r>
          </w:p>
          <w:p w:rsidR="00000000" w:rsidRPr="008D11FA" w:rsidP="008D11FA">
            <w:pPr>
              <w:pStyle w:val="BodyText"/>
            </w:pPr>
            <w:r w:rsidRPr="008D11FA">
              <w:t>1.2 Locate and tap sources of employees</w:t>
            </w:r>
          </w:p>
          <w:p w:rsidR="00000000" w:rsidRPr="008D11FA" w:rsidP="008D11FA">
            <w:pPr>
              <w:pStyle w:val="BodyText"/>
            </w:pPr>
            <w:r w:rsidRPr="008D11FA">
              <w:t>1.3 Evaluate and select candidates for employment based on documented employee roles</w:t>
            </w:r>
          </w:p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1.4 Provide induction to employees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2. Manage employees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t>2.1 Assign work to employees in line with employee roles</w:t>
            </w:r>
          </w:p>
          <w:p w:rsidR="00000000" w:rsidRPr="008D11FA" w:rsidP="008D11FA">
            <w:pPr>
              <w:pStyle w:val="BodyText"/>
            </w:pPr>
            <w:r w:rsidRPr="008D11FA">
              <w:t>2.2 Develop strate</w:t>
            </w:r>
            <w:r w:rsidRPr="008D11FA">
              <w:t>gy for retention of employees with rewards and incentives</w:t>
            </w:r>
          </w:p>
          <w:p w:rsidR="00000000" w:rsidRPr="008D11FA" w:rsidP="008D11FA">
            <w:pPr>
              <w:pStyle w:val="BodyText"/>
            </w:pPr>
            <w:r w:rsidRPr="008D11FA">
              <w:t>2.3 Apply payroll operation</w:t>
            </w:r>
          </w:p>
          <w:p w:rsidR="00000000" w:rsidRPr="008D11FA" w:rsidP="008D11FA">
            <w:pPr>
              <w:pStyle w:val="BodyText"/>
            </w:pPr>
            <w:r w:rsidRPr="008D11FA">
              <w:t>2.4 Maintain and manage employee on-costs using manual or computer based system</w:t>
            </w:r>
          </w:p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2.5 Monitor and evaluate employee performance against business policies and standards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 xml:space="preserve">3. </w:t>
            </w:r>
            <w:r w:rsidRPr="008D11FA">
              <w:t>Promote the business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t>3.1 Identify growth opportunities for the business</w:t>
            </w:r>
          </w:p>
          <w:p w:rsidR="00000000" w:rsidRPr="008D11FA" w:rsidP="008D11FA">
            <w:pPr>
              <w:pStyle w:val="BodyText"/>
            </w:pPr>
            <w:r w:rsidRPr="008D11FA">
              <w:t>3.2 Design and develop advertising material to stimulate growth of the business, including evaluating process for establishing website</w:t>
            </w:r>
          </w:p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3.3 Research availability of network to promote t</w:t>
            </w:r>
            <w:r w:rsidRPr="008D11FA">
              <w:t>he business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4. Maintain compliance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t>4.1 Research and identify compliance requirements for the business</w:t>
            </w:r>
          </w:p>
          <w:p w:rsidR="00000000" w:rsidRPr="008D11FA" w:rsidP="008D11FA">
            <w:pPr>
              <w:pStyle w:val="BodyText"/>
            </w:pPr>
            <w:r w:rsidRPr="008D11FA">
              <w:t>4.2 Develop and implement procedures to ensure compliance</w:t>
            </w:r>
          </w:p>
          <w:p w:rsidR="00000000" w:rsidRPr="008D11FA" w:rsidP="008D11FA">
            <w:pPr>
              <w:pStyle w:val="BodyText"/>
            </w:pPr>
            <w:r w:rsidRPr="008D11FA">
              <w:t>4.3 Implement system to monitor compliance</w:t>
            </w:r>
          </w:p>
          <w:p w:rsidR="00000000" w:rsidRPr="008D11FA" w:rsidP="008D11FA">
            <w:pPr>
              <w:pStyle w:val="BodyText"/>
            </w:pPr>
            <w:r w:rsidRPr="008D11FA">
              <w:t>4.4 Implement actions to improve compliance performance</w:t>
            </w:r>
          </w:p>
        </w:tc>
      </w:tr>
    </w:tbl>
    <w:p w:rsidR="00000000" w:rsidRPr="008D11FA" w:rsidP="008D11FA">
      <w:pPr>
        <w:pStyle w:val="BodyText"/>
      </w:pPr>
    </w:p>
    <w:p w:rsidR="00000000" w:rsidRPr="008D11FA" w:rsidP="008D11FA">
      <w:pPr>
        <w:pStyle w:val="AllowPageBreak"/>
      </w:pPr>
    </w:p>
    <w:p w:rsidR="00000000" w:rsidRPr="008D11FA" w:rsidP="008D11FA">
      <w:pPr>
        <w:pStyle w:val="Heading1"/>
      </w:pPr>
      <w:bookmarkStart w:id="5" w:name="O_761700"/>
      <w:bookmarkEnd w:id="5"/>
      <w:r w:rsidRPr="008D11FA">
        <w:t>Foundation Skills</w:t>
      </w:r>
    </w:p>
    <w:p w:rsidR="00000000" w:rsidRPr="005720B7" w:rsidP="005720B7">
      <w:pPr>
        <w:pStyle w:val="BodyText"/>
        <w:rPr>
          <w:i/>
        </w:rPr>
      </w:pPr>
      <w:r w:rsidRPr="005720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1533"/>
        <w:gridCol w:w="5455"/>
      </w:tblGrid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Ski</w:t>
            </w:r>
            <w:r w:rsidRPr="008D11FA">
              <w:rPr>
                <w:rStyle w:val="SpecialBold"/>
              </w:rPr>
              <w:t>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Performance Criteria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rPr>
                <w:rStyle w:val="SpecialBold"/>
              </w:rPr>
              <w:t>Description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1.2, 1.3, 2.1, 2.5, 3.1-3.3, 4.1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ListBullet"/>
              <w:rPr>
                <w:lang w:val="en-NZ"/>
              </w:rPr>
            </w:pPr>
            <w:r w:rsidRPr="008D11FA">
              <w:t>Evaluates and integrates facts and ideas to construct meaning from a range of text types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1.1, 1.4, 2.2, 2.3, 2.5, 3.2, 3.3, 4.1, 4.2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ListBullet"/>
              <w:rPr>
                <w:lang w:val="en-NZ"/>
              </w:rPr>
            </w:pPr>
            <w:r w:rsidRPr="008D11FA">
              <w:t>Communicates relationships be</w:t>
            </w:r>
            <w:r w:rsidRPr="008D11FA">
              <w:t>tween ideas and information in a style appropriate to the audience and purpose including business plans, advertising materials, job descriptions and business procedures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Oral 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1.2-1.4, 2.1, 2.5, 4.2-4.4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ListBullet"/>
              <w:rPr>
                <w:lang w:val="en-NZ"/>
              </w:rPr>
            </w:pPr>
            <w:r w:rsidRPr="008D11FA">
              <w:t>Listens to others carefully and critica</w:t>
            </w:r>
            <w:r w:rsidRPr="008D11FA">
              <w:t>lly and demonstrates flexibility in spoken texts by choosing appropriate structures and strategies in a range of contexts such as engagement with clients, employees and contractors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2.3, 2.4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ListBullet"/>
              <w:rPr>
                <w:lang w:val="en-NZ"/>
              </w:rPr>
            </w:pPr>
            <w:r w:rsidRPr="008D11FA">
              <w:t>Selects from and uses a variety of mathematical and pro</w:t>
            </w:r>
            <w:r w:rsidRPr="008D11FA">
              <w:t>blem solving strategies in a range of familiar and some less familiar contexts, including checking financial information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1.4, 2,1, 2.5, 3.1, 3.2, 4.2-4.4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ListBullet"/>
            </w:pPr>
            <w:r w:rsidRPr="008D11FA">
              <w:t xml:space="preserve">Uses a formal decision making process when selecting staff and monitoring their </w:t>
            </w:r>
            <w:r w:rsidRPr="008D11FA">
              <w:t xml:space="preserve">performance, setting or clarifying goals, gathering information, and identifying and evaluating several choices against a limited set of criteria </w:t>
            </w:r>
          </w:p>
          <w:p w:rsidR="00000000" w:rsidRPr="008D11FA" w:rsidP="008D11FA">
            <w:pPr>
              <w:pStyle w:val="ListBullet"/>
            </w:pPr>
            <w:r w:rsidRPr="008D11FA">
              <w:t>Uses analytical processes to decide on a course of action, establishing criteria for deciding between options</w:t>
            </w:r>
            <w:r w:rsidRPr="008D11FA">
              <w:t xml:space="preserve"> in relation to identifying growth opportunities</w:t>
            </w:r>
          </w:p>
          <w:p w:rsidR="00000000" w:rsidRPr="008D11FA" w:rsidP="008D11FA">
            <w:pPr>
              <w:pStyle w:val="ListBullet"/>
            </w:pPr>
            <w:r w:rsidRPr="008D11FA">
              <w:t>Understands and explicitly applies some basic principles of analytical and lateral thinking when developing promotional material and developing and implementing a compliance system</w:t>
            </w:r>
          </w:p>
          <w:p w:rsidR="00000000" w:rsidRPr="008D11FA" w:rsidP="008D11FA">
            <w:pPr>
              <w:pStyle w:val="ListBullet"/>
            </w:pPr>
            <w:r w:rsidRPr="008D11FA">
              <w:t>Accepts responsibility for</w:t>
            </w:r>
            <w:r w:rsidRPr="008D11FA">
              <w:t xml:space="preserve"> planning and sequencing complex tasks and workload, negotiating key aspects with others and taking into account capabilities, efficiencies and effectiveness</w:t>
            </w:r>
          </w:p>
          <w:p w:rsidR="00000000" w:rsidRPr="008D11FA" w:rsidP="008D11FA">
            <w:pPr>
              <w:pStyle w:val="ListBullet"/>
            </w:pPr>
            <w:r w:rsidRPr="008D11FA">
              <w:t xml:space="preserve">Makes critical decisions quickly and intuitively in complex situations, taking into consideration </w:t>
            </w:r>
            <w:r w:rsidRPr="008D11FA">
              <w:t xml:space="preserve">a range of variables including the outcomes of previous decisions </w:t>
            </w:r>
          </w:p>
          <w:p w:rsidR="00000000" w:rsidRPr="008D11FA" w:rsidP="008D11FA">
            <w:pPr>
              <w:pStyle w:val="ListBullet"/>
            </w:pPr>
            <w:r w:rsidRPr="008D11FA">
              <w:t>Applies systematic and analytical decision making processes for complex and non-routine situations</w:t>
            </w:r>
          </w:p>
        </w:tc>
      </w:tr>
    </w:tbl>
    <w:p w:rsidR="00000000" w:rsidRPr="008D11FA" w:rsidP="008D11FA">
      <w:pPr>
        <w:pStyle w:val="BodyText"/>
      </w:pPr>
    </w:p>
    <w:p w:rsidR="00000000" w:rsidRPr="008D11FA" w:rsidP="008D11FA">
      <w:pPr>
        <w:pStyle w:val="AllowPageBreak"/>
      </w:pPr>
    </w:p>
    <w:p w:rsidR="00000000" w:rsidRPr="008D11FA" w:rsidP="008D11FA">
      <w:pPr>
        <w:pStyle w:val="Heading1"/>
      </w:pPr>
      <w:bookmarkStart w:id="6" w:name="O_761702"/>
      <w:bookmarkEnd w:id="6"/>
      <w:r w:rsidRPr="008D11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 xml:space="preserve">Code and title </w:t>
            </w:r>
          </w:p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Code and title</w:t>
            </w:r>
          </w:p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rPr>
                <w:rStyle w:val="SpecialBold"/>
              </w:rPr>
              <w:t>Equivalence status</w:t>
            </w:r>
          </w:p>
        </w:tc>
      </w:tr>
      <w:tr w:rsidTr="008D1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ICTSMB402 Operate a contractor business with employees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ICTSMB4161A Operate a contractor business with employees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1FA">
            <w:pPr>
              <w:pStyle w:val="BodyText"/>
              <w:rPr>
                <w:lang w:val="en-NZ"/>
              </w:rPr>
            </w:pPr>
            <w:r w:rsidRPr="008D11F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1FA" w:rsidP="008D11FA">
            <w:pPr>
              <w:pStyle w:val="BodyText"/>
            </w:pPr>
            <w:r w:rsidRPr="008D11FA">
              <w:t>Equivalent unit</w:t>
            </w:r>
          </w:p>
        </w:tc>
      </w:tr>
    </w:tbl>
    <w:p w:rsidR="00000000" w:rsidRPr="008D11FA" w:rsidP="008D11FA">
      <w:pPr>
        <w:pStyle w:val="BodyText"/>
      </w:pPr>
    </w:p>
    <w:p w:rsidR="00000000" w:rsidRPr="008D11FA" w:rsidP="008D11FA">
      <w:pPr>
        <w:pStyle w:val="AllowPageBreak"/>
      </w:pPr>
    </w:p>
    <w:p w:rsidR="00000000" w:rsidRPr="008D11FA" w:rsidP="008D11FA">
      <w:pPr>
        <w:pStyle w:val="Heading1"/>
      </w:pPr>
      <w:bookmarkStart w:id="7" w:name="O_761709"/>
      <w:bookmarkEnd w:id="7"/>
      <w:r w:rsidRPr="008D11FA">
        <w:t>Links</w:t>
      </w:r>
    </w:p>
    <w:p w:rsidR="00000000" w:rsidRPr="008D11FA" w:rsidP="005720B7">
      <w:pPr>
        <w:pStyle w:val="BodyText"/>
      </w:pPr>
      <w:r w:rsidRPr="008D11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A4E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11FA" w:rsidP="008D11FA"/>
    <w:sectPr w:rsidSect="008D11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FA" w:rsidRPr="005720B7" w:rsidP="00572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B7" w:rsidP="008D1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20B7" w:rsidP="008D1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20B7" w:rsidP="008D1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1FA" w:rsidRPr="005720B7" w:rsidP="00572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B7" w:rsidRPr="002D2AF8" w:rsidP="008D1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ICTSMB402 Operate a contractor business with employees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5720B7" w:rsidP="008D1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46B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BA2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1FA"/>
  </w:style>
  <w:style w:type="character" w:customStyle="1" w:styleId="Heading1Char">
    <w:name w:val="Heading 1 Char"/>
    <w:basedOn w:val="DefaultParagraphFont"/>
    <w:link w:val="Heading1"/>
    <w:rsid w:val="008D1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1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1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1FA"/>
    <w:rPr>
      <w:b/>
      <w:spacing w:val="0"/>
    </w:rPr>
  </w:style>
  <w:style w:type="character" w:styleId="Emphasis">
    <w:name w:val="Emphasis"/>
    <w:basedOn w:val="DefaultParagraphFont"/>
    <w:qFormat/>
    <w:rsid w:val="008D11FA"/>
    <w:rPr>
      <w:i/>
    </w:rPr>
  </w:style>
  <w:style w:type="paragraph" w:customStyle="1" w:styleId="SuperHeading">
    <w:name w:val="SuperHeading"/>
    <w:basedOn w:val="Normal"/>
    <w:rsid w:val="008D1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1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1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1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1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1FA"/>
  </w:style>
  <w:style w:type="paragraph" w:styleId="TableofFigures">
    <w:name w:val="table of figures"/>
    <w:basedOn w:val="Normal"/>
    <w:next w:val="Normal"/>
    <w:semiHidden/>
    <w:rsid w:val="008D1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1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1FA"/>
    <w:rPr>
      <w:rFonts w:ascii="Wingdings" w:hAnsi="Wingdings"/>
    </w:rPr>
  </w:style>
  <w:style w:type="paragraph" w:customStyle="1" w:styleId="TableHeading">
    <w:name w:val="Table Heading"/>
    <w:basedOn w:val="HeadingBase"/>
    <w:rsid w:val="008D1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1FA"/>
    <w:rPr>
      <w:color w:val="0033CC"/>
      <w:u w:val="none"/>
    </w:rPr>
  </w:style>
  <w:style w:type="paragraph" w:customStyle="1" w:styleId="BodyTextRight">
    <w:name w:val="Body Text Right"/>
    <w:basedOn w:val="BodyText"/>
    <w:rsid w:val="008D1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1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1FA"/>
    <w:rPr>
      <w:sz w:val="32"/>
    </w:rPr>
  </w:style>
  <w:style w:type="paragraph" w:customStyle="1" w:styleId="HeadingProcedure">
    <w:name w:val="Heading Procedure"/>
    <w:basedOn w:val="HeadingBase"/>
    <w:next w:val="Normal"/>
    <w:rsid w:val="008D1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1FA"/>
    <w:pPr>
      <w:spacing w:before="60" w:after="60"/>
    </w:pPr>
  </w:style>
  <w:style w:type="paragraph" w:styleId="ListContinue">
    <w:name w:val="List Continue"/>
    <w:basedOn w:val="List"/>
    <w:rsid w:val="008D11FA"/>
    <w:pPr>
      <w:ind w:firstLine="0"/>
    </w:pPr>
  </w:style>
  <w:style w:type="paragraph" w:customStyle="1" w:styleId="ListNote">
    <w:name w:val="List Note"/>
    <w:basedOn w:val="List"/>
    <w:rsid w:val="008D1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1FA"/>
    <w:rPr>
      <w:rFonts w:ascii="Courier New" w:hAnsi="Courier New"/>
    </w:rPr>
  </w:style>
  <w:style w:type="paragraph" w:customStyle="1" w:styleId="NoteBullet">
    <w:name w:val="Note Bullet"/>
    <w:basedOn w:val="Note"/>
    <w:rsid w:val="008D1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1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1FA"/>
    <w:rPr>
      <w:b/>
      <w:smallCaps/>
    </w:rPr>
  </w:style>
  <w:style w:type="paragraph" w:customStyle="1" w:styleId="TableListNumber">
    <w:name w:val="Table List Number"/>
    <w:basedOn w:val="ListNumber"/>
    <w:rsid w:val="008D1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1FA"/>
    <w:pPr>
      <w:numPr>
        <w:numId w:val="8"/>
      </w:numPr>
    </w:pPr>
  </w:style>
  <w:style w:type="paragraph" w:customStyle="1" w:styleId="ListAlpha2">
    <w:name w:val="List Alpha 2"/>
    <w:basedOn w:val="List2"/>
    <w:rsid w:val="008D11FA"/>
    <w:pPr>
      <w:numPr>
        <w:numId w:val="7"/>
      </w:numPr>
    </w:pPr>
  </w:style>
  <w:style w:type="paragraph" w:styleId="List2">
    <w:name w:val="List 2"/>
    <w:basedOn w:val="BodyText"/>
    <w:rsid w:val="008D1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1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1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1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1FA"/>
    <w:pPr>
      <w:numPr>
        <w:numId w:val="3"/>
      </w:numPr>
    </w:pPr>
  </w:style>
  <w:style w:type="paragraph" w:styleId="ListContinue2">
    <w:name w:val="List Continue 2"/>
    <w:basedOn w:val="List2"/>
    <w:rsid w:val="008D11FA"/>
    <w:pPr>
      <w:ind w:firstLine="0"/>
    </w:pPr>
  </w:style>
  <w:style w:type="paragraph" w:styleId="ListContinue3">
    <w:name w:val="List Continue 3"/>
    <w:basedOn w:val="List3"/>
    <w:rsid w:val="008D11FA"/>
    <w:pPr>
      <w:ind w:left="1021" w:firstLine="0"/>
    </w:pPr>
  </w:style>
  <w:style w:type="paragraph" w:styleId="ListContinue4">
    <w:name w:val="List Continue 4"/>
    <w:basedOn w:val="List4"/>
    <w:rsid w:val="008D11FA"/>
    <w:pPr>
      <w:ind w:firstLine="0"/>
    </w:pPr>
  </w:style>
  <w:style w:type="paragraph" w:styleId="ListContinue5">
    <w:name w:val="List Continue 5"/>
    <w:basedOn w:val="List5"/>
    <w:rsid w:val="008D11FA"/>
    <w:pPr>
      <w:ind w:firstLine="0"/>
    </w:pPr>
  </w:style>
  <w:style w:type="paragraph" w:styleId="ListNumber3">
    <w:name w:val="List Number 3"/>
    <w:basedOn w:val="List3"/>
    <w:rsid w:val="008D11FA"/>
    <w:pPr>
      <w:numPr>
        <w:numId w:val="4"/>
      </w:numPr>
    </w:pPr>
  </w:style>
  <w:style w:type="paragraph" w:styleId="ListNumber4">
    <w:name w:val="List Number 4"/>
    <w:basedOn w:val="List4"/>
    <w:rsid w:val="008D11FA"/>
    <w:pPr>
      <w:numPr>
        <w:numId w:val="5"/>
      </w:numPr>
    </w:pPr>
  </w:style>
  <w:style w:type="paragraph" w:styleId="ListNumber5">
    <w:name w:val="List Number 5"/>
    <w:basedOn w:val="List5"/>
    <w:rsid w:val="008D11FA"/>
    <w:pPr>
      <w:numPr>
        <w:numId w:val="6"/>
      </w:numPr>
    </w:pPr>
  </w:style>
  <w:style w:type="paragraph" w:styleId="BlockText">
    <w:name w:val="Block Text"/>
    <w:basedOn w:val="Normal"/>
    <w:rsid w:val="008D1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1FA"/>
    <w:rPr>
      <w:sz w:val="16"/>
      <w:vertAlign w:val="superscript"/>
    </w:rPr>
  </w:style>
  <w:style w:type="character" w:customStyle="1" w:styleId="Symbols">
    <w:name w:val="Symbols"/>
    <w:basedOn w:val="DefaultParagraphFont"/>
    <w:rsid w:val="008D11FA"/>
    <w:rPr>
      <w:rFonts w:ascii="Symbol" w:hAnsi="Symbol"/>
    </w:rPr>
  </w:style>
  <w:style w:type="character" w:customStyle="1" w:styleId="MenuOptions">
    <w:name w:val="Menu Options"/>
    <w:basedOn w:val="DefaultParagraphFont"/>
    <w:rsid w:val="008D1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1FA"/>
    <w:rPr>
      <w:b/>
    </w:rPr>
  </w:style>
  <w:style w:type="character" w:customStyle="1" w:styleId="Underlined">
    <w:name w:val="Underlined"/>
    <w:basedOn w:val="DefaultParagraphFont"/>
    <w:rsid w:val="008D11FA"/>
    <w:rPr>
      <w:u w:val="single"/>
    </w:rPr>
  </w:style>
  <w:style w:type="paragraph" w:customStyle="1" w:styleId="TableBodyTextRight">
    <w:name w:val="Table Body Text Right"/>
    <w:basedOn w:val="TableBodyText"/>
    <w:rsid w:val="008D1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1FA"/>
    <w:rPr>
      <w:sz w:val="18"/>
    </w:rPr>
  </w:style>
  <w:style w:type="paragraph" w:customStyle="1" w:styleId="BodySmallRight">
    <w:name w:val="Body Small Right"/>
    <w:basedOn w:val="BodyTextRight"/>
    <w:rsid w:val="008D11FA"/>
    <w:rPr>
      <w:sz w:val="18"/>
      <w:szCs w:val="18"/>
    </w:rPr>
  </w:style>
  <w:style w:type="paragraph" w:customStyle="1" w:styleId="MarginEdition">
    <w:name w:val="Margin Edition"/>
    <w:basedOn w:val="MarginNote"/>
    <w:rsid w:val="008D1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1FA"/>
    <w:rPr>
      <w:sz w:val="2"/>
      <w:szCs w:val="2"/>
    </w:rPr>
  </w:style>
  <w:style w:type="character" w:customStyle="1" w:styleId="Small">
    <w:name w:val="Small"/>
    <w:basedOn w:val="DefaultParagraphFont"/>
    <w:rsid w:val="008D11FA"/>
    <w:rPr>
      <w:sz w:val="16"/>
    </w:rPr>
  </w:style>
  <w:style w:type="paragraph" w:customStyle="1" w:styleId="WideTable">
    <w:name w:val="Wide Table"/>
    <w:basedOn w:val="Normal"/>
    <w:rsid w:val="008D1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1FA"/>
  </w:style>
  <w:style w:type="paragraph" w:styleId="Quote">
    <w:name w:val="Quote"/>
    <w:basedOn w:val="Heading1"/>
    <w:link w:val="QuoteChar"/>
    <w:qFormat/>
    <w:rsid w:val="008D1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1FA"/>
    <w:pPr>
      <w:pageBreakBefore/>
    </w:pPr>
  </w:style>
  <w:style w:type="paragraph" w:customStyle="1" w:styleId="Border">
    <w:name w:val="Border"/>
    <w:basedOn w:val="Normal"/>
    <w:qFormat/>
    <w:rsid w:val="008D1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1FA"/>
    <w:rPr>
      <w:u w:val="single"/>
    </w:rPr>
  </w:style>
  <w:style w:type="character" w:customStyle="1" w:styleId="BoldandItalics">
    <w:name w:val="Bold and Italics"/>
    <w:qFormat/>
    <w:rsid w:val="008D11FA"/>
    <w:rPr>
      <w:b/>
      <w:i/>
      <w:u w:val="none"/>
    </w:rPr>
  </w:style>
  <w:style w:type="paragraph" w:styleId="BalloonText">
    <w:name w:val="Balloon Text"/>
    <w:basedOn w:val="Normal"/>
    <w:link w:val="BalloonTextChar"/>
    <w:rsid w:val="008D1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1FA"/>
    <w:pPr>
      <w:spacing w:before="0" w:after="0"/>
    </w:pPr>
  </w:style>
  <w:style w:type="paragraph" w:customStyle="1" w:styleId="BodyTextBold">
    <w:name w:val="Body Text Bold"/>
    <w:basedOn w:val="BodyText"/>
    <w:qFormat/>
    <w:rsid w:val="008D11FA"/>
    <w:rPr>
      <w:b/>
    </w:rPr>
  </w:style>
  <w:style w:type="character" w:styleId="Hyperlink">
    <w:name w:val="Hyperlink"/>
    <w:basedOn w:val="DefaultParagraphFont"/>
    <w:uiPriority w:val="99"/>
    <w:unhideWhenUsed/>
    <w:rsid w:val="00572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4394</Characters>
  <Application>Microsoft Office Word</Application>
  <DocSecurity>0</DocSecurity>
  <Lines>162</Lines>
  <Paragraphs>92</Paragraphs>
  <ScaleCrop>false</ScaleCrop>
  <Company>Author-it Software Corporation Ltd.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ICTSMB402 Operate a contractor business with employees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2021-01-19T01:03:00Z</dcterms:created>
  <dcterms:modified xsi:type="dcterms:W3CDTF">2021-01-19T01:03:00Z</dcterms:modified>
</cp:coreProperties>
</file>