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215BB" w:rsidP="00A215BB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ICTSAS601 Implement change management processes</w:t>
      </w:r>
      <w:r>
        <w:fldChar w:fldCharType="end"/>
      </w:r>
    </w:p>
    <w:p w:rsidR="00A215BB" w:rsidP="00A215BB">
      <w:pPr>
        <w:pStyle w:val="Version"/>
        <w:sectPr w:rsidSect="00456DB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456DBA" w:rsidP="00456DBA">
      <w:pPr>
        <w:pStyle w:val="SuperHeading"/>
      </w:pPr>
      <w:r w:rsidRPr="00456DBA">
        <w:t>ICTSAS601 Implement change management processes</w:t>
      </w:r>
    </w:p>
    <w:p w:rsidR="00000000" w:rsidRPr="00456DBA" w:rsidP="00456DBA">
      <w:pPr>
        <w:pStyle w:val="Heading1"/>
      </w:pPr>
      <w:bookmarkStart w:id="1" w:name="O_670664"/>
      <w:bookmarkEnd w:id="1"/>
      <w:r w:rsidRPr="00456DBA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456DB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56DBA" w:rsidP="00456DBA">
            <w:pPr>
              <w:pStyle w:val="BodyText"/>
            </w:pPr>
            <w:r w:rsidRPr="00456DBA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6DBA">
            <w:pPr>
              <w:pStyle w:val="BodyText"/>
              <w:rPr>
                <w:lang w:val="en-NZ"/>
              </w:rPr>
            </w:pPr>
            <w:r w:rsidRPr="00456DBA">
              <w:rPr>
                <w:rStyle w:val="SpecialBold"/>
              </w:rPr>
              <w:t>Comments</w:t>
            </w:r>
          </w:p>
        </w:tc>
      </w:tr>
      <w:tr w:rsidTr="00456DB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6DBA">
            <w:pPr>
              <w:pStyle w:val="BodyText"/>
              <w:rPr>
                <w:lang w:val="en-NZ"/>
              </w:rPr>
            </w:pPr>
            <w:r w:rsidRPr="00456DBA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56DBA" w:rsidP="00456DBA">
            <w:pPr>
              <w:pStyle w:val="BodyText"/>
            </w:pPr>
            <w:r w:rsidRPr="00456DBA">
              <w:t>This version first released with ICT Information and Communications Technology Training Package Version 1.0.</w:t>
            </w:r>
          </w:p>
        </w:tc>
      </w:tr>
    </w:tbl>
    <w:p w:rsidR="00000000" w:rsidRPr="00456DBA" w:rsidP="00456DBA">
      <w:pPr>
        <w:pStyle w:val="BodyText"/>
      </w:pPr>
    </w:p>
    <w:p w:rsidR="00000000" w:rsidRPr="00456DBA" w:rsidP="00456DBA">
      <w:pPr>
        <w:pStyle w:val="AllowPageBreak"/>
      </w:pPr>
    </w:p>
    <w:p w:rsidR="00000000" w:rsidRPr="00456DBA" w:rsidP="00456DBA">
      <w:pPr>
        <w:pStyle w:val="Heading1"/>
      </w:pPr>
      <w:bookmarkStart w:id="2" w:name="O_670665"/>
      <w:bookmarkEnd w:id="2"/>
      <w:r w:rsidRPr="00456DBA">
        <w:t>Application</w:t>
      </w:r>
    </w:p>
    <w:p w:rsidR="00000000" w:rsidRPr="00456DBA" w:rsidP="00A215BB">
      <w:pPr>
        <w:pStyle w:val="BodyText"/>
      </w:pPr>
      <w:r w:rsidRPr="00456DBA">
        <w:t>This unit describes the skills and knowledge required to ap</w:t>
      </w:r>
      <w:r w:rsidRPr="00456DBA">
        <w:t>ply techniques that facilitate the planning, implementation and monitoring of information and communications technology (ICT) change.</w:t>
      </w:r>
    </w:p>
    <w:p w:rsidR="00000000" w:rsidRPr="00456DBA" w:rsidP="00A215BB">
      <w:pPr>
        <w:pStyle w:val="BodyText"/>
      </w:pPr>
      <w:r w:rsidRPr="00456DBA">
        <w:t>It applies to experienced individuals who provide specialised technical advice, guidance and leadership in a range of are</w:t>
      </w:r>
      <w:r w:rsidRPr="00456DBA">
        <w:t>as requiring change-management in ICT systems.</w:t>
      </w:r>
    </w:p>
    <w:p w:rsidR="00000000" w:rsidRPr="00456DBA" w:rsidP="00A215BB">
      <w:pPr>
        <w:pStyle w:val="BodyText"/>
      </w:pPr>
      <w:r w:rsidRPr="00456DBA">
        <w:t>No licensing, legislative, or certification requirements apply to this unit at the time of publication.</w:t>
      </w:r>
    </w:p>
    <w:p w:rsidR="00000000" w:rsidRPr="00456DBA" w:rsidP="00456DBA">
      <w:pPr>
        <w:pStyle w:val="Heading1"/>
      </w:pPr>
      <w:bookmarkStart w:id="3" w:name="O_670668"/>
      <w:bookmarkEnd w:id="3"/>
      <w:r w:rsidRPr="00456DBA">
        <w:t>Unit Sector</w:t>
      </w:r>
    </w:p>
    <w:p w:rsidR="00000000" w:rsidRPr="00456DBA" w:rsidP="00A215BB">
      <w:pPr>
        <w:pStyle w:val="BodyText"/>
      </w:pPr>
      <w:r w:rsidRPr="00456DBA">
        <w:t>Systems administration and support</w:t>
      </w:r>
    </w:p>
    <w:p w:rsidR="00000000" w:rsidRPr="00456DBA" w:rsidP="00456DBA">
      <w:pPr>
        <w:pStyle w:val="Heading1"/>
      </w:pPr>
      <w:bookmarkStart w:id="4" w:name="O_670669"/>
      <w:bookmarkEnd w:id="4"/>
      <w:r w:rsidRPr="00456DBA">
        <w:t>Elements and Performanc</w:t>
      </w:r>
      <w:r w:rsidRPr="00456DBA">
        <w:t>e Criteria</w:t>
      </w:r>
    </w:p>
    <w:tbl>
      <w:tblPr>
        <w:tblW w:w="923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45"/>
        <w:gridCol w:w="6591"/>
      </w:tblGrid>
      <w:tr w:rsidTr="00456DBA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56DBA" w:rsidP="00456DBA">
            <w:pPr>
              <w:pStyle w:val="BodyText"/>
            </w:pPr>
            <w:r w:rsidRPr="00456DBA">
              <w:rPr>
                <w:rStyle w:val="SpecialBold"/>
              </w:rPr>
              <w:t>ELEMENT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6DBA">
            <w:pPr>
              <w:pStyle w:val="BodyText"/>
              <w:rPr>
                <w:lang w:val="en-NZ"/>
              </w:rPr>
            </w:pPr>
            <w:r w:rsidRPr="00456DBA">
              <w:rPr>
                <w:rStyle w:val="SpecialBold"/>
              </w:rPr>
              <w:t>PERFORMANCE CRITERIA</w:t>
            </w:r>
          </w:p>
        </w:tc>
      </w:tr>
      <w:tr w:rsidTr="00456DBA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56DBA" w:rsidP="00456DBA">
            <w:pPr>
              <w:pStyle w:val="BodyText"/>
            </w:pPr>
            <w:r w:rsidRPr="00456DBA">
              <w:rPr>
                <w:rStyle w:val="Emphasis"/>
              </w:rPr>
              <w:t>Elements describe the essential outcomes.</w:t>
            </w:r>
          </w:p>
        </w:tc>
        <w:tc>
          <w:tcPr>
            <w:tcW w:w="659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6DBA">
            <w:pPr>
              <w:pStyle w:val="BodyText"/>
              <w:rPr>
                <w:lang w:val="en-NZ"/>
              </w:rPr>
            </w:pPr>
            <w:r w:rsidRPr="00456DBA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456DBA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6DBA">
            <w:pPr>
              <w:pStyle w:val="BodyText"/>
              <w:rPr>
                <w:lang w:val="en-NZ"/>
              </w:rPr>
            </w:pPr>
            <w:r w:rsidRPr="00456DBA">
              <w:t>1. Plan ICT system changes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56DBA" w:rsidP="00456DBA">
            <w:pPr>
              <w:pStyle w:val="BodyText"/>
            </w:pPr>
            <w:r w:rsidRPr="00456DBA">
              <w:t>1.1 Research and develop change procedures and conventions</w:t>
            </w:r>
          </w:p>
          <w:p w:rsidR="00000000" w:rsidRPr="00456DBA" w:rsidP="00456DBA">
            <w:pPr>
              <w:pStyle w:val="BodyText"/>
            </w:pPr>
            <w:r w:rsidRPr="00456DBA">
              <w:t>1.2 Develop ICT change management plan</w:t>
            </w:r>
          </w:p>
          <w:p w:rsidR="00000000" w:rsidRPr="00456DBA" w:rsidP="00456DBA">
            <w:pPr>
              <w:pStyle w:val="BodyText"/>
            </w:pPr>
            <w:r w:rsidRPr="00456DBA">
              <w:t>1.3 Identify key personnel responsible for change management policy and procedures</w:t>
            </w:r>
          </w:p>
          <w:p w:rsidR="00000000" w:rsidRPr="00456DBA" w:rsidP="00456DBA">
            <w:pPr>
              <w:pStyle w:val="BodyText"/>
            </w:pPr>
            <w:r w:rsidRPr="00456DBA">
              <w:t>1.4 Train staff and management in change management procedures and policies</w:t>
            </w:r>
          </w:p>
          <w:p w:rsidR="00000000" w:rsidRPr="00456DBA" w:rsidP="00456DBA">
            <w:pPr>
              <w:pStyle w:val="BodyText"/>
            </w:pPr>
            <w:r w:rsidRPr="00456DBA">
              <w:t>1.5 Evaluate current ICT system to determine changing user or business patterns</w:t>
            </w:r>
          </w:p>
          <w:p w:rsidR="00000000" w:rsidP="00456DBA">
            <w:pPr>
              <w:pStyle w:val="BodyText"/>
              <w:rPr>
                <w:lang w:val="en-NZ"/>
              </w:rPr>
            </w:pPr>
            <w:r w:rsidRPr="00456DBA">
              <w:t>1.6 Identify key personnel responsible for authorising and implementing change management plan</w:t>
            </w:r>
          </w:p>
        </w:tc>
      </w:tr>
      <w:tr w:rsidTr="00456DBA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6DBA">
            <w:pPr>
              <w:pStyle w:val="BodyText"/>
              <w:rPr>
                <w:lang w:val="en-NZ"/>
              </w:rPr>
            </w:pPr>
            <w:r w:rsidRPr="00456DBA">
              <w:t>2. Identify technology system change needs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56DBA" w:rsidP="00456DBA">
            <w:pPr>
              <w:pStyle w:val="BodyText"/>
            </w:pPr>
            <w:r w:rsidRPr="00456DBA">
              <w:t>2.1 Determine current ICT benchmarks</w:t>
            </w:r>
          </w:p>
          <w:p w:rsidR="00000000" w:rsidRPr="00456DBA" w:rsidP="00456DBA">
            <w:pPr>
              <w:pStyle w:val="BodyText"/>
            </w:pPr>
            <w:r w:rsidRPr="00456DBA">
              <w:t>2.2 Compare identified needs against performance benchmarks to identify possible changes</w:t>
            </w:r>
          </w:p>
          <w:p w:rsidR="00000000" w:rsidRPr="00456DBA" w:rsidP="00456DBA">
            <w:pPr>
              <w:pStyle w:val="BodyText"/>
            </w:pPr>
            <w:r w:rsidRPr="00456DBA">
              <w:t>2.3 Assess proposed changes to determine impact</w:t>
            </w:r>
          </w:p>
          <w:p w:rsidR="00000000" w:rsidP="00456DBA">
            <w:pPr>
              <w:pStyle w:val="BodyText"/>
              <w:rPr>
                <w:lang w:val="en-NZ"/>
              </w:rPr>
            </w:pPr>
            <w:r w:rsidRPr="00456DBA">
              <w:t>2.4 Notify key personnel of necessary change</w:t>
            </w:r>
          </w:p>
        </w:tc>
      </w:tr>
      <w:tr w:rsidTr="00456DBA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6DBA">
            <w:pPr>
              <w:pStyle w:val="BodyText"/>
              <w:rPr>
                <w:lang w:val="en-NZ"/>
              </w:rPr>
            </w:pPr>
            <w:r w:rsidRPr="00456DBA">
              <w:t>3. Implement change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56DBA" w:rsidP="00456DBA">
            <w:pPr>
              <w:pStyle w:val="BodyText"/>
            </w:pPr>
            <w:r w:rsidRPr="00456DBA">
              <w:t>3.1 Plan change schedule</w:t>
            </w:r>
          </w:p>
          <w:p w:rsidR="00000000" w:rsidRPr="00456DBA" w:rsidP="00456DBA">
            <w:pPr>
              <w:pStyle w:val="BodyText"/>
            </w:pPr>
            <w:r w:rsidRPr="00456DBA">
              <w:t xml:space="preserve">3.2 Prioritise changes and </w:t>
            </w:r>
            <w:r w:rsidRPr="00456DBA">
              <w:t>allocate resources</w:t>
            </w:r>
          </w:p>
          <w:p w:rsidR="00000000" w:rsidRPr="00456DBA" w:rsidP="00456DBA">
            <w:pPr>
              <w:pStyle w:val="BodyText"/>
            </w:pPr>
            <w:r w:rsidRPr="00456DBA">
              <w:t>3.3 Implement change management plan and procedures</w:t>
            </w:r>
          </w:p>
          <w:p w:rsidR="00000000" w:rsidRPr="00456DBA" w:rsidP="00456DBA">
            <w:pPr>
              <w:pStyle w:val="BodyText"/>
            </w:pPr>
            <w:r w:rsidRPr="00456DBA">
              <w:t>3.4 Involve stakeholders in the implementation process</w:t>
            </w:r>
          </w:p>
          <w:p w:rsidR="00000000" w:rsidRPr="00456DBA" w:rsidP="00456DBA">
            <w:pPr>
              <w:pStyle w:val="BodyText"/>
            </w:pPr>
            <w:r w:rsidRPr="00456DBA">
              <w:t>3.5 Capture new performance benchmarks to measure changes</w:t>
            </w:r>
          </w:p>
          <w:p w:rsidR="00000000" w:rsidRPr="00456DBA" w:rsidP="00456DBA">
            <w:pPr>
              <w:pStyle w:val="BodyText"/>
            </w:pPr>
            <w:r w:rsidRPr="00456DBA">
              <w:t>3.6 Ensure appropriate liaison methods are used</w:t>
            </w:r>
          </w:p>
          <w:p w:rsidR="00000000" w:rsidRPr="00456DBA" w:rsidP="00456DBA">
            <w:pPr>
              <w:pStyle w:val="BodyText"/>
            </w:pPr>
            <w:r w:rsidRPr="00456DBA">
              <w:t>3.7 Identify training re</w:t>
            </w:r>
            <w:r w:rsidRPr="00456DBA">
              <w:t>quirements</w:t>
            </w:r>
          </w:p>
          <w:p w:rsidR="00000000" w:rsidP="00456DBA">
            <w:pPr>
              <w:pStyle w:val="BodyText"/>
              <w:rPr>
                <w:lang w:val="en-NZ"/>
              </w:rPr>
            </w:pPr>
            <w:r w:rsidRPr="00456DBA">
              <w:t>3.8 Notify stakeholders of change</w:t>
            </w:r>
          </w:p>
        </w:tc>
      </w:tr>
      <w:tr w:rsidTr="00456DBA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6DBA">
            <w:pPr>
              <w:pStyle w:val="BodyText"/>
              <w:rPr>
                <w:lang w:val="en-NZ"/>
              </w:rPr>
            </w:pPr>
            <w:r w:rsidRPr="00456DBA">
              <w:t>4. Monitor and review implementation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56DBA" w:rsidP="00456DBA">
            <w:pPr>
              <w:pStyle w:val="BodyText"/>
            </w:pPr>
            <w:r w:rsidRPr="00456DBA">
              <w:t>4.1 Measure change performance against new benchmarks</w:t>
            </w:r>
          </w:p>
          <w:p w:rsidR="00000000" w:rsidRPr="00456DBA" w:rsidP="00456DBA">
            <w:pPr>
              <w:pStyle w:val="BodyText"/>
            </w:pPr>
            <w:r w:rsidRPr="00456DBA">
              <w:t>4.2 Submit performance results to stakeholders</w:t>
            </w:r>
          </w:p>
          <w:p w:rsidR="00000000" w:rsidRPr="00456DBA" w:rsidP="00456DBA">
            <w:pPr>
              <w:pStyle w:val="BodyText"/>
            </w:pPr>
            <w:r w:rsidRPr="00456DBA">
              <w:t>4.3 Obtain sign-off on changes</w:t>
            </w:r>
          </w:p>
          <w:p w:rsidR="00000000" w:rsidRPr="00456DBA" w:rsidP="00456DBA">
            <w:pPr>
              <w:pStyle w:val="BodyText"/>
            </w:pPr>
            <w:r w:rsidRPr="00456DBA">
              <w:t>4.4 Provide appropriate documentation and</w:t>
            </w:r>
            <w:r w:rsidRPr="00456DBA">
              <w:t xml:space="preserve"> reporting</w:t>
            </w:r>
          </w:p>
        </w:tc>
      </w:tr>
    </w:tbl>
    <w:p w:rsidR="00000000" w:rsidRPr="00456DBA" w:rsidP="00456DBA">
      <w:pPr>
        <w:pStyle w:val="BodyText"/>
      </w:pPr>
    </w:p>
    <w:p w:rsidR="00000000" w:rsidRPr="00456DBA" w:rsidP="00456DBA">
      <w:pPr>
        <w:pStyle w:val="AllowPageBreak"/>
      </w:pPr>
    </w:p>
    <w:p w:rsidR="00000000" w:rsidRPr="00456DBA" w:rsidP="00456DBA">
      <w:pPr>
        <w:pStyle w:val="Heading1"/>
      </w:pPr>
      <w:bookmarkStart w:id="5" w:name="O_670670"/>
      <w:bookmarkEnd w:id="5"/>
      <w:r w:rsidRPr="00456DBA">
        <w:t>Foundation Skills</w:t>
      </w:r>
    </w:p>
    <w:p w:rsidR="00000000" w:rsidRPr="00A215BB" w:rsidP="00A215BB">
      <w:pPr>
        <w:pStyle w:val="BodyText"/>
        <w:rPr>
          <w:i/>
        </w:rPr>
      </w:pPr>
      <w:r w:rsidRPr="00A215BB">
        <w:rPr>
          <w:rStyle w:val="Emphasis"/>
        </w:rPr>
        <w:t>This section describes language, literacy, numeracy and employment skills incorporated in the performance criteria that are required for competent performance.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685"/>
        <w:gridCol w:w="2153"/>
        <w:gridCol w:w="5802"/>
      </w:tblGrid>
      <w:tr w:rsidTr="00456DBA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56DBA" w:rsidP="00456DBA">
            <w:pPr>
              <w:pStyle w:val="BodyText"/>
            </w:pPr>
            <w:r w:rsidRPr="00456DBA">
              <w:rPr>
                <w:rStyle w:val="SpecialBold"/>
              </w:rPr>
              <w:t>Skill</w:t>
            </w:r>
          </w:p>
        </w:tc>
        <w:tc>
          <w:tcPr>
            <w:tcW w:w="2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56DBA" w:rsidP="00456DBA">
            <w:pPr>
              <w:pStyle w:val="BodyText"/>
            </w:pPr>
            <w:r w:rsidRPr="00456DBA">
              <w:rPr>
                <w:rStyle w:val="SpecialBold"/>
              </w:rPr>
              <w:t>Performance Criteria</w:t>
            </w:r>
          </w:p>
        </w:tc>
        <w:tc>
          <w:tcPr>
            <w:tcW w:w="5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6DBA">
            <w:pPr>
              <w:pStyle w:val="BodyText"/>
              <w:rPr>
                <w:lang w:val="en-NZ"/>
              </w:rPr>
            </w:pPr>
            <w:r w:rsidRPr="00456DBA">
              <w:rPr>
                <w:rStyle w:val="SpecialBold"/>
              </w:rPr>
              <w:t>Description</w:t>
            </w:r>
          </w:p>
        </w:tc>
      </w:tr>
      <w:tr w:rsidTr="00456DBA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6DBA">
            <w:pPr>
              <w:pStyle w:val="BodyText"/>
              <w:rPr>
                <w:lang w:val="en-NZ"/>
              </w:rPr>
            </w:pPr>
            <w:r w:rsidRPr="00456DBA">
              <w:t>Reading</w:t>
            </w:r>
          </w:p>
        </w:tc>
        <w:tc>
          <w:tcPr>
            <w:tcW w:w="2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6DBA">
            <w:pPr>
              <w:pStyle w:val="BodyText"/>
              <w:rPr>
                <w:lang w:val="en-NZ"/>
              </w:rPr>
            </w:pPr>
            <w:r w:rsidRPr="00456DBA">
              <w:t>1.1, 2.1, 2.2</w:t>
            </w:r>
          </w:p>
        </w:tc>
        <w:tc>
          <w:tcPr>
            <w:tcW w:w="5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6DBA">
            <w:pPr>
              <w:pStyle w:val="ListBullet"/>
              <w:rPr>
                <w:lang w:val="en-NZ"/>
              </w:rPr>
            </w:pPr>
            <w:r w:rsidRPr="00456DBA">
              <w:t>Interprets and analyses a range of textual information and numerical data from a range of technical sources to determine necessary actions</w:t>
            </w:r>
          </w:p>
        </w:tc>
      </w:tr>
      <w:tr w:rsidTr="00456DBA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6DBA">
            <w:pPr>
              <w:pStyle w:val="BodyText"/>
              <w:rPr>
                <w:lang w:val="en-NZ"/>
              </w:rPr>
            </w:pPr>
            <w:r w:rsidRPr="00456DBA">
              <w:t>Writing</w:t>
            </w:r>
          </w:p>
        </w:tc>
        <w:tc>
          <w:tcPr>
            <w:tcW w:w="2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6DBA">
            <w:pPr>
              <w:pStyle w:val="BodyText"/>
              <w:rPr>
                <w:lang w:val="en-NZ"/>
              </w:rPr>
            </w:pPr>
            <w:r w:rsidRPr="00456DBA">
              <w:t xml:space="preserve">1.1, 1.2, 2.4, 3.8, </w:t>
            </w:r>
            <w:r w:rsidRPr="00456DBA">
              <w:t>4.2, 4.4</w:t>
            </w:r>
          </w:p>
        </w:tc>
        <w:tc>
          <w:tcPr>
            <w:tcW w:w="5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6DBA">
            <w:pPr>
              <w:pStyle w:val="ListBullet"/>
              <w:rPr>
                <w:lang w:val="en-NZ"/>
              </w:rPr>
            </w:pPr>
            <w:r w:rsidRPr="00456DBA">
              <w:t>Uses clear and accurate language and documentation formats appr</w:t>
            </w:r>
            <w:r w:rsidRPr="00456DBA">
              <w:t xml:space="preserve">opriate to different audiences/purposes to </w:t>
            </w:r>
            <w:r w:rsidRPr="00456DBA">
              <w:t>convey technical and non-technical information</w:t>
            </w:r>
          </w:p>
        </w:tc>
      </w:tr>
      <w:tr w:rsidTr="00456DBA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6DBA">
            <w:pPr>
              <w:pStyle w:val="BodyText"/>
              <w:rPr>
                <w:lang w:val="en-NZ"/>
              </w:rPr>
            </w:pPr>
            <w:r w:rsidRPr="00456DBA">
              <w:t>Oral Communication</w:t>
            </w:r>
          </w:p>
        </w:tc>
        <w:tc>
          <w:tcPr>
            <w:tcW w:w="2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6DBA">
            <w:pPr>
              <w:pStyle w:val="BodyText"/>
              <w:rPr>
                <w:lang w:val="en-NZ"/>
              </w:rPr>
            </w:pPr>
            <w:r w:rsidRPr="00456DBA">
              <w:t>1.4, 2.4, 3.4, 3.8</w:t>
            </w:r>
          </w:p>
        </w:tc>
        <w:tc>
          <w:tcPr>
            <w:tcW w:w="5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6DBA">
            <w:pPr>
              <w:pStyle w:val="ListBullet"/>
              <w:rPr>
                <w:lang w:val="en-NZ"/>
              </w:rPr>
            </w:pPr>
            <w:r w:rsidRPr="00456DBA">
              <w:t xml:space="preserve">Uses inclusive and collaborative techniques to share, promote and convey information </w:t>
            </w:r>
            <w:r w:rsidRPr="00456DBA">
              <w:t>about new systems and changes to a range of personnel</w:t>
            </w:r>
          </w:p>
        </w:tc>
      </w:tr>
      <w:tr w:rsidTr="00456DBA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6DBA">
            <w:pPr>
              <w:pStyle w:val="BodyText"/>
              <w:rPr>
                <w:lang w:val="en-NZ"/>
              </w:rPr>
            </w:pPr>
            <w:r w:rsidRPr="00456DBA">
              <w:t>Numeracy</w:t>
            </w:r>
          </w:p>
        </w:tc>
        <w:tc>
          <w:tcPr>
            <w:tcW w:w="2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6DBA">
            <w:pPr>
              <w:pStyle w:val="BodyText"/>
              <w:rPr>
                <w:lang w:val="en-NZ"/>
              </w:rPr>
            </w:pPr>
            <w:r w:rsidRPr="00456DBA">
              <w:t>1.5, 2.2, 3.1, 3.5, 4.1, 4.4</w:t>
            </w:r>
          </w:p>
        </w:tc>
        <w:tc>
          <w:tcPr>
            <w:tcW w:w="5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6DBA">
            <w:pPr>
              <w:pStyle w:val="ListBullet"/>
              <w:rPr>
                <w:lang w:val="en-NZ"/>
              </w:rPr>
            </w:pPr>
            <w:r w:rsidRPr="00456DBA">
              <w:t>Uses mathematical equations to calculate and compare numerical data against benchmarks and to plan and organise schedules</w:t>
            </w:r>
          </w:p>
        </w:tc>
      </w:tr>
      <w:tr w:rsidTr="00456DBA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6DBA">
            <w:pPr>
              <w:pStyle w:val="BodyText"/>
              <w:rPr>
                <w:lang w:val="en-NZ"/>
              </w:rPr>
            </w:pPr>
            <w:r w:rsidRPr="00456DBA">
              <w:t>Navigate the world of work</w:t>
            </w:r>
          </w:p>
        </w:tc>
        <w:tc>
          <w:tcPr>
            <w:tcW w:w="2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6DBA">
            <w:pPr>
              <w:pStyle w:val="BodyText"/>
              <w:rPr>
                <w:lang w:val="en-NZ"/>
              </w:rPr>
            </w:pPr>
            <w:r w:rsidRPr="00456DBA">
              <w:t>3.3, 3.6, 4.</w:t>
            </w:r>
            <w:r w:rsidRPr="00456DBA">
              <w:t>3</w:t>
            </w:r>
          </w:p>
        </w:tc>
        <w:tc>
          <w:tcPr>
            <w:tcW w:w="5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6DBA">
            <w:pPr>
              <w:pStyle w:val="ListBullet"/>
              <w:rPr>
                <w:lang w:val="en-NZ"/>
              </w:rPr>
            </w:pPr>
            <w:r w:rsidRPr="00456DBA">
              <w:t>Takes a lead role in the development and facilitation of change management in an ICT environment</w:t>
            </w:r>
          </w:p>
        </w:tc>
      </w:tr>
      <w:tr w:rsidTr="00456DBA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6DBA">
            <w:pPr>
              <w:pStyle w:val="BodyText"/>
              <w:rPr>
                <w:lang w:val="en-NZ"/>
              </w:rPr>
            </w:pPr>
            <w:r w:rsidRPr="00456DBA">
              <w:t>Interact with others</w:t>
            </w:r>
          </w:p>
        </w:tc>
        <w:tc>
          <w:tcPr>
            <w:tcW w:w="2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6DBA">
            <w:pPr>
              <w:pStyle w:val="BodyText"/>
              <w:rPr>
                <w:lang w:val="en-NZ"/>
              </w:rPr>
            </w:pPr>
            <w:r w:rsidRPr="00456DBA">
              <w:t>1.4, 2.4, 3.4, 3.6, 3.8, 4.2, 4.3</w:t>
            </w:r>
          </w:p>
        </w:tc>
        <w:tc>
          <w:tcPr>
            <w:tcW w:w="5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6DBA">
            <w:pPr>
              <w:pStyle w:val="ListBullet"/>
              <w:rPr>
                <w:lang w:val="en-NZ"/>
              </w:rPr>
            </w:pPr>
            <w:r w:rsidRPr="00456DBA">
              <w:t xml:space="preserve">Uses a variety of relevant communication tools and strategies in building and maintaining </w:t>
            </w:r>
            <w:r w:rsidRPr="00456DBA">
              <w:t>effective working relationships</w:t>
            </w:r>
          </w:p>
        </w:tc>
      </w:tr>
      <w:tr w:rsidTr="00456DBA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6DBA">
            <w:pPr>
              <w:pStyle w:val="BodyText"/>
              <w:rPr>
                <w:lang w:val="en-NZ"/>
              </w:rPr>
            </w:pPr>
            <w:r w:rsidRPr="00456DBA">
              <w:t>Get the work done</w:t>
            </w:r>
          </w:p>
        </w:tc>
        <w:tc>
          <w:tcPr>
            <w:tcW w:w="2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6DBA">
            <w:pPr>
              <w:pStyle w:val="BodyText"/>
              <w:rPr>
                <w:lang w:val="en-NZ"/>
              </w:rPr>
            </w:pPr>
            <w:r w:rsidRPr="00456DBA">
              <w:t>1.2, 1.3, 1.5, 1.6, 2.1-2.3, 3.1-3.3, 3.5, 3.7, 4.1, 4.4</w:t>
            </w:r>
          </w:p>
        </w:tc>
        <w:tc>
          <w:tcPr>
            <w:tcW w:w="5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56DBA" w:rsidP="00456DBA">
            <w:pPr>
              <w:pStyle w:val="ListBullet"/>
            </w:pPr>
            <w:r w:rsidRPr="00456DBA">
              <w:t>Plans strategic priorities and outcomes within a flexible, efficient and effective context in a diverse environment exposed to competing demands</w:t>
            </w:r>
          </w:p>
          <w:p w:rsidR="00000000" w:rsidRPr="00456DBA" w:rsidP="00456DBA">
            <w:pPr>
              <w:pStyle w:val="ListBullet"/>
            </w:pPr>
            <w:r w:rsidRPr="00456DBA">
              <w:t>Ad</w:t>
            </w:r>
            <w:r w:rsidRPr="00456DBA">
              <w:t>dresses complex problems involving multiple variables, using formal analytical, lateral thinking techniques, experience and knowledge</w:t>
            </w:r>
          </w:p>
          <w:p w:rsidR="00000000" w:rsidRPr="00456DBA" w:rsidP="00456DBA">
            <w:pPr>
              <w:pStyle w:val="ListBullet"/>
            </w:pPr>
            <w:r w:rsidRPr="00456DBA">
              <w:t>Uses digital technologies to manage business operations and actively investigates new technologies for strategic and opera</w:t>
            </w:r>
            <w:r w:rsidRPr="00456DBA">
              <w:t>tional purposes</w:t>
            </w:r>
          </w:p>
        </w:tc>
      </w:tr>
    </w:tbl>
    <w:p w:rsidR="00000000" w:rsidRPr="00456DBA" w:rsidP="00456DBA">
      <w:pPr>
        <w:pStyle w:val="BodyText"/>
      </w:pPr>
    </w:p>
    <w:p w:rsidR="00000000" w:rsidRPr="00456DBA" w:rsidP="00456DBA">
      <w:pPr>
        <w:pStyle w:val="AllowPageBreak"/>
      </w:pPr>
    </w:p>
    <w:p w:rsidR="00000000" w:rsidRPr="00456DBA" w:rsidP="00456DBA">
      <w:pPr>
        <w:pStyle w:val="Heading1"/>
      </w:pPr>
      <w:bookmarkStart w:id="6" w:name="O_670672"/>
      <w:bookmarkEnd w:id="6"/>
      <w:r w:rsidRPr="00456DBA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553"/>
        <w:gridCol w:w="1592"/>
        <w:gridCol w:w="1404"/>
        <w:gridCol w:w="1546"/>
      </w:tblGrid>
      <w:tr w:rsidTr="00456DB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1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56DBA" w:rsidP="00456DBA">
            <w:pPr>
              <w:pStyle w:val="BodyText"/>
            </w:pPr>
            <w:r w:rsidRPr="00456DBA">
              <w:rPr>
                <w:rStyle w:val="SpecialBold"/>
              </w:rPr>
              <w:t>Code and title</w:t>
            </w:r>
          </w:p>
          <w:p w:rsidR="00000000" w:rsidRPr="00456DBA" w:rsidP="00456DBA">
            <w:pPr>
              <w:pStyle w:val="BodyText"/>
            </w:pPr>
            <w:r w:rsidRPr="00456DBA">
              <w:rPr>
                <w:rStyle w:val="SpecialBold"/>
              </w:rPr>
              <w:t>current version</w:t>
            </w:r>
          </w:p>
        </w:tc>
        <w:tc>
          <w:tcPr>
            <w:tcW w:w="1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56DBA" w:rsidP="00456DBA">
            <w:pPr>
              <w:pStyle w:val="BodyText"/>
            </w:pPr>
            <w:r w:rsidRPr="00456DBA">
              <w:rPr>
                <w:rStyle w:val="SpecialBold"/>
              </w:rPr>
              <w:t>Code and title</w:t>
            </w:r>
          </w:p>
          <w:p w:rsidR="00000000" w:rsidRPr="00456DBA" w:rsidP="00456DBA">
            <w:pPr>
              <w:pStyle w:val="BodyText"/>
            </w:pPr>
            <w:r w:rsidRPr="00456DBA">
              <w:rPr>
                <w:rStyle w:val="SpecialBold"/>
              </w:rPr>
              <w:t>previous version</w:t>
            </w:r>
          </w:p>
        </w:tc>
        <w:tc>
          <w:tcPr>
            <w:tcW w:w="1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56DBA" w:rsidP="00456DBA">
            <w:pPr>
              <w:pStyle w:val="BodyText"/>
            </w:pPr>
            <w:r w:rsidRPr="00456DBA">
              <w:rPr>
                <w:rStyle w:val="SpecialBold"/>
              </w:rPr>
              <w:t>Comments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6DBA">
            <w:pPr>
              <w:pStyle w:val="BodyText"/>
              <w:rPr>
                <w:lang w:val="en-NZ"/>
              </w:rPr>
            </w:pPr>
            <w:r w:rsidRPr="00456DBA">
              <w:rPr>
                <w:rStyle w:val="SpecialBold"/>
              </w:rPr>
              <w:t>Equivalence status</w:t>
            </w:r>
          </w:p>
        </w:tc>
      </w:tr>
      <w:tr w:rsidTr="00456DB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6DBA">
            <w:pPr>
              <w:pStyle w:val="BodyText"/>
              <w:rPr>
                <w:lang w:val="en-NZ"/>
              </w:rPr>
            </w:pPr>
            <w:r w:rsidRPr="00456DBA">
              <w:t>ICTSAS601 Implement change management processes</w:t>
            </w:r>
          </w:p>
        </w:tc>
        <w:tc>
          <w:tcPr>
            <w:tcW w:w="1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6DBA">
            <w:pPr>
              <w:pStyle w:val="BodyText"/>
              <w:rPr>
                <w:lang w:val="en-NZ"/>
              </w:rPr>
            </w:pPr>
            <w:r w:rsidRPr="00456DBA">
              <w:t>ICASAS601A Implement change management processes</w:t>
            </w:r>
          </w:p>
        </w:tc>
        <w:tc>
          <w:tcPr>
            <w:tcW w:w="1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6DBA">
            <w:pPr>
              <w:pStyle w:val="BodyText"/>
              <w:rPr>
                <w:lang w:val="en-NZ"/>
              </w:rPr>
            </w:pPr>
            <w:r w:rsidRPr="00456DBA">
              <w:t>Updated to meet Standards for Training Packages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56DBA" w:rsidP="00456DBA">
            <w:pPr>
              <w:pStyle w:val="BodyText"/>
            </w:pPr>
            <w:r w:rsidRPr="00456DBA">
              <w:t>Equivalent unit</w:t>
            </w:r>
          </w:p>
        </w:tc>
      </w:tr>
    </w:tbl>
    <w:p w:rsidR="00000000" w:rsidRPr="00456DBA" w:rsidP="00456DBA">
      <w:pPr>
        <w:pStyle w:val="BodyText"/>
      </w:pPr>
    </w:p>
    <w:p w:rsidR="00000000" w:rsidRPr="00456DBA" w:rsidP="00456DBA">
      <w:pPr>
        <w:pStyle w:val="AllowPageBreak"/>
      </w:pPr>
    </w:p>
    <w:p w:rsidR="00000000" w:rsidRPr="00456DBA" w:rsidP="00456DBA">
      <w:pPr>
        <w:pStyle w:val="Heading1"/>
      </w:pPr>
      <w:bookmarkStart w:id="7" w:name="O_670679"/>
      <w:bookmarkEnd w:id="7"/>
      <w:r w:rsidRPr="00456DBA">
        <w:t>Links</w:t>
      </w:r>
    </w:p>
    <w:p w:rsidR="00000000" w:rsidRPr="00456DBA" w:rsidP="00A215BB">
      <w:pPr>
        <w:pStyle w:val="BodyText"/>
      </w:pPr>
      <w:r w:rsidRPr="00456DBA">
        <w:t xml:space="preserve">Companion Volume implementation guides are found in VETNet - </w:t>
      </w:r>
      <w:r>
        <w:fldChar w:fldCharType="begin"/>
      </w:r>
      <w:r>
        <w:instrText xml:space="preserve"> HYPERLINK "https://vetnet.education.gov.au/Pages/TrainingDocs.aspx?q=a53af4e4-b400-484e-b778-71c9e9d6aff2" </w:instrText>
      </w:r>
      <w:r>
        <w:fldChar w:fldCharType="separate"/>
      </w:r>
      <w:r w:rsidRPr="006B126E">
        <w:rPr>
          <w:rStyle w:val="Hyperlink"/>
        </w:rPr>
        <w:t>https://vetnet.education.gov.au/Pages/TrainingDocs.aspx?q=a53af4e4-b400-484e-b778-71c9e9d6aff2</w:t>
      </w:r>
      <w:r>
        <w:fldChar w:fldCharType="end"/>
      </w:r>
    </w:p>
    <w:p w:rsidR="00000000" w:rsidRPr="00456DBA" w:rsidP="00456DBA"/>
    <w:sectPr w:rsidSect="00456DBA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56DB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56DBA" w:rsidRPr="00A215BB" w:rsidP="00A215BB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56DB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215BB" w:rsidP="00456DB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A215BB" w:rsidP="00456DB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2019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A215BB" w:rsidP="00456DBA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56DB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215BB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456DBA" w:rsidRPr="00A215BB" w:rsidP="00A215BB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56DB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215BB" w:rsidRPr="002D2AF8" w:rsidP="00456DB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ICTSAS601 Implement change management processes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September 2019</w:t>
    </w:r>
    <w:r>
      <w:fldChar w:fldCharType="end"/>
    </w:r>
  </w:p>
  <w:p w:rsidR="00A215BB" w:rsidP="00456DB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92D44D4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0846C30C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56DB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56DB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56DB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56DB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56DB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56DB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56DB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56DB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56DB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56DB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56DB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56DBA"/>
  </w:style>
  <w:style w:type="character" w:customStyle="1" w:styleId="Heading1Char">
    <w:name w:val="Heading 1 Char"/>
    <w:basedOn w:val="DefaultParagraphFont"/>
    <w:link w:val="Heading1"/>
    <w:rsid w:val="00456DB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56DBA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56DBA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456DBA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456DBA"/>
    <w:rPr>
      <w:b/>
      <w:spacing w:val="0"/>
    </w:rPr>
  </w:style>
  <w:style w:type="character" w:styleId="Emphasis">
    <w:name w:val="Emphasis"/>
    <w:basedOn w:val="DefaultParagraphFont"/>
    <w:qFormat/>
    <w:rsid w:val="00456DBA"/>
    <w:rPr>
      <w:i/>
    </w:rPr>
  </w:style>
  <w:style w:type="paragraph" w:customStyle="1" w:styleId="SuperHeading">
    <w:name w:val="SuperHeading"/>
    <w:basedOn w:val="Normal"/>
    <w:rsid w:val="00456DBA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456DB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456DB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56DB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56DB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56DB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56DB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56DB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56DB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56DB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56DB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56DB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56DB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56DB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56DB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56DB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56DBA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56DB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56DB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56DBA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456DBA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456DB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456DB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56DB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56DB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456DBA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456DB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56DB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56DB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56DB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56DB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56DB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56DB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56DB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56DBA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456DB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56DB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56DB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56DBA"/>
  </w:style>
  <w:style w:type="paragraph" w:styleId="TableofFigures">
    <w:name w:val="table of figures"/>
    <w:basedOn w:val="Normal"/>
    <w:next w:val="Normal"/>
    <w:semiHidden/>
    <w:rsid w:val="00456DB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56DBA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456DBA"/>
    <w:rPr>
      <w:rFonts w:ascii="Wingdings" w:hAnsi="Wingdings"/>
    </w:rPr>
  </w:style>
  <w:style w:type="paragraph" w:customStyle="1" w:styleId="TableHeading">
    <w:name w:val="Table Heading"/>
    <w:basedOn w:val="HeadingBase"/>
    <w:rsid w:val="00456DBA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456DBA"/>
    <w:rPr>
      <w:color w:val="0033CC"/>
      <w:u w:val="none"/>
    </w:rPr>
  </w:style>
  <w:style w:type="paragraph" w:customStyle="1" w:styleId="BodyTextRight">
    <w:name w:val="Body Text Right"/>
    <w:basedOn w:val="BodyText"/>
    <w:rsid w:val="00456DB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56DB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56DBA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56DB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56DB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56DB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56DBA"/>
    <w:rPr>
      <w:sz w:val="32"/>
    </w:rPr>
  </w:style>
  <w:style w:type="paragraph" w:customStyle="1" w:styleId="HeadingProcedure">
    <w:name w:val="Heading Procedure"/>
    <w:basedOn w:val="HeadingBase"/>
    <w:next w:val="Normal"/>
    <w:rsid w:val="00456DB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56DBA"/>
    <w:pPr>
      <w:spacing w:before="60" w:after="60"/>
    </w:pPr>
  </w:style>
  <w:style w:type="paragraph" w:styleId="ListContinue">
    <w:name w:val="List Continue"/>
    <w:basedOn w:val="List"/>
    <w:rsid w:val="00456DBA"/>
    <w:pPr>
      <w:ind w:firstLine="0"/>
    </w:pPr>
  </w:style>
  <w:style w:type="paragraph" w:customStyle="1" w:styleId="ListNote">
    <w:name w:val="List Note"/>
    <w:basedOn w:val="List"/>
    <w:rsid w:val="00456DB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56DB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56DB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56DBA"/>
    <w:rPr>
      <w:rFonts w:ascii="Courier New" w:hAnsi="Courier New"/>
    </w:rPr>
  </w:style>
  <w:style w:type="paragraph" w:customStyle="1" w:styleId="NoteBullet">
    <w:name w:val="Note Bullet"/>
    <w:basedOn w:val="Note"/>
    <w:rsid w:val="00456DB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56DB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56DB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56DB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56DBA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456DB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56DB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56DBA"/>
    <w:rPr>
      <w:b/>
      <w:smallCaps/>
    </w:rPr>
  </w:style>
  <w:style w:type="paragraph" w:customStyle="1" w:styleId="TableListNumber">
    <w:name w:val="Table List Number"/>
    <w:basedOn w:val="ListNumber"/>
    <w:rsid w:val="00456DB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56DB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56DBA"/>
    <w:pPr>
      <w:numPr>
        <w:numId w:val="8"/>
      </w:numPr>
    </w:pPr>
  </w:style>
  <w:style w:type="paragraph" w:customStyle="1" w:styleId="ListAlpha2">
    <w:name w:val="List Alpha 2"/>
    <w:basedOn w:val="List2"/>
    <w:rsid w:val="00456DBA"/>
    <w:pPr>
      <w:numPr>
        <w:numId w:val="7"/>
      </w:numPr>
    </w:pPr>
  </w:style>
  <w:style w:type="paragraph" w:styleId="List2">
    <w:name w:val="List 2"/>
    <w:basedOn w:val="BodyText"/>
    <w:rsid w:val="00456DB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56DB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56DB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56DBA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456DBA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456DBA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456DBA"/>
    <w:pPr>
      <w:numPr>
        <w:numId w:val="3"/>
      </w:numPr>
    </w:pPr>
  </w:style>
  <w:style w:type="paragraph" w:styleId="ListContinue2">
    <w:name w:val="List Continue 2"/>
    <w:basedOn w:val="List2"/>
    <w:rsid w:val="00456DBA"/>
    <w:pPr>
      <w:ind w:firstLine="0"/>
    </w:pPr>
  </w:style>
  <w:style w:type="paragraph" w:styleId="ListContinue3">
    <w:name w:val="List Continue 3"/>
    <w:basedOn w:val="List3"/>
    <w:rsid w:val="00456DBA"/>
    <w:pPr>
      <w:ind w:left="1021" w:firstLine="0"/>
    </w:pPr>
  </w:style>
  <w:style w:type="paragraph" w:styleId="ListContinue4">
    <w:name w:val="List Continue 4"/>
    <w:basedOn w:val="List4"/>
    <w:rsid w:val="00456DBA"/>
    <w:pPr>
      <w:ind w:firstLine="0"/>
    </w:pPr>
  </w:style>
  <w:style w:type="paragraph" w:styleId="ListContinue5">
    <w:name w:val="List Continue 5"/>
    <w:basedOn w:val="List5"/>
    <w:rsid w:val="00456DBA"/>
    <w:pPr>
      <w:ind w:firstLine="0"/>
    </w:pPr>
  </w:style>
  <w:style w:type="paragraph" w:styleId="ListNumber3">
    <w:name w:val="List Number 3"/>
    <w:basedOn w:val="List3"/>
    <w:rsid w:val="00456DBA"/>
    <w:pPr>
      <w:numPr>
        <w:numId w:val="4"/>
      </w:numPr>
    </w:pPr>
  </w:style>
  <w:style w:type="paragraph" w:styleId="ListNumber4">
    <w:name w:val="List Number 4"/>
    <w:basedOn w:val="List4"/>
    <w:rsid w:val="00456DBA"/>
    <w:pPr>
      <w:numPr>
        <w:numId w:val="5"/>
      </w:numPr>
    </w:pPr>
  </w:style>
  <w:style w:type="paragraph" w:styleId="ListNumber5">
    <w:name w:val="List Number 5"/>
    <w:basedOn w:val="List5"/>
    <w:rsid w:val="00456DBA"/>
    <w:pPr>
      <w:numPr>
        <w:numId w:val="6"/>
      </w:numPr>
    </w:pPr>
  </w:style>
  <w:style w:type="paragraph" w:styleId="BlockText">
    <w:name w:val="Block Text"/>
    <w:basedOn w:val="Normal"/>
    <w:rsid w:val="00456DB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56DB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56DBA"/>
    <w:rPr>
      <w:sz w:val="16"/>
      <w:vertAlign w:val="superscript"/>
    </w:rPr>
  </w:style>
  <w:style w:type="character" w:customStyle="1" w:styleId="Symbols">
    <w:name w:val="Symbols"/>
    <w:basedOn w:val="DefaultParagraphFont"/>
    <w:rsid w:val="00456DBA"/>
    <w:rPr>
      <w:rFonts w:ascii="Symbol" w:hAnsi="Symbol"/>
    </w:rPr>
  </w:style>
  <w:style w:type="character" w:customStyle="1" w:styleId="MenuOptions">
    <w:name w:val="Menu Options"/>
    <w:basedOn w:val="DefaultParagraphFont"/>
    <w:rsid w:val="00456DB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56DBA"/>
    <w:rPr>
      <w:b/>
    </w:rPr>
  </w:style>
  <w:style w:type="character" w:customStyle="1" w:styleId="Underlined">
    <w:name w:val="Underlined"/>
    <w:basedOn w:val="DefaultParagraphFont"/>
    <w:rsid w:val="00456DBA"/>
    <w:rPr>
      <w:u w:val="single"/>
    </w:rPr>
  </w:style>
  <w:style w:type="paragraph" w:customStyle="1" w:styleId="TableBodyTextRight">
    <w:name w:val="Table Body Text Right"/>
    <w:basedOn w:val="TableBodyText"/>
    <w:rsid w:val="00456DB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56DBA"/>
    <w:rPr>
      <w:sz w:val="18"/>
    </w:rPr>
  </w:style>
  <w:style w:type="paragraph" w:customStyle="1" w:styleId="BodySmallRight">
    <w:name w:val="Body Small Right"/>
    <w:basedOn w:val="BodyTextRight"/>
    <w:rsid w:val="00456DBA"/>
    <w:rPr>
      <w:sz w:val="18"/>
      <w:szCs w:val="18"/>
    </w:rPr>
  </w:style>
  <w:style w:type="paragraph" w:customStyle="1" w:styleId="MarginEdition">
    <w:name w:val="Margin Edition"/>
    <w:basedOn w:val="MarginNote"/>
    <w:rsid w:val="00456DB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56DBA"/>
    <w:rPr>
      <w:sz w:val="2"/>
      <w:szCs w:val="2"/>
    </w:rPr>
  </w:style>
  <w:style w:type="character" w:customStyle="1" w:styleId="Small">
    <w:name w:val="Small"/>
    <w:basedOn w:val="DefaultParagraphFont"/>
    <w:rsid w:val="00456DBA"/>
    <w:rPr>
      <w:sz w:val="16"/>
    </w:rPr>
  </w:style>
  <w:style w:type="paragraph" w:customStyle="1" w:styleId="WideTable">
    <w:name w:val="Wide Table"/>
    <w:basedOn w:val="Normal"/>
    <w:rsid w:val="00456DB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56DBA"/>
  </w:style>
  <w:style w:type="paragraph" w:styleId="Quote">
    <w:name w:val="Quote"/>
    <w:basedOn w:val="Heading1"/>
    <w:link w:val="QuoteChar"/>
    <w:qFormat/>
    <w:rsid w:val="00456DB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56DB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56DBA"/>
    <w:pPr>
      <w:pageBreakBefore/>
    </w:pPr>
  </w:style>
  <w:style w:type="paragraph" w:customStyle="1" w:styleId="Border">
    <w:name w:val="Border"/>
    <w:basedOn w:val="Normal"/>
    <w:qFormat/>
    <w:rsid w:val="00456DB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56DB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56DB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56DB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56DB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56DB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56DB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56DB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56DB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56DBA"/>
    <w:rPr>
      <w:u w:val="single"/>
    </w:rPr>
  </w:style>
  <w:style w:type="character" w:customStyle="1" w:styleId="BoldandItalics">
    <w:name w:val="Bold and Italics"/>
    <w:qFormat/>
    <w:rsid w:val="00456DBA"/>
    <w:rPr>
      <w:b/>
      <w:i/>
      <w:u w:val="none"/>
    </w:rPr>
  </w:style>
  <w:style w:type="paragraph" w:styleId="BalloonText">
    <w:name w:val="Balloon Text"/>
    <w:basedOn w:val="Normal"/>
    <w:link w:val="BalloonTextChar"/>
    <w:rsid w:val="00456DB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56DB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56DBA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56DB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56DB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56DBA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456DBA"/>
    <w:pPr>
      <w:spacing w:before="0" w:after="0"/>
    </w:pPr>
  </w:style>
  <w:style w:type="paragraph" w:customStyle="1" w:styleId="BodyTextBold">
    <w:name w:val="Body Text Bold"/>
    <w:basedOn w:val="BodyText"/>
    <w:qFormat/>
    <w:rsid w:val="00456DBA"/>
    <w:rPr>
      <w:b/>
    </w:rPr>
  </w:style>
  <w:style w:type="character" w:styleId="Hyperlink">
    <w:name w:val="Hyperlink"/>
    <w:basedOn w:val="DefaultParagraphFont"/>
    <w:uiPriority w:val="99"/>
    <w:unhideWhenUsed/>
    <w:rsid w:val="00A215BB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622</Words>
  <Characters>4042</Characters>
  <Application>Microsoft Office Word</Application>
  <DocSecurity>0</DocSecurity>
  <Lines>175</Lines>
  <Paragraphs>101</Paragraphs>
  <ScaleCrop>false</ScaleCrop>
  <Company>Author-it Software Corporation Ltd.</Company>
  <LinksUpToDate>false</LinksUpToDate>
  <CharactersWithSpaces>4563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ICTSAS601 Implement change management processes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2019-09-02T00:44:00Z</dcterms:created>
  <dcterms:modified xsi:type="dcterms:W3CDTF">2019-09-02T00:44:00Z</dcterms:modified>
</cp:coreProperties>
</file>