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795" w:rsidP="00F17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ICTSAS530 Use network tools</w:t>
      </w:r>
      <w:r>
        <w:fldChar w:fldCharType="end"/>
      </w:r>
    </w:p>
    <w:p w:rsidR="00F17795" w:rsidP="00F17795">
      <w:pPr>
        <w:pStyle w:val="Version"/>
        <w:sectPr w:rsidSect="00B22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121" w:rsidP="00B22121">
      <w:pPr>
        <w:pStyle w:val="SuperHeading"/>
      </w:pPr>
      <w:r w:rsidRPr="00B22121">
        <w:t>ICTSAS530 Use network tools</w:t>
      </w:r>
    </w:p>
    <w:p w:rsidR="00000000" w:rsidRPr="00B22121" w:rsidP="00B22121">
      <w:pPr>
        <w:pStyle w:val="Heading1"/>
      </w:pPr>
      <w:bookmarkStart w:id="1" w:name="O_1220606"/>
      <w:bookmarkEnd w:id="1"/>
      <w:r w:rsidRPr="00B22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22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BodyText"/>
            </w:pPr>
            <w:r w:rsidRPr="00B2212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rPr>
                <w:rStyle w:val="SpecialBold"/>
              </w:rPr>
              <w:t>Comments</w:t>
            </w:r>
          </w:p>
        </w:tc>
      </w:tr>
      <w:tr w:rsidTr="00B22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BodyText"/>
            </w:pPr>
            <w:r w:rsidRPr="00B22121">
              <w:t>This version first released with the Information and Communications Technology Training Package Version 8.0.</w:t>
            </w:r>
          </w:p>
          <w:p w:rsidR="00000000" w:rsidRPr="00B22121" w:rsidP="00B22121">
            <w:pPr>
              <w:pStyle w:val="ListBullet"/>
            </w:pPr>
            <w:r w:rsidRPr="00B22121">
              <w:t>Supersedes and is equivalent to ICTSAS517 Use network tools.</w:t>
            </w:r>
          </w:p>
          <w:p w:rsidR="00000000" w:rsidRPr="00B22121" w:rsidP="00B22121">
            <w:pPr>
              <w:pStyle w:val="ListBullet"/>
            </w:pPr>
            <w:r w:rsidRPr="00B22121">
              <w:t>Supersedes and is not equivalent to</w:t>
            </w:r>
            <w:r w:rsidRPr="00B22121">
              <w:t xml:space="preserve"> ICTNWK613 Develop plans to manage structured troubleshooting process of enterprise networks.</w:t>
            </w:r>
          </w:p>
        </w:tc>
      </w:tr>
    </w:tbl>
    <w:p w:rsidR="00000000" w:rsidRPr="00B22121" w:rsidP="00B22121">
      <w:pPr>
        <w:pStyle w:val="BodyText"/>
      </w:pPr>
    </w:p>
    <w:p w:rsidR="00000000" w:rsidRPr="00B22121" w:rsidP="00B22121">
      <w:pPr>
        <w:pStyle w:val="AllowPageBreak"/>
      </w:pPr>
    </w:p>
    <w:p w:rsidR="00000000" w:rsidRPr="00B22121" w:rsidP="00B22121">
      <w:pPr>
        <w:pStyle w:val="Heading1"/>
      </w:pPr>
      <w:bookmarkStart w:id="2" w:name="O_1220607"/>
      <w:bookmarkEnd w:id="2"/>
      <w:r w:rsidRPr="00B22121">
        <w:t>Application</w:t>
      </w:r>
    </w:p>
    <w:p w:rsidR="00000000" w:rsidRPr="00B22121" w:rsidP="00F17795">
      <w:pPr>
        <w:pStyle w:val="BodyText"/>
      </w:pPr>
      <w:r w:rsidRPr="00B22121">
        <w:t>This unit describes the skills and knowledge required to select, operate and test an array of networking tools to maintain high s</w:t>
      </w:r>
      <w:r w:rsidRPr="00B22121">
        <w:t>ecurity networks.</w:t>
      </w:r>
    </w:p>
    <w:p w:rsidR="00000000" w:rsidRPr="00B22121" w:rsidP="00F17795">
      <w:pPr>
        <w:pStyle w:val="BodyText"/>
      </w:pPr>
      <w:r w:rsidRPr="00B22121">
        <w:t>The unit applies to individuals who may work in technical management support and security roles with responsibility for maintaining network security using a wide range of information and communications technology (ICT) skills and knowledge.</w:t>
      </w:r>
    </w:p>
    <w:p w:rsidR="00000000" w:rsidRPr="00B22121" w:rsidP="00F17795">
      <w:pPr>
        <w:pStyle w:val="BodyText"/>
      </w:pPr>
      <w:r w:rsidRPr="00B22121">
        <w:t>No licensing, l</w:t>
      </w:r>
      <w:r w:rsidRPr="00B22121">
        <w:t>egislative, or certification requirements apply to this unit at the time of publication.</w:t>
      </w:r>
    </w:p>
    <w:p w:rsidR="00000000" w:rsidRPr="00B22121" w:rsidP="00B22121">
      <w:pPr>
        <w:pStyle w:val="Heading1"/>
      </w:pPr>
      <w:bookmarkStart w:id="3" w:name="O_1220610"/>
      <w:bookmarkEnd w:id="3"/>
      <w:r w:rsidRPr="00B22121">
        <w:t>Unit Sector</w:t>
      </w:r>
    </w:p>
    <w:p w:rsidR="00000000" w:rsidRPr="00B22121" w:rsidP="00F17795">
      <w:pPr>
        <w:pStyle w:val="BodyText"/>
      </w:pPr>
      <w:r w:rsidRPr="00B22121">
        <w:t>Systems administration and support</w:t>
      </w:r>
    </w:p>
    <w:p w:rsidR="00000000" w:rsidRPr="00B22121" w:rsidP="00B22121">
      <w:pPr>
        <w:pStyle w:val="Heading1"/>
      </w:pPr>
      <w:bookmarkStart w:id="4" w:name="O_1220611"/>
      <w:bookmarkEnd w:id="4"/>
      <w:r w:rsidRPr="00B2212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BodyText"/>
            </w:pPr>
            <w:r w:rsidRPr="00B22121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rPr>
                <w:rStyle w:val="SpecialBold"/>
              </w:rPr>
              <w:t>PERFORMANCE CRITERIA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BodyText"/>
            </w:pPr>
            <w:r w:rsidRPr="00B22121">
              <w:rPr>
                <w:rStyle w:val="Emphasis"/>
              </w:rPr>
              <w:t xml:space="preserve">Elements describe </w:t>
            </w:r>
            <w:r w:rsidRPr="00B22121">
              <w:rPr>
                <w:rStyle w:val="Emphasis"/>
              </w:rPr>
              <w:t>the essential outcomes.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"/>
              <w:rPr>
                <w:lang w:val="en-NZ"/>
              </w:rPr>
            </w:pPr>
            <w:r w:rsidRPr="00B22121">
              <w:t>1. Apply command-line tools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List"/>
            </w:pPr>
            <w:r w:rsidRPr="00B22121">
              <w:t>1.1 Confirm work brief, relating to work tasks, hardware and peripheral quality standards, work health and safety (WHS) standards, and organisational policies and procedures</w:t>
            </w:r>
          </w:p>
          <w:p w:rsidR="00000000" w:rsidRPr="00B22121" w:rsidP="00B22121">
            <w:pPr>
              <w:pStyle w:val="List"/>
            </w:pPr>
            <w:r w:rsidRPr="00B22121">
              <w:t>1.2 Analyse command-line interface and graphical user interface (GUI) systems</w:t>
            </w:r>
          </w:p>
          <w:p w:rsidR="00000000" w:rsidRPr="00B22121" w:rsidP="00B22121">
            <w:pPr>
              <w:pStyle w:val="List"/>
            </w:pPr>
            <w:r w:rsidRPr="00B22121">
              <w:t xml:space="preserve">1.3 </w:t>
            </w:r>
            <w:r w:rsidRPr="00B22121">
              <w:t>Identify command-line tools according to analysis</w:t>
            </w:r>
          </w:p>
          <w:p w:rsidR="00000000" w:rsidRPr="00B22121" w:rsidP="00B22121">
            <w:pPr>
              <w:pStyle w:val="List"/>
            </w:pPr>
            <w:r w:rsidRPr="00B22121">
              <w:t>1.4 Write command-line text in required GUI environment</w:t>
            </w:r>
          </w:p>
          <w:p w:rsidR="00000000" w:rsidP="00B22121">
            <w:pPr>
              <w:pStyle w:val="List"/>
              <w:rPr>
                <w:lang w:val="en-NZ"/>
              </w:rPr>
            </w:pPr>
            <w:r w:rsidRPr="00B22121">
              <w:t>1.5 Run command line and report issues to required personnel according to organisational policies and procedures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"/>
              <w:rPr>
                <w:lang w:val="en-NZ"/>
              </w:rPr>
            </w:pPr>
            <w:r w:rsidRPr="00B22121">
              <w:t>2. Apply hardware tools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List"/>
            </w:pPr>
            <w:r w:rsidRPr="00B22121">
              <w:t>2.1 Identify</w:t>
            </w:r>
            <w:r w:rsidRPr="00B22121">
              <w:t xml:space="preserve"> organisational computing hardware and components</w:t>
            </w:r>
          </w:p>
          <w:p w:rsidR="00000000" w:rsidRPr="00B22121" w:rsidP="00B22121">
            <w:pPr>
              <w:pStyle w:val="List"/>
            </w:pPr>
            <w:r w:rsidRPr="00B22121">
              <w:t>2.2 Assess hardware quality standards according to work brief</w:t>
            </w:r>
          </w:p>
          <w:p w:rsidR="00000000" w:rsidRPr="00B22121" w:rsidP="00B22121">
            <w:pPr>
              <w:pStyle w:val="List"/>
            </w:pPr>
            <w:r w:rsidRPr="00B22121">
              <w:t>2.3 Test network security using hardware tools according to WHS standards</w:t>
            </w:r>
          </w:p>
          <w:p w:rsidR="00000000" w:rsidP="00B22121">
            <w:pPr>
              <w:pStyle w:val="List"/>
              <w:rPr>
                <w:lang w:val="en-NZ"/>
              </w:rPr>
            </w:pPr>
            <w:r w:rsidRPr="00B22121">
              <w:t>2.4 Document test results in required format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"/>
              <w:rPr>
                <w:lang w:val="en-NZ"/>
              </w:rPr>
            </w:pPr>
            <w:r w:rsidRPr="00B22121">
              <w:t>3. Apply software tools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List"/>
            </w:pPr>
            <w:r w:rsidRPr="00B22121">
              <w:t>3.1 Assess organisational computing software</w:t>
            </w:r>
          </w:p>
          <w:p w:rsidR="00000000" w:rsidRPr="00B22121" w:rsidP="00B22121">
            <w:pPr>
              <w:pStyle w:val="List"/>
            </w:pPr>
            <w:r w:rsidRPr="00B22121">
              <w:t>3.2 Access and identify software quality standards</w:t>
            </w:r>
          </w:p>
          <w:p w:rsidR="00000000" w:rsidRPr="00B22121" w:rsidP="00B22121">
            <w:pPr>
              <w:pStyle w:val="List"/>
            </w:pPr>
            <w:r w:rsidRPr="00B22121">
              <w:t>3.3 Conduct risk analysis and document network vulnerabilities</w:t>
            </w:r>
          </w:p>
          <w:p w:rsidR="00000000" w:rsidRPr="00B22121" w:rsidP="00B22121">
            <w:pPr>
              <w:pStyle w:val="List"/>
            </w:pPr>
            <w:r w:rsidRPr="00B22121">
              <w:t>3.4 Recommend computer safeguard guidelines according to risk analysis findings</w:t>
            </w:r>
          </w:p>
          <w:p w:rsidR="00000000" w:rsidRPr="00B22121" w:rsidP="00B22121">
            <w:pPr>
              <w:pStyle w:val="List"/>
            </w:pPr>
            <w:r w:rsidRPr="00B22121">
              <w:t>3.5 Present recom</w:t>
            </w:r>
            <w:r w:rsidRPr="00B22121">
              <w:t>mendations to required personnel in required format</w:t>
            </w:r>
          </w:p>
        </w:tc>
      </w:tr>
    </w:tbl>
    <w:p w:rsidR="00000000" w:rsidRPr="00B22121" w:rsidP="00B22121">
      <w:pPr>
        <w:pStyle w:val="BodyText"/>
      </w:pPr>
    </w:p>
    <w:p w:rsidR="00000000" w:rsidRPr="00B22121" w:rsidP="00B22121">
      <w:pPr>
        <w:pStyle w:val="AllowPageBreak"/>
      </w:pPr>
    </w:p>
    <w:p w:rsidR="00000000" w:rsidRPr="00B22121" w:rsidP="00B22121">
      <w:pPr>
        <w:pStyle w:val="Heading1"/>
      </w:pPr>
      <w:bookmarkStart w:id="5" w:name="O_1220612"/>
      <w:bookmarkEnd w:id="5"/>
      <w:r w:rsidRPr="00B22121">
        <w:t>Foundation Skills</w:t>
      </w:r>
    </w:p>
    <w:p w:rsidR="00000000" w:rsidRPr="00F17795" w:rsidP="00F17795">
      <w:pPr>
        <w:pStyle w:val="BodyText"/>
        <w:rPr>
          <w:i/>
        </w:rPr>
      </w:pPr>
      <w:r w:rsidRPr="00F1779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BodyText"/>
            </w:pPr>
            <w:r w:rsidRPr="00B2212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rPr>
                <w:rStyle w:val="SpecialBold"/>
              </w:rPr>
              <w:t>Description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Bullet"/>
              <w:rPr>
                <w:lang w:val="en-NZ"/>
              </w:rPr>
            </w:pPr>
            <w:r w:rsidRPr="00B22121">
              <w:t>Identifies and interprets textual information and numerical data from a range of sources to determine necessary actions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Bullet"/>
              <w:rPr>
                <w:lang w:val="en-NZ"/>
              </w:rPr>
            </w:pPr>
            <w:r w:rsidRPr="00B22121">
              <w:t>Records textual and numerical data in format specific to requirements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Bullet"/>
              <w:rPr>
                <w:lang w:val="en-NZ"/>
              </w:rPr>
            </w:pPr>
            <w:r w:rsidRPr="00B22121">
              <w:t>Accepts responsibility for planning, prioritising and sequencing complex tasks and workload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ListBullet"/>
              <w:rPr>
                <w:lang w:val="en-NZ"/>
              </w:rPr>
            </w:pPr>
            <w:r w:rsidRPr="00B22121">
              <w:t>Uses problem solving techniques to analyse outcomes and manage networks</w:t>
            </w:r>
          </w:p>
        </w:tc>
      </w:tr>
      <w:tr w:rsidTr="00B221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1">
            <w:pPr>
              <w:pStyle w:val="BodyText"/>
              <w:rPr>
                <w:lang w:val="en-NZ"/>
              </w:rPr>
            </w:pPr>
            <w:r w:rsidRPr="00B22121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1" w:rsidP="00B22121">
            <w:pPr>
              <w:pStyle w:val="ListBullet"/>
            </w:pPr>
            <w:r w:rsidRPr="00B22121">
              <w:t>Monitors and controls access to digitally stored and transmit</w:t>
            </w:r>
            <w:r w:rsidRPr="00B22121">
              <w:t>ted information</w:t>
            </w:r>
          </w:p>
        </w:tc>
      </w:tr>
    </w:tbl>
    <w:p w:rsidR="00000000" w:rsidRPr="00B22121" w:rsidP="00B22121">
      <w:pPr>
        <w:pStyle w:val="BodyText"/>
      </w:pPr>
    </w:p>
    <w:p w:rsidR="00000000" w:rsidRPr="00B22121" w:rsidP="00B22121">
      <w:pPr>
        <w:pStyle w:val="AllowPageBreak"/>
      </w:pPr>
    </w:p>
    <w:p w:rsidR="00000000" w:rsidRPr="00B22121" w:rsidP="00B22121">
      <w:pPr>
        <w:pStyle w:val="Heading1"/>
      </w:pPr>
      <w:bookmarkStart w:id="6" w:name="O_1220614"/>
      <w:bookmarkEnd w:id="6"/>
      <w:r w:rsidRPr="00B22121">
        <w:t>Unit Mapping Information</w:t>
      </w:r>
    </w:p>
    <w:p w:rsidR="00000000" w:rsidRPr="00B22121" w:rsidP="00F17795">
      <w:pPr>
        <w:pStyle w:val="BodyText"/>
      </w:pPr>
      <w:r w:rsidRPr="00B22121">
        <w:t>Supersedes and is equivalent to ICTSAS517 Use network tools.</w:t>
      </w:r>
    </w:p>
    <w:p w:rsidR="00000000" w:rsidRPr="00B22121" w:rsidP="00F17795">
      <w:pPr>
        <w:pStyle w:val="BodyText"/>
      </w:pPr>
      <w:r w:rsidRPr="00B22121">
        <w:t>Supersedes and is not equivalent to ICTNWK613 Develop plans to manage structured troubleshooting process of enterprise networks.</w:t>
      </w:r>
    </w:p>
    <w:p w:rsidR="00000000" w:rsidRPr="00B22121" w:rsidP="00B22121">
      <w:pPr>
        <w:pStyle w:val="Heading1"/>
      </w:pPr>
      <w:bookmarkStart w:id="7" w:name="O_1220621"/>
      <w:bookmarkEnd w:id="7"/>
      <w:r w:rsidRPr="00B22121">
        <w:t>Links</w:t>
      </w:r>
    </w:p>
    <w:p w:rsidR="00000000" w:rsidRPr="00B22121" w:rsidP="00F17795">
      <w:pPr>
        <w:pStyle w:val="BodyText"/>
      </w:pPr>
      <w:r w:rsidRPr="00B2212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7B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2121" w:rsidP="00B22121"/>
    <w:sectPr w:rsidSect="00B221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1" w:rsidRPr="00F17795" w:rsidP="00F17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95" w:rsidP="00B22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795" w:rsidP="00B22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7795" w:rsidP="00B22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121" w:rsidRPr="00F17795" w:rsidP="00F17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95" w:rsidRPr="002D2AF8" w:rsidP="00B22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ICTSAS530 Use network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17795" w:rsidP="00B22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E6E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507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121"/>
  </w:style>
  <w:style w:type="character" w:customStyle="1" w:styleId="Heading1Char">
    <w:name w:val="Heading 1 Char"/>
    <w:basedOn w:val="DefaultParagraphFont"/>
    <w:link w:val="Heading1"/>
    <w:rsid w:val="00B22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1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21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21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121"/>
    <w:rPr>
      <w:b/>
      <w:spacing w:val="0"/>
    </w:rPr>
  </w:style>
  <w:style w:type="character" w:styleId="Emphasis">
    <w:name w:val="Emphasis"/>
    <w:basedOn w:val="DefaultParagraphFont"/>
    <w:qFormat/>
    <w:rsid w:val="00B22121"/>
    <w:rPr>
      <w:i/>
    </w:rPr>
  </w:style>
  <w:style w:type="paragraph" w:customStyle="1" w:styleId="SuperHeading">
    <w:name w:val="SuperHeading"/>
    <w:basedOn w:val="Normal"/>
    <w:rsid w:val="00B22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1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2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1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1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2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121"/>
  </w:style>
  <w:style w:type="paragraph" w:styleId="TableofFigures">
    <w:name w:val="table of figures"/>
    <w:basedOn w:val="Normal"/>
    <w:next w:val="Normal"/>
    <w:semiHidden/>
    <w:rsid w:val="00B22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1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2121"/>
    <w:rPr>
      <w:rFonts w:ascii="Wingdings" w:hAnsi="Wingdings"/>
    </w:rPr>
  </w:style>
  <w:style w:type="paragraph" w:customStyle="1" w:styleId="TableHeading">
    <w:name w:val="Table Heading"/>
    <w:basedOn w:val="HeadingBase"/>
    <w:rsid w:val="00B22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121"/>
    <w:rPr>
      <w:color w:val="0033CC"/>
      <w:u w:val="none"/>
    </w:rPr>
  </w:style>
  <w:style w:type="paragraph" w:customStyle="1" w:styleId="BodyTextRight">
    <w:name w:val="Body Text Right"/>
    <w:basedOn w:val="BodyText"/>
    <w:rsid w:val="00B22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1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121"/>
    <w:rPr>
      <w:sz w:val="32"/>
    </w:rPr>
  </w:style>
  <w:style w:type="paragraph" w:customStyle="1" w:styleId="HeadingProcedure">
    <w:name w:val="Heading Procedure"/>
    <w:basedOn w:val="HeadingBase"/>
    <w:next w:val="Normal"/>
    <w:rsid w:val="00B22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121"/>
    <w:pPr>
      <w:spacing w:before="60" w:after="60"/>
    </w:pPr>
  </w:style>
  <w:style w:type="paragraph" w:styleId="ListContinue">
    <w:name w:val="List Continue"/>
    <w:basedOn w:val="List"/>
    <w:rsid w:val="00B22121"/>
    <w:pPr>
      <w:ind w:firstLine="0"/>
    </w:pPr>
  </w:style>
  <w:style w:type="paragraph" w:customStyle="1" w:styleId="ListNote">
    <w:name w:val="List Note"/>
    <w:basedOn w:val="List"/>
    <w:rsid w:val="00B22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121"/>
    <w:rPr>
      <w:rFonts w:ascii="Courier New" w:hAnsi="Courier New"/>
    </w:rPr>
  </w:style>
  <w:style w:type="paragraph" w:customStyle="1" w:styleId="NoteBullet">
    <w:name w:val="Note Bullet"/>
    <w:basedOn w:val="Note"/>
    <w:rsid w:val="00B22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1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2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121"/>
    <w:rPr>
      <w:b/>
      <w:smallCaps/>
    </w:rPr>
  </w:style>
  <w:style w:type="paragraph" w:customStyle="1" w:styleId="TableListNumber">
    <w:name w:val="Table List Number"/>
    <w:basedOn w:val="ListNumber"/>
    <w:rsid w:val="00B22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121"/>
    <w:pPr>
      <w:numPr>
        <w:numId w:val="8"/>
      </w:numPr>
    </w:pPr>
  </w:style>
  <w:style w:type="paragraph" w:customStyle="1" w:styleId="ListAlpha2">
    <w:name w:val="List Alpha 2"/>
    <w:basedOn w:val="List2"/>
    <w:rsid w:val="00B22121"/>
    <w:pPr>
      <w:numPr>
        <w:numId w:val="7"/>
      </w:numPr>
    </w:pPr>
  </w:style>
  <w:style w:type="paragraph" w:styleId="List2">
    <w:name w:val="List 2"/>
    <w:basedOn w:val="BodyText"/>
    <w:rsid w:val="00B22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1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1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121"/>
    <w:pPr>
      <w:numPr>
        <w:numId w:val="3"/>
      </w:numPr>
    </w:pPr>
  </w:style>
  <w:style w:type="paragraph" w:styleId="ListContinue2">
    <w:name w:val="List Continue 2"/>
    <w:basedOn w:val="List2"/>
    <w:rsid w:val="00B22121"/>
    <w:pPr>
      <w:ind w:firstLine="0"/>
    </w:pPr>
  </w:style>
  <w:style w:type="paragraph" w:styleId="ListContinue3">
    <w:name w:val="List Continue 3"/>
    <w:basedOn w:val="List3"/>
    <w:rsid w:val="00B22121"/>
    <w:pPr>
      <w:ind w:left="1021" w:firstLine="0"/>
    </w:pPr>
  </w:style>
  <w:style w:type="paragraph" w:styleId="ListContinue4">
    <w:name w:val="List Continue 4"/>
    <w:basedOn w:val="List4"/>
    <w:rsid w:val="00B22121"/>
    <w:pPr>
      <w:ind w:firstLine="0"/>
    </w:pPr>
  </w:style>
  <w:style w:type="paragraph" w:styleId="ListContinue5">
    <w:name w:val="List Continue 5"/>
    <w:basedOn w:val="List5"/>
    <w:rsid w:val="00B22121"/>
    <w:pPr>
      <w:ind w:firstLine="0"/>
    </w:pPr>
  </w:style>
  <w:style w:type="paragraph" w:styleId="ListNumber3">
    <w:name w:val="List Number 3"/>
    <w:basedOn w:val="List3"/>
    <w:rsid w:val="00B22121"/>
    <w:pPr>
      <w:numPr>
        <w:numId w:val="4"/>
      </w:numPr>
    </w:pPr>
  </w:style>
  <w:style w:type="paragraph" w:styleId="ListNumber4">
    <w:name w:val="List Number 4"/>
    <w:basedOn w:val="List4"/>
    <w:rsid w:val="00B22121"/>
    <w:pPr>
      <w:numPr>
        <w:numId w:val="5"/>
      </w:numPr>
    </w:pPr>
  </w:style>
  <w:style w:type="paragraph" w:styleId="ListNumber5">
    <w:name w:val="List Number 5"/>
    <w:basedOn w:val="List5"/>
    <w:rsid w:val="00B22121"/>
    <w:pPr>
      <w:numPr>
        <w:numId w:val="6"/>
      </w:numPr>
    </w:pPr>
  </w:style>
  <w:style w:type="paragraph" w:styleId="BlockText">
    <w:name w:val="Block Text"/>
    <w:basedOn w:val="Normal"/>
    <w:rsid w:val="00B22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121"/>
    <w:rPr>
      <w:sz w:val="16"/>
      <w:vertAlign w:val="superscript"/>
    </w:rPr>
  </w:style>
  <w:style w:type="character" w:customStyle="1" w:styleId="Symbols">
    <w:name w:val="Symbols"/>
    <w:basedOn w:val="DefaultParagraphFont"/>
    <w:rsid w:val="00B22121"/>
    <w:rPr>
      <w:rFonts w:ascii="Symbol" w:hAnsi="Symbol"/>
    </w:rPr>
  </w:style>
  <w:style w:type="character" w:customStyle="1" w:styleId="MenuOptions">
    <w:name w:val="Menu Options"/>
    <w:basedOn w:val="DefaultParagraphFont"/>
    <w:rsid w:val="00B22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121"/>
    <w:rPr>
      <w:b/>
    </w:rPr>
  </w:style>
  <w:style w:type="character" w:customStyle="1" w:styleId="Underlined">
    <w:name w:val="Underlined"/>
    <w:basedOn w:val="DefaultParagraphFont"/>
    <w:rsid w:val="00B22121"/>
    <w:rPr>
      <w:u w:val="single"/>
    </w:rPr>
  </w:style>
  <w:style w:type="paragraph" w:customStyle="1" w:styleId="TableBodyTextRight">
    <w:name w:val="Table Body Text Right"/>
    <w:basedOn w:val="TableBodyText"/>
    <w:rsid w:val="00B22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121"/>
    <w:rPr>
      <w:sz w:val="18"/>
    </w:rPr>
  </w:style>
  <w:style w:type="paragraph" w:customStyle="1" w:styleId="BodySmallRight">
    <w:name w:val="Body Small Right"/>
    <w:basedOn w:val="BodyTextRight"/>
    <w:rsid w:val="00B22121"/>
    <w:rPr>
      <w:sz w:val="18"/>
      <w:szCs w:val="18"/>
    </w:rPr>
  </w:style>
  <w:style w:type="paragraph" w:customStyle="1" w:styleId="MarginEdition">
    <w:name w:val="Margin Edition"/>
    <w:basedOn w:val="MarginNote"/>
    <w:rsid w:val="00B22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121"/>
    <w:rPr>
      <w:sz w:val="2"/>
      <w:szCs w:val="2"/>
    </w:rPr>
  </w:style>
  <w:style w:type="character" w:customStyle="1" w:styleId="Small">
    <w:name w:val="Small"/>
    <w:basedOn w:val="DefaultParagraphFont"/>
    <w:rsid w:val="00B22121"/>
    <w:rPr>
      <w:sz w:val="16"/>
    </w:rPr>
  </w:style>
  <w:style w:type="paragraph" w:customStyle="1" w:styleId="WideTable">
    <w:name w:val="Wide Table"/>
    <w:basedOn w:val="Normal"/>
    <w:rsid w:val="00B22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121"/>
  </w:style>
  <w:style w:type="paragraph" w:styleId="Quote">
    <w:name w:val="Quote"/>
    <w:basedOn w:val="Heading1"/>
    <w:link w:val="QuoteChar"/>
    <w:qFormat/>
    <w:rsid w:val="00B22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121"/>
    <w:pPr>
      <w:pageBreakBefore/>
    </w:pPr>
  </w:style>
  <w:style w:type="paragraph" w:customStyle="1" w:styleId="Border">
    <w:name w:val="Border"/>
    <w:basedOn w:val="Normal"/>
    <w:qFormat/>
    <w:rsid w:val="00B22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121"/>
    <w:rPr>
      <w:u w:val="single"/>
    </w:rPr>
  </w:style>
  <w:style w:type="character" w:customStyle="1" w:styleId="BoldandItalics">
    <w:name w:val="Bold and Italics"/>
    <w:qFormat/>
    <w:rsid w:val="00B22121"/>
    <w:rPr>
      <w:b/>
      <w:i/>
      <w:u w:val="none"/>
    </w:rPr>
  </w:style>
  <w:style w:type="paragraph" w:styleId="BalloonText">
    <w:name w:val="Balloon Text"/>
    <w:basedOn w:val="Normal"/>
    <w:link w:val="BalloonTextChar"/>
    <w:rsid w:val="00B22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121"/>
    <w:pPr>
      <w:spacing w:before="0" w:after="0"/>
    </w:pPr>
  </w:style>
  <w:style w:type="paragraph" w:customStyle="1" w:styleId="BodyTextBold">
    <w:name w:val="Body Text Bold"/>
    <w:basedOn w:val="BodyText"/>
    <w:qFormat/>
    <w:rsid w:val="00B22121"/>
    <w:rPr>
      <w:b/>
    </w:rPr>
  </w:style>
  <w:style w:type="character" w:styleId="Hyperlink">
    <w:name w:val="Hyperlink"/>
    <w:basedOn w:val="DefaultParagraphFont"/>
    <w:uiPriority w:val="99"/>
    <w:unhideWhenUsed/>
    <w:rsid w:val="00F17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3053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ICTSAS530 Use network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