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B1F0A" w:rsidP="00AB1F0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ICTSAS526 Review and update disaster recovery and contingency plans</w:t>
      </w:r>
      <w:r>
        <w:fldChar w:fldCharType="end"/>
      </w:r>
    </w:p>
    <w:p w:rsidR="00AB1F0A" w:rsidP="00AB1F0A">
      <w:pPr>
        <w:pStyle w:val="Version"/>
        <w:sectPr w:rsidSect="008F6A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F6A29" w:rsidP="008F6A29">
      <w:pPr>
        <w:pStyle w:val="SuperHeading"/>
      </w:pPr>
      <w:r w:rsidRPr="008F6A29">
        <w:t>ICTSAS526 Review and update disaster recovery and contingency plans</w:t>
      </w:r>
    </w:p>
    <w:p w:rsidR="00000000" w:rsidRPr="008F6A29" w:rsidP="008F6A29">
      <w:pPr>
        <w:pStyle w:val="Heading1"/>
      </w:pPr>
      <w:bookmarkStart w:id="1" w:name="O_1096747"/>
      <w:bookmarkEnd w:id="1"/>
      <w:r w:rsidRPr="008F6A2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F6A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6A29" w:rsidP="008F6A29">
            <w:pPr>
              <w:pStyle w:val="BodyText"/>
            </w:pPr>
            <w:r w:rsidRPr="008F6A2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A29">
            <w:pPr>
              <w:pStyle w:val="BodyText"/>
              <w:rPr>
                <w:lang w:val="en-NZ"/>
              </w:rPr>
            </w:pPr>
            <w:r w:rsidRPr="008F6A29">
              <w:rPr>
                <w:rStyle w:val="SpecialBold"/>
              </w:rPr>
              <w:t>Comments</w:t>
            </w:r>
          </w:p>
        </w:tc>
      </w:tr>
      <w:tr w:rsidTr="008F6A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A29">
            <w:pPr>
              <w:pStyle w:val="BodyText"/>
              <w:rPr>
                <w:lang w:val="en-NZ"/>
              </w:rPr>
            </w:pPr>
            <w:r w:rsidRPr="008F6A2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6A29" w:rsidP="008F6A29">
            <w:pPr>
              <w:pStyle w:val="BodyText"/>
            </w:pPr>
            <w:r w:rsidRPr="008F6A29">
              <w:t>This version first released with ICT Information and Communications Technology Training Package Version 6.0.</w:t>
            </w:r>
          </w:p>
        </w:tc>
      </w:tr>
    </w:tbl>
    <w:p w:rsidR="00000000" w:rsidRPr="008F6A29" w:rsidP="008F6A29">
      <w:pPr>
        <w:pStyle w:val="BodyText"/>
      </w:pPr>
    </w:p>
    <w:p w:rsidR="00000000" w:rsidRPr="008F6A29" w:rsidP="008F6A29">
      <w:pPr>
        <w:pStyle w:val="AllowPageBreak"/>
      </w:pPr>
    </w:p>
    <w:p w:rsidR="00000000" w:rsidRPr="008F6A29" w:rsidP="008F6A29">
      <w:pPr>
        <w:pStyle w:val="Heading1"/>
      </w:pPr>
      <w:bookmarkStart w:id="2" w:name="O_1096752"/>
      <w:bookmarkEnd w:id="2"/>
      <w:r w:rsidRPr="008F6A29">
        <w:t>Application</w:t>
      </w:r>
    </w:p>
    <w:p w:rsidR="00000000" w:rsidRPr="008F6A29" w:rsidP="00AB1F0A">
      <w:pPr>
        <w:pStyle w:val="BodyText"/>
      </w:pPr>
      <w:r w:rsidRPr="008F6A29">
        <w:t>This unit describes the skills and knowledge required to analyse the impact of the system on the organisation and carry out risk analysis, disaster recovery and contingency planning.</w:t>
      </w:r>
    </w:p>
    <w:p w:rsidR="00000000" w:rsidRPr="008F6A29" w:rsidP="00AB1F0A">
      <w:pPr>
        <w:pStyle w:val="BodyText"/>
      </w:pPr>
      <w:r w:rsidRPr="008F6A29">
        <w:t xml:space="preserve">It applies to individuals who apply a wide </w:t>
      </w:r>
      <w:r w:rsidRPr="008F6A29">
        <w:t>range of higher-level technical skills and systematic problem-solving approaches in Information and Communications Technology (ICT) related areas.</w:t>
      </w:r>
    </w:p>
    <w:p w:rsidR="00000000" w:rsidRPr="008F6A29" w:rsidP="00AB1F0A">
      <w:pPr>
        <w:pStyle w:val="BodyText"/>
      </w:pPr>
      <w:r w:rsidRPr="008F6A29">
        <w:t>No licensing, legislative or certification requirements apply to this unit at the time of publication.</w:t>
      </w:r>
    </w:p>
    <w:p w:rsidR="00000000" w:rsidRPr="008F6A29" w:rsidP="008F6A29">
      <w:pPr>
        <w:pStyle w:val="Heading1"/>
      </w:pPr>
      <w:bookmarkStart w:id="3" w:name="O_1096751"/>
      <w:bookmarkEnd w:id="3"/>
      <w:r w:rsidRPr="008F6A29">
        <w:t>Unit Sector</w:t>
      </w:r>
    </w:p>
    <w:p w:rsidR="00000000" w:rsidRPr="008F6A29" w:rsidP="00AB1F0A">
      <w:pPr>
        <w:pStyle w:val="BodyText"/>
      </w:pPr>
      <w:r w:rsidRPr="008F6A29">
        <w:t>Systems administration and support</w:t>
      </w:r>
    </w:p>
    <w:p w:rsidR="00000000" w:rsidRPr="008F6A29" w:rsidP="008F6A29">
      <w:pPr>
        <w:pStyle w:val="Heading1"/>
      </w:pPr>
      <w:bookmarkStart w:id="4" w:name="O_1096750"/>
      <w:bookmarkEnd w:id="4"/>
      <w:r w:rsidRPr="008F6A2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72"/>
        <w:gridCol w:w="6562"/>
      </w:tblGrid>
      <w:tr w:rsidTr="008F6A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6A29" w:rsidP="008F6A29">
            <w:pPr>
              <w:pStyle w:val="BodyText"/>
            </w:pPr>
            <w:r w:rsidRPr="008F6A29">
              <w:rPr>
                <w:rStyle w:val="SpecialBold"/>
              </w:rPr>
              <w:t>ELEMENT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A29">
            <w:pPr>
              <w:pStyle w:val="BodyText"/>
              <w:rPr>
                <w:lang w:val="en-NZ"/>
              </w:rPr>
            </w:pPr>
            <w:r w:rsidRPr="008F6A29">
              <w:rPr>
                <w:rStyle w:val="SpecialBold"/>
              </w:rPr>
              <w:t>PERFORMANCE CRITERIA</w:t>
            </w:r>
          </w:p>
        </w:tc>
      </w:tr>
      <w:tr w:rsidTr="008F6A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6A29" w:rsidP="008F6A29">
            <w:pPr>
              <w:pStyle w:val="BodyText"/>
            </w:pPr>
            <w:r w:rsidRPr="008F6A29">
              <w:rPr>
                <w:rStyle w:val="Emphasis"/>
              </w:rPr>
              <w:t>Elements describe the essential outcomes.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A29">
            <w:pPr>
              <w:pStyle w:val="BodyText"/>
              <w:rPr>
                <w:lang w:val="en-NZ"/>
              </w:rPr>
            </w:pPr>
            <w:r w:rsidRPr="008F6A2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F6A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A29">
            <w:pPr>
              <w:pStyle w:val="List"/>
              <w:rPr>
                <w:lang w:val="en-NZ"/>
              </w:rPr>
            </w:pPr>
            <w:r w:rsidRPr="008F6A29">
              <w:t>1. Evaluate system impact on business continuity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6A29" w:rsidP="008F6A29">
            <w:pPr>
              <w:pStyle w:val="List"/>
            </w:pPr>
            <w:r w:rsidRPr="008F6A29">
              <w:t xml:space="preserve">1.1 Identify required business critical functions and security environment </w:t>
            </w:r>
          </w:p>
          <w:p w:rsidR="00000000" w:rsidRPr="008F6A29" w:rsidP="008F6A29">
            <w:pPr>
              <w:pStyle w:val="List"/>
            </w:pPr>
            <w:r w:rsidRPr="008F6A29">
              <w:t>1.2 Identify required critical dat</w:t>
            </w:r>
            <w:r w:rsidRPr="008F6A29">
              <w:t xml:space="preserve">a and software </w:t>
            </w:r>
          </w:p>
          <w:p w:rsidR="00000000" w:rsidRPr="008F6A29" w:rsidP="008F6A29">
            <w:pPr>
              <w:pStyle w:val="List"/>
            </w:pPr>
            <w:r w:rsidRPr="008F6A29">
              <w:t>1.3 Assess potential impact of business risk and threats on ICT systems</w:t>
            </w:r>
          </w:p>
          <w:p w:rsidR="00000000" w:rsidP="008F6A29">
            <w:pPr>
              <w:pStyle w:val="List"/>
              <w:rPr>
                <w:lang w:val="en-NZ"/>
              </w:rPr>
            </w:pPr>
            <w:r w:rsidRPr="008F6A29">
              <w:t xml:space="preserve">1.4 Identify statutory requirements, commercial requirements and contingency requirements according to organisational requirements </w:t>
            </w:r>
          </w:p>
        </w:tc>
      </w:tr>
      <w:tr w:rsidTr="008F6A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A29">
            <w:pPr>
              <w:pStyle w:val="List"/>
              <w:rPr>
                <w:lang w:val="en-NZ"/>
              </w:rPr>
            </w:pPr>
            <w:r w:rsidRPr="008F6A29">
              <w:t>2. Evaluate system threats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6A29" w:rsidP="008F6A29">
            <w:pPr>
              <w:pStyle w:val="List"/>
            </w:pPr>
            <w:r w:rsidRPr="008F6A29">
              <w:t>2.1 Iden</w:t>
            </w:r>
            <w:r w:rsidRPr="008F6A29">
              <w:t xml:space="preserve">tify and document internal and external business environment system threats </w:t>
            </w:r>
          </w:p>
          <w:p w:rsidR="00000000" w:rsidRPr="008F6A29" w:rsidP="008F6A29">
            <w:pPr>
              <w:pStyle w:val="List"/>
            </w:pPr>
            <w:r w:rsidRPr="008F6A29">
              <w:t xml:space="preserve">2.2 Evaluate and document risk minimisation alternatives against organisational cost constraints and organisational requirements </w:t>
            </w:r>
          </w:p>
          <w:p w:rsidR="00000000" w:rsidP="008F6A29">
            <w:pPr>
              <w:pStyle w:val="List"/>
              <w:rPr>
                <w:lang w:val="en-NZ"/>
              </w:rPr>
            </w:pPr>
            <w:r w:rsidRPr="008F6A29">
              <w:t>2.3 Submit document to required personnel, seek a</w:t>
            </w:r>
            <w:r w:rsidRPr="008F6A29">
              <w:t>nd respond to feedback</w:t>
            </w:r>
          </w:p>
        </w:tc>
      </w:tr>
      <w:tr w:rsidTr="008F6A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A29">
            <w:pPr>
              <w:pStyle w:val="List"/>
              <w:rPr>
                <w:lang w:val="en-NZ"/>
              </w:rPr>
            </w:pPr>
            <w:r w:rsidRPr="008F6A29">
              <w:t>3. Formulate prevention and recovery strategy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6A29" w:rsidP="008F6A29">
            <w:pPr>
              <w:pStyle w:val="List"/>
            </w:pPr>
            <w:r w:rsidRPr="008F6A29">
              <w:t>3.1 Evaluate and document prevention and recovery options against business specifications and cost constraints</w:t>
            </w:r>
          </w:p>
          <w:p w:rsidR="00000000" w:rsidRPr="008F6A29" w:rsidP="008F6A29">
            <w:pPr>
              <w:pStyle w:val="List"/>
            </w:pPr>
            <w:r w:rsidRPr="008F6A29">
              <w:t>3.2 Review industry standard operational procedures and check required risk safeguards and contingency plans are in place</w:t>
            </w:r>
          </w:p>
          <w:p w:rsidR="00000000" w:rsidP="008F6A29">
            <w:pPr>
              <w:pStyle w:val="List"/>
              <w:rPr>
                <w:lang w:val="en-NZ"/>
              </w:rPr>
            </w:pPr>
            <w:r w:rsidRPr="008F6A29">
              <w:t>3.3 Submit disaster recovery and prevention strategy to required personnel and seek and respond to feedback</w:t>
            </w:r>
          </w:p>
        </w:tc>
      </w:tr>
      <w:tr w:rsidTr="008F6A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A29">
            <w:pPr>
              <w:pStyle w:val="List"/>
              <w:rPr>
                <w:lang w:val="en-NZ"/>
              </w:rPr>
            </w:pPr>
            <w:r w:rsidRPr="008F6A29">
              <w:t>4. Develop disaster recov</w:t>
            </w:r>
            <w:r w:rsidRPr="008F6A29">
              <w:t xml:space="preserve">ery plan 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6A29" w:rsidP="008F6A29">
            <w:pPr>
              <w:pStyle w:val="List"/>
            </w:pPr>
            <w:r w:rsidRPr="008F6A29">
              <w:t xml:space="preserve">4.1 Identify and document disaster recovery resources according to cost constraints and organisational requirements </w:t>
            </w:r>
          </w:p>
          <w:p w:rsidR="00000000" w:rsidRPr="008F6A29" w:rsidP="008F6A29">
            <w:pPr>
              <w:pStyle w:val="List"/>
            </w:pPr>
            <w:r w:rsidRPr="008F6A29">
              <w:t xml:space="preserve">4.2 Identify and document disaster strategy processes </w:t>
            </w:r>
          </w:p>
          <w:p w:rsidR="00000000" w:rsidRPr="008F6A29" w:rsidP="008F6A29">
            <w:pPr>
              <w:pStyle w:val="List"/>
            </w:pPr>
            <w:r w:rsidRPr="008F6A29">
              <w:t>4.3 Identify required cut-over criteria plan</w:t>
            </w:r>
          </w:p>
          <w:p w:rsidR="00000000" w:rsidRPr="008F6A29" w:rsidP="008F6A29">
            <w:pPr>
              <w:pStyle w:val="List"/>
            </w:pPr>
            <w:r w:rsidRPr="008F6A29">
              <w:t>4.4 Document disaster recover</w:t>
            </w:r>
            <w:r w:rsidRPr="008F6A29">
              <w:t xml:space="preserve">y plan and submit to required personnel and seek and respond to feedback </w:t>
            </w:r>
          </w:p>
          <w:p w:rsidR="00000000" w:rsidRPr="008F6A29" w:rsidP="008F6A29">
            <w:pPr>
              <w:pStyle w:val="List"/>
            </w:pPr>
            <w:r w:rsidRPr="008F6A29">
              <w:t xml:space="preserve">4.5 Obtain final task sign off </w:t>
            </w:r>
          </w:p>
        </w:tc>
      </w:tr>
    </w:tbl>
    <w:p w:rsidR="00000000" w:rsidRPr="008F6A29" w:rsidP="008F6A29">
      <w:pPr>
        <w:pStyle w:val="BodyText"/>
      </w:pPr>
    </w:p>
    <w:p w:rsidR="00000000" w:rsidRPr="008F6A29" w:rsidP="008F6A29">
      <w:pPr>
        <w:pStyle w:val="AllowPageBreak"/>
      </w:pPr>
    </w:p>
    <w:p w:rsidR="00000000" w:rsidRPr="008F6A29" w:rsidP="008F6A29">
      <w:pPr>
        <w:pStyle w:val="Heading1"/>
      </w:pPr>
      <w:bookmarkStart w:id="5" w:name="O_1096749"/>
      <w:bookmarkEnd w:id="5"/>
      <w:r w:rsidRPr="008F6A29">
        <w:t>Foundation Skills</w:t>
      </w:r>
    </w:p>
    <w:p w:rsidR="00000000" w:rsidRPr="00AB1F0A" w:rsidP="00AB1F0A">
      <w:pPr>
        <w:pStyle w:val="BodyText"/>
        <w:rPr>
          <w:i/>
        </w:rPr>
      </w:pPr>
      <w:r w:rsidRPr="00AB1F0A">
        <w:rPr>
          <w:rStyle w:val="Emphasis"/>
        </w:rPr>
        <w:t>This section describes language, literacy, numeracy and employment skills incorporated in the performance crite</w:t>
      </w:r>
      <w:r w:rsidRPr="00AB1F0A">
        <w:rPr>
          <w:rStyle w:val="Emphasis"/>
        </w:rPr>
        <w:t>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8"/>
        <w:gridCol w:w="6832"/>
      </w:tblGrid>
      <w:tr w:rsidTr="008F6A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6A29" w:rsidP="008F6A29">
            <w:pPr>
              <w:pStyle w:val="BodyText"/>
            </w:pPr>
            <w:r w:rsidRPr="008F6A29">
              <w:rPr>
                <w:rStyle w:val="SpecialBold"/>
              </w:rPr>
              <w:t>SKILL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A29">
            <w:pPr>
              <w:pStyle w:val="BodyText"/>
              <w:rPr>
                <w:lang w:val="en-NZ"/>
              </w:rPr>
            </w:pPr>
            <w:r w:rsidRPr="008F6A29">
              <w:rPr>
                <w:rStyle w:val="SpecialBold"/>
              </w:rPr>
              <w:t>DESCRIPTION</w:t>
            </w:r>
          </w:p>
        </w:tc>
      </w:tr>
      <w:tr w:rsidTr="008F6A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A29">
            <w:pPr>
              <w:pStyle w:val="BodyText"/>
              <w:rPr>
                <w:lang w:val="en-NZ"/>
              </w:rPr>
            </w:pPr>
            <w:r w:rsidRPr="008F6A29">
              <w:t>Numeracy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A29">
            <w:pPr>
              <w:pStyle w:val="ListBullet"/>
              <w:rPr>
                <w:lang w:val="en-NZ"/>
              </w:rPr>
            </w:pPr>
            <w:r w:rsidRPr="008F6A29">
              <w:t>Analyses, interprets and documents numerical, financial and technical system data</w:t>
            </w:r>
          </w:p>
        </w:tc>
      </w:tr>
      <w:tr w:rsidTr="008F6A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A29">
            <w:pPr>
              <w:pStyle w:val="BodyText"/>
              <w:rPr>
                <w:lang w:val="en-NZ"/>
              </w:rPr>
            </w:pPr>
            <w:r w:rsidRPr="008F6A29">
              <w:t>Oral communication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A29">
            <w:pPr>
              <w:pStyle w:val="ListBullet"/>
              <w:rPr>
                <w:lang w:val="en-NZ"/>
              </w:rPr>
            </w:pPr>
            <w:r w:rsidRPr="008F6A29">
              <w:t>Uses listening and questioning techniques to confirm information using relevant industry language for intended audience</w:t>
            </w:r>
          </w:p>
        </w:tc>
      </w:tr>
      <w:tr w:rsidTr="008F6A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A29">
            <w:pPr>
              <w:pStyle w:val="BodyText"/>
              <w:rPr>
                <w:lang w:val="en-NZ"/>
              </w:rPr>
            </w:pPr>
            <w:r w:rsidRPr="008F6A29">
              <w:t>Reading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A29">
            <w:pPr>
              <w:pStyle w:val="ListBullet"/>
              <w:rPr>
                <w:lang w:val="en-NZ"/>
              </w:rPr>
            </w:pPr>
            <w:r w:rsidRPr="008F6A29">
              <w:t>Researches and analyses textual information and technical data/specifications from a range of documentation and sources to inf</w:t>
            </w:r>
            <w:r w:rsidRPr="008F6A29">
              <w:t>orm the development of contingency plans</w:t>
            </w:r>
          </w:p>
        </w:tc>
      </w:tr>
      <w:tr w:rsidTr="008F6A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A29">
            <w:pPr>
              <w:pStyle w:val="BodyText"/>
              <w:rPr>
                <w:lang w:val="en-NZ"/>
              </w:rPr>
            </w:pPr>
            <w:r w:rsidRPr="008F6A29">
              <w:t>Writing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A29">
            <w:pPr>
              <w:pStyle w:val="ListBullet"/>
              <w:rPr>
                <w:lang w:val="en-NZ"/>
              </w:rPr>
            </w:pPr>
            <w:r w:rsidRPr="008F6A29">
              <w:t xml:space="preserve">Prepares required documentation detailing evaluation and strategy using required language and formats appropriate to the task </w:t>
            </w:r>
          </w:p>
        </w:tc>
      </w:tr>
      <w:tr w:rsidTr="008F6A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A29">
            <w:pPr>
              <w:pStyle w:val="BodyText"/>
              <w:rPr>
                <w:lang w:val="en-NZ"/>
              </w:rPr>
            </w:pPr>
            <w:r w:rsidRPr="008F6A29">
              <w:t>Teamwork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6A29" w:rsidP="008F6A29">
            <w:pPr>
              <w:pStyle w:val="ListBullet"/>
            </w:pPr>
            <w:r w:rsidRPr="008F6A29">
              <w:t>Uses relevant communication tools and strategies in building and maintaining effective working relationships</w:t>
            </w:r>
          </w:p>
          <w:p w:rsidR="00000000" w:rsidP="008F6A29">
            <w:pPr>
              <w:pStyle w:val="ListBullet"/>
              <w:rPr>
                <w:lang w:val="en-NZ"/>
              </w:rPr>
            </w:pPr>
            <w:r w:rsidRPr="008F6A29">
              <w:t>Influences and fosters a collaborative culture that facilitates a sense of commitment and workplace cohesion</w:t>
            </w:r>
          </w:p>
        </w:tc>
      </w:tr>
      <w:tr w:rsidTr="008F6A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A29">
            <w:pPr>
              <w:pStyle w:val="BodyText"/>
              <w:rPr>
                <w:lang w:val="en-NZ"/>
              </w:rPr>
            </w:pPr>
            <w:r w:rsidRPr="008F6A29">
              <w:t xml:space="preserve">Planning and </w:t>
            </w:r>
            <w:r w:rsidRPr="008F6A29">
              <w:t>organising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A29">
            <w:pPr>
              <w:pStyle w:val="ListBullet"/>
              <w:rPr>
                <w:lang w:val="en-NZ"/>
              </w:rPr>
            </w:pPr>
            <w:r w:rsidRPr="008F6A29">
              <w:t>Demonstrates</w:t>
            </w:r>
            <w:r w:rsidRPr="008F6A29">
              <w:t xml:space="preserve"> strategic planning of priorities and outcomes within </w:t>
            </w:r>
            <w:r w:rsidRPr="008F6A29">
              <w:t>a flexible, efficient and effective context in a diverse environment exposed to competing demands</w:t>
            </w:r>
          </w:p>
        </w:tc>
      </w:tr>
      <w:tr w:rsidTr="008F6A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A29">
            <w:pPr>
              <w:pStyle w:val="BodyText"/>
              <w:rPr>
                <w:lang w:val="en-NZ"/>
              </w:rPr>
            </w:pPr>
            <w:r w:rsidRPr="008F6A29">
              <w:t>Problem solving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A29">
            <w:pPr>
              <w:pStyle w:val="ListBullet"/>
              <w:rPr>
                <w:lang w:val="en-NZ"/>
              </w:rPr>
            </w:pPr>
            <w:r w:rsidRPr="008F6A29">
              <w:t>Gathers and analyses data and seeks feedback to improve plans and processes</w:t>
            </w:r>
          </w:p>
        </w:tc>
      </w:tr>
      <w:tr w:rsidTr="008F6A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A29">
            <w:pPr>
              <w:pStyle w:val="BodyText"/>
              <w:rPr>
                <w:lang w:val="en-NZ"/>
              </w:rPr>
            </w:pPr>
            <w:r w:rsidRPr="008F6A29">
              <w:t>Self-mana</w:t>
            </w:r>
            <w:r w:rsidRPr="008F6A29">
              <w:t>gement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6A29" w:rsidP="008F6A29">
            <w:pPr>
              <w:pStyle w:val="ListBullet"/>
            </w:pPr>
            <w:r w:rsidRPr="008F6A29">
              <w:t>Develops and implements strategies to ensure organisational policies, procedures and regulatory requirements are met</w:t>
            </w:r>
          </w:p>
          <w:p w:rsidR="00000000" w:rsidRPr="008F6A29" w:rsidP="008F6A29">
            <w:pPr>
              <w:pStyle w:val="ListBullet"/>
            </w:pPr>
            <w:r w:rsidRPr="008F6A29">
              <w:t>Monitors and reviews the organisations policies, procedures and adherence to legislative requirements to implement and manage chang</w:t>
            </w:r>
            <w:r w:rsidRPr="008F6A29">
              <w:t>e</w:t>
            </w:r>
          </w:p>
        </w:tc>
      </w:tr>
    </w:tbl>
    <w:p w:rsidR="00000000" w:rsidRPr="008F6A29" w:rsidP="008F6A29">
      <w:pPr>
        <w:pStyle w:val="BodyText"/>
      </w:pPr>
    </w:p>
    <w:p w:rsidR="00000000" w:rsidRPr="008F6A29" w:rsidP="008F6A29">
      <w:pPr>
        <w:pStyle w:val="AllowPageBreak"/>
      </w:pPr>
    </w:p>
    <w:p w:rsidR="00000000" w:rsidRPr="008F6A29" w:rsidP="008F6A29">
      <w:pPr>
        <w:pStyle w:val="Heading1"/>
      </w:pPr>
      <w:bookmarkStart w:id="6" w:name="O_1096748"/>
      <w:bookmarkEnd w:id="6"/>
      <w:r w:rsidRPr="008F6A29">
        <w:t>Unit Mapping Information</w:t>
      </w:r>
    </w:p>
    <w:p w:rsidR="00000000" w:rsidRPr="008F6A29" w:rsidP="00AB1F0A">
      <w:pPr>
        <w:pStyle w:val="BodyText"/>
      </w:pPr>
      <w:r w:rsidRPr="008F6A29">
        <w:t>Supersedes and is equivalent to ICTSAS505 Review and update disaster recovery and contingency plans.</w:t>
      </w:r>
    </w:p>
    <w:p w:rsidR="00000000" w:rsidRPr="008F6A29" w:rsidP="008F6A29">
      <w:pPr>
        <w:pStyle w:val="Heading1"/>
      </w:pPr>
      <w:bookmarkStart w:id="7" w:name="O_1096741"/>
      <w:bookmarkEnd w:id="7"/>
      <w:r w:rsidRPr="008F6A29">
        <w:t>Links</w:t>
      </w:r>
    </w:p>
    <w:p w:rsidR="00000000" w:rsidRPr="008F6A29" w:rsidP="00AB1F0A">
      <w:pPr>
        <w:pStyle w:val="BodyText"/>
      </w:pPr>
      <w:r w:rsidRPr="008F6A2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D406D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8F6A29" w:rsidP="008F6A29"/>
    <w:sectPr w:rsidSect="008F6A2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A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A29" w:rsidRPr="00AB1F0A" w:rsidP="00AB1F0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A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F0A" w:rsidP="008F6A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B1F0A" w:rsidP="008F6A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B1F0A" w:rsidP="008F6A2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A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F0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F6A29" w:rsidRPr="00AB1F0A" w:rsidP="00AB1F0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A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F0A" w:rsidRPr="002D2AF8" w:rsidP="008F6A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ICTSAS526 Review and update disaster recovery and contingency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AB1F0A" w:rsidP="008F6A2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A5A16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DDAE4F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6A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F6A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F6A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F6A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F6A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F6A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F6A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F6A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F6A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F6A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F6A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F6A29"/>
  </w:style>
  <w:style w:type="character" w:customStyle="1" w:styleId="Heading1Char">
    <w:name w:val="Heading 1 Char"/>
    <w:basedOn w:val="DefaultParagraphFont"/>
    <w:link w:val="Heading1"/>
    <w:rsid w:val="008F6A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F6A2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F6A2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F6A2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F6A2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F6A29"/>
    <w:rPr>
      <w:b/>
      <w:spacing w:val="0"/>
    </w:rPr>
  </w:style>
  <w:style w:type="character" w:styleId="Emphasis">
    <w:name w:val="Emphasis"/>
    <w:basedOn w:val="DefaultParagraphFont"/>
    <w:qFormat/>
    <w:rsid w:val="008F6A29"/>
    <w:rPr>
      <w:i/>
    </w:rPr>
  </w:style>
  <w:style w:type="paragraph" w:customStyle="1" w:styleId="SuperHeading">
    <w:name w:val="SuperHeading"/>
    <w:basedOn w:val="Normal"/>
    <w:rsid w:val="008F6A2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F6A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F6A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F6A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F6A2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F6A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F6A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F6A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F6A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F6A2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F6A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F6A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F6A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F6A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F6A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F6A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F6A2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F6A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F6A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F6A2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F6A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F6A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F6A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F6A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F6A2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F6A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F6A2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F6A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F6A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F6A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F6A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F6A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F6A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F6A2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F6A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F6A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F6A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F6A29"/>
  </w:style>
  <w:style w:type="paragraph" w:styleId="TableofFigures">
    <w:name w:val="table of figures"/>
    <w:basedOn w:val="Normal"/>
    <w:next w:val="Normal"/>
    <w:semiHidden/>
    <w:rsid w:val="008F6A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F6A2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F6A29"/>
    <w:rPr>
      <w:rFonts w:ascii="Wingdings" w:hAnsi="Wingdings"/>
    </w:rPr>
  </w:style>
  <w:style w:type="paragraph" w:customStyle="1" w:styleId="TableHeading">
    <w:name w:val="Table Heading"/>
    <w:basedOn w:val="HeadingBase"/>
    <w:rsid w:val="008F6A2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F6A29"/>
    <w:rPr>
      <w:color w:val="0033CC"/>
      <w:u w:val="none"/>
    </w:rPr>
  </w:style>
  <w:style w:type="paragraph" w:customStyle="1" w:styleId="BodyTextRight">
    <w:name w:val="Body Text Right"/>
    <w:basedOn w:val="BodyText"/>
    <w:rsid w:val="008F6A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F6A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F6A2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F6A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F6A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F6A2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F6A29"/>
    <w:rPr>
      <w:sz w:val="32"/>
    </w:rPr>
  </w:style>
  <w:style w:type="paragraph" w:customStyle="1" w:styleId="HeadingProcedure">
    <w:name w:val="Heading Procedure"/>
    <w:basedOn w:val="HeadingBase"/>
    <w:next w:val="Normal"/>
    <w:rsid w:val="008F6A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F6A29"/>
    <w:pPr>
      <w:spacing w:before="60" w:after="60"/>
    </w:pPr>
  </w:style>
  <w:style w:type="paragraph" w:styleId="ListContinue">
    <w:name w:val="List Continue"/>
    <w:basedOn w:val="List"/>
    <w:rsid w:val="008F6A29"/>
    <w:pPr>
      <w:ind w:firstLine="0"/>
    </w:pPr>
  </w:style>
  <w:style w:type="paragraph" w:customStyle="1" w:styleId="ListNote">
    <w:name w:val="List Note"/>
    <w:basedOn w:val="List"/>
    <w:rsid w:val="008F6A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F6A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F6A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F6A29"/>
    <w:rPr>
      <w:rFonts w:ascii="Courier New" w:hAnsi="Courier New"/>
    </w:rPr>
  </w:style>
  <w:style w:type="paragraph" w:customStyle="1" w:styleId="NoteBullet">
    <w:name w:val="Note Bullet"/>
    <w:basedOn w:val="Note"/>
    <w:rsid w:val="008F6A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F6A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F6A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F6A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F6A2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F6A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F6A2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F6A29"/>
    <w:rPr>
      <w:b/>
      <w:smallCaps/>
    </w:rPr>
  </w:style>
  <w:style w:type="paragraph" w:customStyle="1" w:styleId="TableListNumber">
    <w:name w:val="Table List Number"/>
    <w:basedOn w:val="ListNumber"/>
    <w:rsid w:val="008F6A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F6A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F6A29"/>
    <w:pPr>
      <w:numPr>
        <w:numId w:val="8"/>
      </w:numPr>
    </w:pPr>
  </w:style>
  <w:style w:type="paragraph" w:customStyle="1" w:styleId="ListAlpha2">
    <w:name w:val="List Alpha 2"/>
    <w:basedOn w:val="List2"/>
    <w:rsid w:val="008F6A29"/>
    <w:pPr>
      <w:numPr>
        <w:numId w:val="7"/>
      </w:numPr>
    </w:pPr>
  </w:style>
  <w:style w:type="paragraph" w:styleId="List2">
    <w:name w:val="List 2"/>
    <w:basedOn w:val="BodyText"/>
    <w:rsid w:val="008F6A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F6A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F6A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F6A2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F6A2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F6A2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F6A29"/>
    <w:pPr>
      <w:numPr>
        <w:numId w:val="3"/>
      </w:numPr>
    </w:pPr>
  </w:style>
  <w:style w:type="paragraph" w:styleId="ListContinue2">
    <w:name w:val="List Continue 2"/>
    <w:basedOn w:val="List2"/>
    <w:rsid w:val="008F6A29"/>
    <w:pPr>
      <w:ind w:firstLine="0"/>
    </w:pPr>
  </w:style>
  <w:style w:type="paragraph" w:styleId="ListContinue3">
    <w:name w:val="List Continue 3"/>
    <w:basedOn w:val="List3"/>
    <w:rsid w:val="008F6A29"/>
    <w:pPr>
      <w:ind w:left="1021" w:firstLine="0"/>
    </w:pPr>
  </w:style>
  <w:style w:type="paragraph" w:styleId="ListContinue4">
    <w:name w:val="List Continue 4"/>
    <w:basedOn w:val="List4"/>
    <w:rsid w:val="008F6A29"/>
    <w:pPr>
      <w:ind w:firstLine="0"/>
    </w:pPr>
  </w:style>
  <w:style w:type="paragraph" w:styleId="ListContinue5">
    <w:name w:val="List Continue 5"/>
    <w:basedOn w:val="List5"/>
    <w:rsid w:val="008F6A29"/>
    <w:pPr>
      <w:ind w:firstLine="0"/>
    </w:pPr>
  </w:style>
  <w:style w:type="paragraph" w:styleId="ListNumber3">
    <w:name w:val="List Number 3"/>
    <w:basedOn w:val="List3"/>
    <w:rsid w:val="008F6A29"/>
    <w:pPr>
      <w:numPr>
        <w:numId w:val="4"/>
      </w:numPr>
    </w:pPr>
  </w:style>
  <w:style w:type="paragraph" w:styleId="ListNumber4">
    <w:name w:val="List Number 4"/>
    <w:basedOn w:val="List4"/>
    <w:rsid w:val="008F6A29"/>
    <w:pPr>
      <w:numPr>
        <w:numId w:val="5"/>
      </w:numPr>
    </w:pPr>
  </w:style>
  <w:style w:type="paragraph" w:styleId="ListNumber5">
    <w:name w:val="List Number 5"/>
    <w:basedOn w:val="List5"/>
    <w:rsid w:val="008F6A29"/>
    <w:pPr>
      <w:numPr>
        <w:numId w:val="6"/>
      </w:numPr>
    </w:pPr>
  </w:style>
  <w:style w:type="paragraph" w:styleId="BlockText">
    <w:name w:val="Block Text"/>
    <w:basedOn w:val="Normal"/>
    <w:rsid w:val="008F6A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F6A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F6A29"/>
    <w:rPr>
      <w:sz w:val="16"/>
      <w:vertAlign w:val="superscript"/>
    </w:rPr>
  </w:style>
  <w:style w:type="character" w:customStyle="1" w:styleId="Symbols">
    <w:name w:val="Symbols"/>
    <w:basedOn w:val="DefaultParagraphFont"/>
    <w:rsid w:val="008F6A29"/>
    <w:rPr>
      <w:rFonts w:ascii="Symbol" w:hAnsi="Symbol"/>
    </w:rPr>
  </w:style>
  <w:style w:type="character" w:customStyle="1" w:styleId="MenuOptions">
    <w:name w:val="Menu Options"/>
    <w:basedOn w:val="DefaultParagraphFont"/>
    <w:rsid w:val="008F6A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F6A29"/>
    <w:rPr>
      <w:b/>
    </w:rPr>
  </w:style>
  <w:style w:type="character" w:customStyle="1" w:styleId="Underlined">
    <w:name w:val="Underlined"/>
    <w:basedOn w:val="DefaultParagraphFont"/>
    <w:rsid w:val="008F6A29"/>
    <w:rPr>
      <w:u w:val="single"/>
    </w:rPr>
  </w:style>
  <w:style w:type="paragraph" w:customStyle="1" w:styleId="TableBodyTextRight">
    <w:name w:val="Table Body Text Right"/>
    <w:basedOn w:val="TableBodyText"/>
    <w:rsid w:val="008F6A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F6A29"/>
    <w:rPr>
      <w:sz w:val="18"/>
    </w:rPr>
  </w:style>
  <w:style w:type="paragraph" w:customStyle="1" w:styleId="BodySmallRight">
    <w:name w:val="Body Small Right"/>
    <w:basedOn w:val="BodyTextRight"/>
    <w:rsid w:val="008F6A29"/>
    <w:rPr>
      <w:sz w:val="18"/>
      <w:szCs w:val="18"/>
    </w:rPr>
  </w:style>
  <w:style w:type="paragraph" w:customStyle="1" w:styleId="MarginEdition">
    <w:name w:val="Margin Edition"/>
    <w:basedOn w:val="MarginNote"/>
    <w:rsid w:val="008F6A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F6A29"/>
    <w:rPr>
      <w:sz w:val="2"/>
      <w:szCs w:val="2"/>
    </w:rPr>
  </w:style>
  <w:style w:type="character" w:customStyle="1" w:styleId="Small">
    <w:name w:val="Small"/>
    <w:basedOn w:val="DefaultParagraphFont"/>
    <w:rsid w:val="008F6A29"/>
    <w:rPr>
      <w:sz w:val="16"/>
    </w:rPr>
  </w:style>
  <w:style w:type="paragraph" w:customStyle="1" w:styleId="WideTable">
    <w:name w:val="Wide Table"/>
    <w:basedOn w:val="Normal"/>
    <w:rsid w:val="008F6A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F6A29"/>
  </w:style>
  <w:style w:type="paragraph" w:styleId="Quote">
    <w:name w:val="Quote"/>
    <w:basedOn w:val="Heading1"/>
    <w:link w:val="QuoteChar"/>
    <w:qFormat/>
    <w:rsid w:val="008F6A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F6A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F6A29"/>
    <w:pPr>
      <w:pageBreakBefore/>
    </w:pPr>
  </w:style>
  <w:style w:type="paragraph" w:customStyle="1" w:styleId="Border">
    <w:name w:val="Border"/>
    <w:basedOn w:val="Normal"/>
    <w:qFormat/>
    <w:rsid w:val="008F6A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F6A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6A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6A2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F6A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F6A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F6A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F6A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F6A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F6A29"/>
    <w:rPr>
      <w:u w:val="single"/>
    </w:rPr>
  </w:style>
  <w:style w:type="character" w:customStyle="1" w:styleId="BoldandItalics">
    <w:name w:val="Bold and Italics"/>
    <w:qFormat/>
    <w:rsid w:val="008F6A29"/>
    <w:rPr>
      <w:b/>
      <w:i/>
      <w:u w:val="none"/>
    </w:rPr>
  </w:style>
  <w:style w:type="paragraph" w:styleId="BalloonText">
    <w:name w:val="Balloon Text"/>
    <w:basedOn w:val="Normal"/>
    <w:link w:val="BalloonTextChar"/>
    <w:rsid w:val="008F6A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6A2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F6A2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F6A2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F6A2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F6A2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F6A29"/>
    <w:pPr>
      <w:spacing w:before="0" w:after="0"/>
    </w:pPr>
  </w:style>
  <w:style w:type="paragraph" w:customStyle="1" w:styleId="BodyTextBold">
    <w:name w:val="Body Text Bold"/>
    <w:basedOn w:val="BodyText"/>
    <w:qFormat/>
    <w:rsid w:val="008F6A29"/>
    <w:rPr>
      <w:b/>
    </w:rPr>
  </w:style>
  <w:style w:type="character" w:styleId="Hyperlink">
    <w:name w:val="Hyperlink"/>
    <w:basedOn w:val="DefaultParagraphFont"/>
    <w:uiPriority w:val="99"/>
    <w:unhideWhenUsed/>
    <w:rsid w:val="00AB1F0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579</Words>
  <Characters>3907</Characters>
  <Application>Microsoft Office Word</Application>
  <DocSecurity>0</DocSecurity>
  <Lines>126</Lines>
  <Paragraphs>76</Paragraphs>
  <ScaleCrop>false</ScaleCrop>
  <Company>Author-it Software Corporation Ltd.</Company>
  <LinksUpToDate>false</LinksUpToDate>
  <CharactersWithSpaces>4410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ICTSAS526 Review and update disaster recovery and contingency plans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2024-12-17T22:37:00Z</dcterms:created>
  <dcterms:modified xsi:type="dcterms:W3CDTF">2024-12-17T22:37:00Z</dcterms:modified>
</cp:coreProperties>
</file>