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2C22" w:rsidP="005B2C22">
      <w:pPr>
        <w:pStyle w:val="Title"/>
      </w:pPr>
      <w:r>
        <w:fldChar w:fldCharType="begin"/>
      </w:r>
      <w:r>
        <w:instrText xml:space="preserve"> TITLE   \* MERGEFORMAT </w:instrText>
      </w:r>
      <w:r>
        <w:fldChar w:fldCharType="separate"/>
      </w:r>
      <w:r>
        <w:t>ICTSAS524 Develop, implement and evaluate an incident response plan</w:t>
      </w:r>
      <w:r>
        <w:fldChar w:fldCharType="end"/>
      </w:r>
    </w:p>
    <w:p w:rsidR="005B2C22" w:rsidP="005B2C22">
      <w:pPr>
        <w:pStyle w:val="Version"/>
        <w:sectPr w:rsidSect="00452A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2A44" w:rsidP="00452A44">
      <w:pPr>
        <w:pStyle w:val="SuperHeading"/>
      </w:pPr>
      <w:r w:rsidRPr="00452A44">
        <w:t>ICTSAS524 Develop, implement and evaluate an incident response plan</w:t>
      </w:r>
    </w:p>
    <w:p w:rsidR="00000000" w:rsidRPr="00452A44" w:rsidP="00452A44">
      <w:pPr>
        <w:pStyle w:val="Heading1"/>
      </w:pPr>
      <w:bookmarkStart w:id="1" w:name="O_1096715"/>
      <w:bookmarkEnd w:id="1"/>
      <w:r w:rsidRPr="00452A44">
        <w:t>Modification History</w:t>
      </w:r>
    </w:p>
    <w:tbl>
      <w:tblPr>
        <w:tblW w:w="0" w:type="auto"/>
        <w:tblLayout w:type="fixed"/>
        <w:tblCellMar>
          <w:left w:w="62" w:type="dxa"/>
          <w:right w:w="62" w:type="dxa"/>
        </w:tblCellMar>
        <w:tblLook w:val="0000"/>
      </w:tblPr>
      <w:tblGrid>
        <w:gridCol w:w="2627"/>
        <w:gridCol w:w="6337"/>
      </w:tblGrid>
      <w:tr w:rsidTr="00452A4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A44" w:rsidP="00452A44">
            <w:pPr>
              <w:pStyle w:val="BodyText"/>
            </w:pPr>
            <w:r w:rsidRPr="00452A4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4">
            <w:pPr>
              <w:pStyle w:val="BodyText"/>
              <w:rPr>
                <w:lang w:val="en-NZ"/>
              </w:rPr>
            </w:pPr>
            <w:r w:rsidRPr="00452A44">
              <w:rPr>
                <w:rStyle w:val="SpecialBold"/>
              </w:rPr>
              <w:t>Comments</w:t>
            </w:r>
          </w:p>
        </w:tc>
      </w:tr>
      <w:tr w:rsidTr="00452A4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4">
            <w:pPr>
              <w:pStyle w:val="BodyText"/>
              <w:rPr>
                <w:lang w:val="en-NZ"/>
              </w:rPr>
            </w:pPr>
            <w:r w:rsidRPr="00452A4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A44" w:rsidP="00452A44">
            <w:pPr>
              <w:pStyle w:val="BodyText"/>
            </w:pPr>
            <w:r w:rsidRPr="00452A44">
              <w:t>This version first released with ICT Information and Communications Technology Training Package Version 6.0.</w:t>
            </w:r>
          </w:p>
        </w:tc>
      </w:tr>
    </w:tbl>
    <w:p w:rsidR="00000000" w:rsidRPr="00452A44" w:rsidP="00452A44">
      <w:pPr>
        <w:pStyle w:val="BodyText"/>
      </w:pPr>
    </w:p>
    <w:p w:rsidR="00000000" w:rsidRPr="00452A44" w:rsidP="00452A44">
      <w:pPr>
        <w:pStyle w:val="AllowPageBreak"/>
      </w:pPr>
    </w:p>
    <w:p w:rsidR="00000000" w:rsidRPr="00452A44" w:rsidP="00452A44">
      <w:pPr>
        <w:pStyle w:val="Heading1"/>
      </w:pPr>
      <w:bookmarkStart w:id="2" w:name="O_1096720"/>
      <w:bookmarkEnd w:id="2"/>
      <w:r w:rsidRPr="00452A44">
        <w:t>Application</w:t>
      </w:r>
    </w:p>
    <w:p w:rsidR="00000000" w:rsidRPr="00452A44" w:rsidP="005B2C22">
      <w:pPr>
        <w:pStyle w:val="BodyText"/>
      </w:pPr>
      <w:r w:rsidRPr="00452A44">
        <w:t>This unit describes the skills and knowledge required to develop and implement an incident response plan. The results of the incident response plan must be evaluated if they affect the mission of the organisation.</w:t>
      </w:r>
    </w:p>
    <w:p w:rsidR="00000000" w:rsidRPr="00452A44" w:rsidP="005B2C22">
      <w:pPr>
        <w:pStyle w:val="BodyText"/>
      </w:pPr>
      <w:r w:rsidRPr="00452A44">
        <w:t>It applies t</w:t>
      </w:r>
      <w:r w:rsidRPr="00452A44">
        <w:t>o individuals who apply high-level technical skills and specialised knowledge to provide broad systems administration and support functions.</w:t>
      </w:r>
    </w:p>
    <w:p w:rsidR="00000000" w:rsidRPr="00452A44" w:rsidP="005B2C22">
      <w:pPr>
        <w:pStyle w:val="BodyText"/>
      </w:pPr>
      <w:r w:rsidRPr="00452A44">
        <w:t>No licensing, legislative or certification requirements apply to this unit at the time of publication.</w:t>
      </w:r>
    </w:p>
    <w:p w:rsidR="00000000" w:rsidRPr="00452A44" w:rsidP="00452A44">
      <w:pPr>
        <w:pStyle w:val="Heading1"/>
      </w:pPr>
      <w:bookmarkStart w:id="3" w:name="O_1096719"/>
      <w:bookmarkEnd w:id="3"/>
      <w:r w:rsidRPr="00452A44">
        <w:t>Unit Sector</w:t>
      </w:r>
    </w:p>
    <w:p w:rsidR="00000000" w:rsidRPr="00452A44" w:rsidP="005B2C22">
      <w:pPr>
        <w:pStyle w:val="BodyText"/>
      </w:pPr>
      <w:r w:rsidRPr="00452A44">
        <w:t>Systems administration and support</w:t>
      </w:r>
    </w:p>
    <w:p w:rsidR="00000000" w:rsidRPr="00452A44" w:rsidP="00452A44">
      <w:pPr>
        <w:pStyle w:val="Heading1"/>
      </w:pPr>
      <w:bookmarkStart w:id="4" w:name="O_1096718"/>
      <w:bookmarkEnd w:id="4"/>
      <w:r w:rsidRPr="00452A44">
        <w:t>Elements and Performance Criteria</w:t>
      </w:r>
    </w:p>
    <w:tbl>
      <w:tblPr>
        <w:tblW w:w="0" w:type="auto"/>
        <w:tblLayout w:type="fixed"/>
        <w:tblCellMar>
          <w:left w:w="62" w:type="dxa"/>
          <w:right w:w="62" w:type="dxa"/>
        </w:tblCellMar>
        <w:tblLook w:val="0000"/>
      </w:tblPr>
      <w:tblGrid>
        <w:gridCol w:w="2572"/>
        <w:gridCol w:w="6562"/>
      </w:tblGrid>
      <w:tr w:rsidTr="00452A44">
        <w:tblPrEx>
          <w:tblW w:w="0" w:type="auto"/>
          <w:tblLayout w:type="fixed"/>
          <w:tblCellMar>
            <w:left w:w="62" w:type="dxa"/>
            <w:right w:w="62" w:type="dxa"/>
          </w:tblCellMar>
          <w:tblLook w:val="0000"/>
        </w:tblPrEx>
        <w:trPr>
          <w:tblHeader/>
        </w:trPr>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A44" w:rsidP="00452A44">
            <w:pPr>
              <w:pStyle w:val="BodyText"/>
            </w:pPr>
            <w:r w:rsidRPr="00452A44">
              <w:rPr>
                <w:rStyle w:val="SpecialBold"/>
              </w:rPr>
              <w:t>ELEMENT</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4">
            <w:pPr>
              <w:pStyle w:val="BodyText"/>
              <w:rPr>
                <w:lang w:val="en-NZ"/>
              </w:rPr>
            </w:pPr>
            <w:r w:rsidRPr="00452A44">
              <w:rPr>
                <w:rStyle w:val="SpecialBold"/>
              </w:rPr>
              <w:t>PERFORMANCE CRITERIA</w:t>
            </w:r>
          </w:p>
        </w:tc>
      </w:tr>
      <w:tr w:rsidTr="00452A44">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A44" w:rsidP="00452A44">
            <w:pPr>
              <w:pStyle w:val="BodyText"/>
            </w:pPr>
            <w:r w:rsidRPr="00452A44">
              <w:rPr>
                <w:rStyle w:val="Emphasis"/>
              </w:rPr>
              <w:t>Elements describe the essential outcomes.</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4">
            <w:pPr>
              <w:pStyle w:val="BodyText"/>
              <w:rPr>
                <w:lang w:val="en-NZ"/>
              </w:rPr>
            </w:pPr>
            <w:r w:rsidRPr="00452A44">
              <w:rPr>
                <w:rStyle w:val="Emphasis"/>
              </w:rPr>
              <w:t>Performance criteria describe the performance needed to demonstrate achievement of the element.</w:t>
            </w:r>
          </w:p>
        </w:tc>
      </w:tr>
      <w:tr w:rsidTr="00452A44">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4">
            <w:pPr>
              <w:pStyle w:val="List"/>
              <w:rPr>
                <w:lang w:val="en-NZ"/>
              </w:rPr>
            </w:pPr>
            <w:r w:rsidRPr="00452A44">
              <w:t>1. Prepare to develop an incident response plan</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A44" w:rsidP="00452A44">
            <w:pPr>
              <w:pStyle w:val="List"/>
            </w:pPr>
            <w:r w:rsidRPr="00452A44">
              <w:t xml:space="preserve">1.1 Identify and document organisational incident response plan requirements </w:t>
            </w:r>
          </w:p>
          <w:p w:rsidR="00000000" w:rsidRPr="00452A44" w:rsidP="00452A44">
            <w:pPr>
              <w:pStyle w:val="List"/>
            </w:pPr>
            <w:r w:rsidRPr="00452A44">
              <w:t>1.2 Identify and document inciden</w:t>
            </w:r>
            <w:r w:rsidRPr="00452A44">
              <w:t xml:space="preserve">t response team services according to organisational requirements </w:t>
            </w:r>
          </w:p>
          <w:p w:rsidR="00000000" w:rsidRPr="00452A44" w:rsidP="00452A44">
            <w:pPr>
              <w:pStyle w:val="List"/>
            </w:pPr>
            <w:r w:rsidRPr="00452A44">
              <w:t xml:space="preserve">1.3 Identify incident response plan structure according to organisational requirements </w:t>
            </w:r>
          </w:p>
          <w:p w:rsidR="00000000" w:rsidRPr="00452A44" w:rsidP="00452A44">
            <w:pPr>
              <w:pStyle w:val="List"/>
            </w:pPr>
            <w:r w:rsidRPr="00452A44">
              <w:t>1.4 Determine and document alignment of organisation’s existing incident response plan against identi</w:t>
            </w:r>
            <w:r w:rsidRPr="00452A44">
              <w:t xml:space="preserve">fied requirements </w:t>
            </w:r>
          </w:p>
          <w:p w:rsidR="00000000" w:rsidP="00452A44">
            <w:pPr>
              <w:pStyle w:val="List"/>
              <w:rPr>
                <w:lang w:val="en-NZ"/>
              </w:rPr>
            </w:pPr>
            <w:r w:rsidRPr="00452A44">
              <w:t xml:space="preserve">1.5 Submit documentation to required personnel, seek and respond to feedback </w:t>
            </w:r>
          </w:p>
        </w:tc>
      </w:tr>
      <w:tr w:rsidTr="00452A44">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4">
            <w:pPr>
              <w:pStyle w:val="List"/>
              <w:rPr>
                <w:lang w:val="en-NZ"/>
              </w:rPr>
            </w:pPr>
            <w:r w:rsidRPr="00452A44">
              <w:t>2. Develop the incident response plan</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A44" w:rsidP="00452A44">
            <w:pPr>
              <w:pStyle w:val="List"/>
            </w:pPr>
            <w:r w:rsidRPr="00452A44">
              <w:t xml:space="preserve">2.1 Develop and document incident management policy according to task requirements </w:t>
            </w:r>
          </w:p>
          <w:p w:rsidR="00000000" w:rsidRPr="00452A44" w:rsidP="00452A44">
            <w:pPr>
              <w:pStyle w:val="List"/>
            </w:pPr>
            <w:r w:rsidRPr="00452A44">
              <w:t>2.2 Create incident response plans a</w:t>
            </w:r>
            <w:r w:rsidRPr="00452A44">
              <w:t xml:space="preserve">ccording to organisational requirements and security policies and procedures </w:t>
            </w:r>
          </w:p>
          <w:p w:rsidR="00000000" w:rsidRPr="00452A44" w:rsidP="00452A44">
            <w:pPr>
              <w:pStyle w:val="List"/>
            </w:pPr>
            <w:r w:rsidRPr="00452A44">
              <w:t>2.3 Develop incident handling and reporting procedures</w:t>
            </w:r>
          </w:p>
          <w:p w:rsidR="00000000" w:rsidRPr="00452A44" w:rsidP="00452A44">
            <w:pPr>
              <w:pStyle w:val="List"/>
            </w:pPr>
            <w:r w:rsidRPr="00452A44">
              <w:t>2.4 Create incident response exercises, red-teaming activities, staffing and training requirements</w:t>
            </w:r>
          </w:p>
          <w:p w:rsidR="00000000" w:rsidRPr="00452A44" w:rsidP="00452A44">
            <w:pPr>
              <w:pStyle w:val="List"/>
            </w:pPr>
            <w:r w:rsidRPr="00452A44">
              <w:t>2.5 Develop procedure fo</w:t>
            </w:r>
            <w:r w:rsidRPr="00452A44">
              <w:t xml:space="preserve">r collecting and protecting forensic evidence during incident response procedures according to organisational requirements </w:t>
            </w:r>
          </w:p>
          <w:p w:rsidR="00000000" w:rsidP="00452A44">
            <w:pPr>
              <w:pStyle w:val="List"/>
              <w:rPr>
                <w:lang w:val="en-NZ"/>
              </w:rPr>
            </w:pPr>
            <w:r w:rsidRPr="00452A44">
              <w:t>2.6 Establish and document incident the response plan</w:t>
            </w:r>
          </w:p>
        </w:tc>
      </w:tr>
      <w:tr w:rsidTr="00452A44">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4">
            <w:pPr>
              <w:pStyle w:val="List"/>
              <w:rPr>
                <w:lang w:val="en-NZ"/>
              </w:rPr>
            </w:pPr>
            <w:r w:rsidRPr="00452A44">
              <w:t>3. Implement the incident response plan</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A44" w:rsidP="00452A44">
            <w:pPr>
              <w:pStyle w:val="List"/>
            </w:pPr>
            <w:r w:rsidRPr="00452A44">
              <w:t xml:space="preserve">3.1 Apply response actions to reported security incident according to incident response plan and task requirements </w:t>
            </w:r>
          </w:p>
          <w:p w:rsidR="00000000" w:rsidRPr="00452A44" w:rsidP="00452A44">
            <w:pPr>
              <w:pStyle w:val="List"/>
            </w:pPr>
            <w:r w:rsidRPr="00452A44">
              <w:t>3.2 Assist in collecting, processing and preserving evidence according to requirements</w:t>
            </w:r>
          </w:p>
          <w:p w:rsidR="00000000" w:rsidRPr="00452A44" w:rsidP="00452A44">
            <w:pPr>
              <w:pStyle w:val="List"/>
            </w:pPr>
            <w:r w:rsidRPr="00452A44">
              <w:t>3.3 Execute incident response plans, red-teaming acti</w:t>
            </w:r>
            <w:r w:rsidRPr="00452A44">
              <w:t>vities and incident response exercises</w:t>
            </w:r>
          </w:p>
          <w:p w:rsidR="00000000" w:rsidRPr="00452A44" w:rsidP="00452A44">
            <w:pPr>
              <w:pStyle w:val="List"/>
            </w:pPr>
            <w:r w:rsidRPr="00452A44">
              <w:t xml:space="preserve">3.4 Document security incident response and actions according to task requirements </w:t>
            </w:r>
          </w:p>
          <w:p w:rsidR="00000000" w:rsidP="00452A44">
            <w:pPr>
              <w:pStyle w:val="List"/>
              <w:rPr>
                <w:lang w:val="en-NZ"/>
              </w:rPr>
            </w:pPr>
            <w:r w:rsidRPr="00452A44">
              <w:t xml:space="preserve">3.5 Collect, analyse and report incident management measures according to task requirements </w:t>
            </w:r>
          </w:p>
        </w:tc>
      </w:tr>
      <w:tr w:rsidTr="00452A44">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4">
            <w:pPr>
              <w:pStyle w:val="List"/>
              <w:rPr>
                <w:lang w:val="en-NZ"/>
              </w:rPr>
            </w:pPr>
            <w:r w:rsidRPr="00452A44">
              <w:t>4. Evaluate incident response plans</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A44" w:rsidP="00452A44">
            <w:pPr>
              <w:pStyle w:val="List"/>
            </w:pPr>
            <w:r w:rsidRPr="00452A44">
              <w:t>4.1</w:t>
            </w:r>
            <w:r w:rsidRPr="00452A44">
              <w:t xml:space="preserve"> Assess and document efficiency and effectiveness of incident response plans activities</w:t>
            </w:r>
          </w:p>
          <w:p w:rsidR="00000000" w:rsidRPr="00452A44" w:rsidP="00452A44">
            <w:pPr>
              <w:pStyle w:val="List"/>
            </w:pPr>
            <w:r w:rsidRPr="00452A44">
              <w:t>4.2 Examine and document effectiveness of red teaming and incident response tests, training and exercises</w:t>
            </w:r>
          </w:p>
          <w:p w:rsidR="00000000" w:rsidRPr="00452A44" w:rsidP="00452A44">
            <w:pPr>
              <w:pStyle w:val="List"/>
            </w:pPr>
            <w:r w:rsidRPr="00452A44">
              <w:t>4.3 Assess effectiveness of communication between incident res</w:t>
            </w:r>
            <w:r w:rsidRPr="00452A44">
              <w:t>ponse team and required internal and external organisations</w:t>
            </w:r>
          </w:p>
          <w:p w:rsidR="00000000" w:rsidRPr="00452A44" w:rsidP="00452A44">
            <w:pPr>
              <w:pStyle w:val="List"/>
            </w:pPr>
            <w:r w:rsidRPr="00452A44">
              <w:t xml:space="preserve">4.4 Determine and document response improvement activities  </w:t>
            </w:r>
          </w:p>
          <w:p w:rsidR="00000000" w:rsidRPr="00452A44" w:rsidP="00452A44">
            <w:pPr>
              <w:pStyle w:val="List"/>
            </w:pPr>
            <w:r w:rsidRPr="00452A44">
              <w:t>4.5 Submit documentation to required personnel and obtain final task sign off</w:t>
            </w:r>
          </w:p>
        </w:tc>
      </w:tr>
    </w:tbl>
    <w:p w:rsidR="00000000" w:rsidRPr="00452A44" w:rsidP="00452A44">
      <w:pPr>
        <w:pStyle w:val="BodyText"/>
      </w:pPr>
    </w:p>
    <w:p w:rsidR="00000000" w:rsidRPr="00452A44" w:rsidP="00452A44">
      <w:pPr>
        <w:pStyle w:val="AllowPageBreak"/>
      </w:pPr>
    </w:p>
    <w:p w:rsidR="00000000" w:rsidRPr="00452A44" w:rsidP="00452A44">
      <w:pPr>
        <w:pStyle w:val="Heading1"/>
      </w:pPr>
      <w:bookmarkStart w:id="5" w:name="O_1096717"/>
      <w:bookmarkEnd w:id="5"/>
      <w:r w:rsidRPr="00452A44">
        <w:t>Foundation Skills</w:t>
      </w:r>
    </w:p>
    <w:p w:rsidR="00000000" w:rsidRPr="005B2C22" w:rsidP="005B2C22">
      <w:pPr>
        <w:pStyle w:val="BodyText"/>
        <w:rPr>
          <w:i/>
        </w:rPr>
      </w:pPr>
      <w:r w:rsidRPr="005B2C22">
        <w:rPr>
          <w:rStyle w:val="Emphasis"/>
        </w:rPr>
        <w:t>This section descr</w:t>
      </w:r>
      <w:r w:rsidRPr="005B2C22">
        <w:rPr>
          <w:rStyle w:val="Emphasis"/>
        </w:rPr>
        <w:t>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348"/>
        <w:gridCol w:w="6832"/>
      </w:tblGrid>
      <w:tr w:rsidTr="00452A44">
        <w:tblPrEx>
          <w:tblW w:w="0" w:type="auto"/>
          <w:tblLayout w:type="fixed"/>
          <w:tblCellMar>
            <w:left w:w="62" w:type="dxa"/>
            <w:right w:w="62" w:type="dxa"/>
          </w:tblCellMar>
          <w:tblLook w:val="0000"/>
        </w:tblPrEx>
        <w:trPr>
          <w:tblHeader/>
        </w:trPr>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A44" w:rsidP="00452A44">
            <w:pPr>
              <w:pStyle w:val="BodyText"/>
            </w:pPr>
            <w:r w:rsidRPr="00452A44">
              <w:rPr>
                <w:rStyle w:val="SpecialBold"/>
              </w:rPr>
              <w:t>SKILL</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4">
            <w:pPr>
              <w:pStyle w:val="BodyText"/>
              <w:rPr>
                <w:lang w:val="en-NZ"/>
              </w:rPr>
            </w:pPr>
            <w:r w:rsidRPr="00452A44">
              <w:rPr>
                <w:rStyle w:val="SpecialBold"/>
              </w:rPr>
              <w:t>DESCRIPTION</w:t>
            </w:r>
          </w:p>
        </w:tc>
      </w:tr>
      <w:tr w:rsidTr="00452A44">
        <w:tblPrEx>
          <w:tblW w:w="0" w:type="auto"/>
          <w:tblLayout w:type="fixed"/>
          <w:tblCellMar>
            <w:left w:w="62" w:type="dxa"/>
            <w:right w:w="62" w:type="dxa"/>
          </w:tblCellMar>
          <w:tblLook w:val="0000"/>
        </w:tblPrEx>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4">
            <w:pPr>
              <w:pStyle w:val="BodyText"/>
              <w:rPr>
                <w:lang w:val="en-NZ"/>
              </w:rPr>
            </w:pPr>
            <w:r w:rsidRPr="00452A44">
              <w:t>Learning</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4">
            <w:pPr>
              <w:pStyle w:val="ListBullet"/>
              <w:rPr>
                <w:lang w:val="en-NZ"/>
              </w:rPr>
            </w:pPr>
            <w:r w:rsidRPr="00452A44">
              <w:t xml:space="preserve">Monitors outcomes of decisions, considering results and identifying key concepts and </w:t>
            </w:r>
            <w:r w:rsidRPr="00452A44">
              <w:t xml:space="preserve">principles that may be adaptable in </w:t>
            </w:r>
            <w:r w:rsidRPr="00452A44">
              <w:t>the future</w:t>
            </w:r>
          </w:p>
        </w:tc>
      </w:tr>
      <w:tr w:rsidTr="00452A44">
        <w:tblPrEx>
          <w:tblW w:w="0" w:type="auto"/>
          <w:tblLayout w:type="fixed"/>
          <w:tblCellMar>
            <w:left w:w="62" w:type="dxa"/>
            <w:right w:w="62" w:type="dxa"/>
          </w:tblCellMar>
          <w:tblLook w:val="0000"/>
        </w:tblPrEx>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4">
            <w:pPr>
              <w:pStyle w:val="BodyText"/>
              <w:rPr>
                <w:lang w:val="en-NZ"/>
              </w:rPr>
            </w:pPr>
            <w:r w:rsidRPr="00452A44">
              <w:t>Numeracy</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A44" w:rsidP="00452A44">
            <w:pPr>
              <w:pStyle w:val="ListBullet"/>
            </w:pPr>
            <w:r w:rsidRPr="00452A44">
              <w:t>Interprets, analyses and documents numerical and technical system data</w:t>
            </w:r>
          </w:p>
          <w:p w:rsidR="00000000" w:rsidP="00452A44">
            <w:pPr>
              <w:pStyle w:val="ListBullet"/>
              <w:rPr>
                <w:lang w:val="en-NZ"/>
              </w:rPr>
            </w:pPr>
            <w:r w:rsidRPr="00452A44">
              <w:t>Uses mathematical equations to calculate data for technical reports</w:t>
            </w:r>
          </w:p>
        </w:tc>
      </w:tr>
      <w:tr w:rsidTr="00452A44">
        <w:tblPrEx>
          <w:tblW w:w="0" w:type="auto"/>
          <w:tblLayout w:type="fixed"/>
          <w:tblCellMar>
            <w:left w:w="62" w:type="dxa"/>
            <w:right w:w="62" w:type="dxa"/>
          </w:tblCellMar>
          <w:tblLook w:val="0000"/>
        </w:tblPrEx>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4">
            <w:pPr>
              <w:pStyle w:val="BodyText"/>
              <w:rPr>
                <w:lang w:val="en-NZ"/>
              </w:rPr>
            </w:pPr>
            <w:r w:rsidRPr="00452A44">
              <w:t>Oral communication</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4">
            <w:pPr>
              <w:pStyle w:val="ListBullet"/>
              <w:rPr>
                <w:lang w:val="en-NZ"/>
              </w:rPr>
            </w:pPr>
            <w:r w:rsidRPr="00452A44">
              <w:t>Uses listening and questioning techniques to confirm task requirements and relevant information using succinct language</w:t>
            </w:r>
          </w:p>
        </w:tc>
      </w:tr>
      <w:tr w:rsidTr="00452A44">
        <w:tblPrEx>
          <w:tblW w:w="0" w:type="auto"/>
          <w:tblLayout w:type="fixed"/>
          <w:tblCellMar>
            <w:left w:w="62" w:type="dxa"/>
            <w:right w:w="62" w:type="dxa"/>
          </w:tblCellMar>
          <w:tblLook w:val="0000"/>
        </w:tblPrEx>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4">
            <w:pPr>
              <w:pStyle w:val="BodyText"/>
              <w:rPr>
                <w:lang w:val="en-NZ"/>
              </w:rPr>
            </w:pPr>
            <w:r w:rsidRPr="00452A44">
              <w:t>Reading</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4">
            <w:pPr>
              <w:pStyle w:val="ListBullet"/>
              <w:rPr>
                <w:lang w:val="en-NZ"/>
              </w:rPr>
            </w:pPr>
            <w:r w:rsidRPr="00452A44">
              <w:t>Analyses textual information and data to determine necessary actions</w:t>
            </w:r>
          </w:p>
        </w:tc>
      </w:tr>
      <w:tr w:rsidTr="00452A44">
        <w:tblPrEx>
          <w:tblW w:w="0" w:type="auto"/>
          <w:tblLayout w:type="fixed"/>
          <w:tblCellMar>
            <w:left w:w="62" w:type="dxa"/>
            <w:right w:w="62" w:type="dxa"/>
          </w:tblCellMar>
          <w:tblLook w:val="0000"/>
        </w:tblPrEx>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4">
            <w:pPr>
              <w:pStyle w:val="BodyText"/>
              <w:rPr>
                <w:lang w:val="en-NZ"/>
              </w:rPr>
            </w:pPr>
            <w:r w:rsidRPr="00452A44">
              <w:t>Writing</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4">
            <w:pPr>
              <w:pStyle w:val="ListBullet"/>
              <w:rPr>
                <w:lang w:val="en-NZ"/>
              </w:rPr>
            </w:pPr>
            <w:r w:rsidRPr="00452A44">
              <w:t>Prepares required workplace documentation detai</w:t>
            </w:r>
            <w:r w:rsidRPr="00452A44">
              <w:t xml:space="preserve">ling processes and outcomes using cohesive language </w:t>
            </w:r>
          </w:p>
        </w:tc>
      </w:tr>
      <w:tr w:rsidTr="00452A44">
        <w:tblPrEx>
          <w:tblW w:w="0" w:type="auto"/>
          <w:tblLayout w:type="fixed"/>
          <w:tblCellMar>
            <w:left w:w="62" w:type="dxa"/>
            <w:right w:w="62" w:type="dxa"/>
          </w:tblCellMar>
          <w:tblLook w:val="0000"/>
        </w:tblPrEx>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4">
            <w:pPr>
              <w:pStyle w:val="BodyText"/>
              <w:rPr>
                <w:lang w:val="en-NZ"/>
              </w:rPr>
            </w:pPr>
            <w:r w:rsidRPr="00452A44">
              <w:t>Teamwork</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A44" w:rsidP="00452A44">
            <w:pPr>
              <w:pStyle w:val="ListBullet"/>
            </w:pPr>
            <w:r w:rsidRPr="00452A44">
              <w:t xml:space="preserve">Uses a variety of relevant communication tools and strategies in building and maintaining effective working relationships </w:t>
            </w:r>
          </w:p>
          <w:p w:rsidR="00000000" w:rsidRPr="00452A44" w:rsidP="00452A44">
            <w:pPr>
              <w:pStyle w:val="ListBullet"/>
            </w:pPr>
            <w:r w:rsidRPr="00452A44">
              <w:t>Influences and fosters a collaborative culture facilitating a sense o</w:t>
            </w:r>
            <w:r w:rsidRPr="00452A44">
              <w:t>f commitment and workplace cohesion</w:t>
            </w:r>
          </w:p>
          <w:p w:rsidR="00000000" w:rsidP="00452A44">
            <w:pPr>
              <w:pStyle w:val="ListBullet"/>
              <w:rPr>
                <w:lang w:val="en-NZ"/>
              </w:rPr>
            </w:pPr>
            <w:r w:rsidRPr="00452A44">
              <w:t>Understands diversity and seeks to integrate diversity into the work context for managing change, making decisions and achieving shared outcomes</w:t>
            </w:r>
          </w:p>
        </w:tc>
      </w:tr>
      <w:tr w:rsidTr="00452A44">
        <w:tblPrEx>
          <w:tblW w:w="0" w:type="auto"/>
          <w:tblLayout w:type="fixed"/>
          <w:tblCellMar>
            <w:left w:w="62" w:type="dxa"/>
            <w:right w:w="62" w:type="dxa"/>
          </w:tblCellMar>
          <w:tblLook w:val="0000"/>
        </w:tblPrEx>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4">
            <w:pPr>
              <w:pStyle w:val="BodyText"/>
              <w:rPr>
                <w:lang w:val="en-NZ"/>
              </w:rPr>
            </w:pPr>
            <w:r w:rsidRPr="00452A44">
              <w:t>Planning and organising</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4">
            <w:pPr>
              <w:pStyle w:val="ListBullet"/>
              <w:rPr>
                <w:lang w:val="en-NZ"/>
              </w:rPr>
            </w:pPr>
            <w:r w:rsidRPr="00452A44">
              <w:t xml:space="preserve">Monitors and reviews the organisations policies, </w:t>
            </w:r>
            <w:r w:rsidRPr="00452A44">
              <w:t>procedures and adherence to legislative requirements in order to implement and manage change</w:t>
            </w:r>
          </w:p>
        </w:tc>
      </w:tr>
      <w:tr w:rsidTr="00452A44">
        <w:tblPrEx>
          <w:tblW w:w="0" w:type="auto"/>
          <w:tblLayout w:type="fixed"/>
          <w:tblCellMar>
            <w:left w:w="62" w:type="dxa"/>
            <w:right w:w="62" w:type="dxa"/>
          </w:tblCellMar>
          <w:tblLook w:val="0000"/>
        </w:tblPrEx>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4">
            <w:pPr>
              <w:pStyle w:val="BodyText"/>
              <w:rPr>
                <w:lang w:val="en-NZ"/>
              </w:rPr>
            </w:pPr>
            <w:r w:rsidRPr="00452A44">
              <w:t>Self-management</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4">
            <w:pPr>
              <w:pStyle w:val="ListBullet"/>
              <w:rPr>
                <w:lang w:val="en-NZ"/>
              </w:rPr>
            </w:pPr>
            <w:r w:rsidRPr="00452A44">
              <w:t>Works autonomously, making high-level decisions to achieve and improve organisational goals</w:t>
            </w:r>
          </w:p>
        </w:tc>
      </w:tr>
      <w:tr w:rsidTr="00452A44">
        <w:tblPrEx>
          <w:tblW w:w="0" w:type="auto"/>
          <w:tblLayout w:type="fixed"/>
          <w:tblCellMar>
            <w:left w:w="62" w:type="dxa"/>
            <w:right w:w="62" w:type="dxa"/>
          </w:tblCellMar>
          <w:tblLook w:val="0000"/>
        </w:tblPrEx>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4">
            <w:pPr>
              <w:pStyle w:val="BodyText"/>
              <w:rPr>
                <w:lang w:val="en-NZ"/>
              </w:rPr>
            </w:pPr>
            <w:r w:rsidRPr="00452A44">
              <w:t>Problem solving</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A44" w:rsidP="00452A44">
            <w:pPr>
              <w:pStyle w:val="ListBullet"/>
            </w:pPr>
            <w:r w:rsidRPr="00452A44">
              <w:t>Develops and implements strategies that ensure organisational policies, procedures and regulatory requirements are met</w:t>
            </w:r>
          </w:p>
          <w:p w:rsidR="00000000" w:rsidRPr="00452A44" w:rsidP="00452A44">
            <w:pPr>
              <w:pStyle w:val="ListBullet"/>
            </w:pPr>
            <w:r w:rsidRPr="00452A44">
              <w:t>Operates from a broad conceptual plan, developing the operational detail in stages, regularly reviewing priorities and performance during</w:t>
            </w:r>
            <w:r w:rsidRPr="00452A44">
              <w:t xml:space="preserve"> implementation, and identifying and addressing issues</w:t>
            </w:r>
          </w:p>
        </w:tc>
      </w:tr>
    </w:tbl>
    <w:p w:rsidR="00000000" w:rsidRPr="00452A44" w:rsidP="00452A44">
      <w:pPr>
        <w:pStyle w:val="BodyText"/>
      </w:pPr>
    </w:p>
    <w:p w:rsidR="00000000" w:rsidRPr="00452A44" w:rsidP="00452A44">
      <w:pPr>
        <w:pStyle w:val="AllowPageBreak"/>
      </w:pPr>
    </w:p>
    <w:p w:rsidR="00000000" w:rsidRPr="00452A44" w:rsidP="00452A44">
      <w:pPr>
        <w:pStyle w:val="Heading1"/>
      </w:pPr>
      <w:bookmarkStart w:id="6" w:name="O_1096716"/>
      <w:bookmarkEnd w:id="6"/>
      <w:r w:rsidRPr="00452A44">
        <w:t>Unit Mapping Information</w:t>
      </w:r>
    </w:p>
    <w:p w:rsidR="00000000" w:rsidRPr="00452A44" w:rsidP="005B2C22">
      <w:pPr>
        <w:pStyle w:val="BodyText"/>
      </w:pPr>
      <w:r w:rsidRPr="00452A44">
        <w:t>Supersedes and is equivalent to ICTSAS501 Develop, implement and evaluate an incident response plan.</w:t>
      </w:r>
    </w:p>
    <w:p w:rsidR="00000000" w:rsidRPr="00452A44" w:rsidP="00452A44">
      <w:pPr>
        <w:pStyle w:val="Heading1"/>
      </w:pPr>
      <w:bookmarkStart w:id="7" w:name="O_1096709"/>
      <w:bookmarkEnd w:id="7"/>
      <w:r w:rsidRPr="00452A44">
        <w:t>Links</w:t>
      </w:r>
    </w:p>
    <w:p w:rsidR="00000000" w:rsidRPr="00452A44" w:rsidP="005B2C22">
      <w:pPr>
        <w:pStyle w:val="BodyText"/>
      </w:pPr>
      <w:r w:rsidRPr="00452A44">
        <w:t>Companion Volume Implementati</w:t>
      </w:r>
      <w:r w:rsidRPr="00452A44">
        <w:t xml:space="preserve">on Guide is found on VETNet - </w:t>
      </w:r>
      <w:r>
        <w:fldChar w:fldCharType="begin"/>
      </w:r>
      <w:r>
        <w:instrText xml:space="preserve"> HYPERLINK "https://vetnet.gov.au/Pages/TrainingDocs.aspx?q=a53af4e4-b400-484e-b778-71c9e9d6aff2" </w:instrText>
      </w:r>
      <w:r>
        <w:fldChar w:fldCharType="separate"/>
      </w:r>
      <w:r w:rsidRPr="002A2A6E">
        <w:rPr>
          <w:rStyle w:val="Hyperlink"/>
        </w:rPr>
        <w:t>https://vetnet.gov.au/Pages/TrainingDocs.aspx?q=a53af4e4-b400-484e-b778-71c9e9d6aff2</w:t>
      </w:r>
      <w:r>
        <w:fldChar w:fldCharType="end"/>
      </w:r>
    </w:p>
    <w:p w:rsidR="00000000" w:rsidRPr="00452A44" w:rsidP="00452A44"/>
    <w:sectPr w:rsidSect="00452A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44" w:rsidRPr="005B2C22" w:rsidP="005B2C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C22" w:rsidP="00452A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2C22" w:rsidP="00452A4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5B2C22" w:rsidP="00452A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C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2A44" w:rsidRPr="005B2C22" w:rsidP="005B2C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C22" w:rsidRPr="002D2AF8" w:rsidP="00452A44">
    <w:pPr>
      <w:pStyle w:val="Header"/>
      <w:framePr w:wrap="around"/>
    </w:pPr>
    <w:r>
      <w:fldChar w:fldCharType="begin"/>
    </w:r>
    <w:r>
      <w:instrText xml:space="preserve"> TITLE   \* MERGEFORMAT </w:instrText>
    </w:r>
    <w:r>
      <w:fldChar w:fldCharType="separate"/>
    </w:r>
    <w:r>
      <w:t>ICTSAS524 Develop, implement and evaluate an incident response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5B2C22" w:rsidP="00452A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F400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2E02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A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2A44"/>
    <w:pPr>
      <w:spacing w:before="360" w:after="60"/>
      <w:outlineLvl w:val="0"/>
    </w:pPr>
    <w:rPr>
      <w:sz w:val="32"/>
    </w:rPr>
  </w:style>
  <w:style w:type="paragraph" w:styleId="Heading2">
    <w:name w:val="heading 2"/>
    <w:basedOn w:val="HeadingBase"/>
    <w:next w:val="BodyText"/>
    <w:link w:val="Heading2Char"/>
    <w:qFormat/>
    <w:rsid w:val="00452A44"/>
    <w:pPr>
      <w:keepLines/>
      <w:spacing w:before="240" w:after="120"/>
      <w:outlineLvl w:val="1"/>
    </w:pPr>
    <w:rPr>
      <w:sz w:val="28"/>
      <w:szCs w:val="40"/>
    </w:rPr>
  </w:style>
  <w:style w:type="paragraph" w:styleId="Heading3">
    <w:name w:val="heading 3"/>
    <w:basedOn w:val="HeadingBase"/>
    <w:next w:val="BodyText"/>
    <w:link w:val="Heading3Char"/>
    <w:qFormat/>
    <w:rsid w:val="00452A44"/>
    <w:pPr>
      <w:spacing w:before="180" w:after="120"/>
      <w:outlineLvl w:val="2"/>
    </w:pPr>
    <w:rPr>
      <w:spacing w:val="-10"/>
      <w:kern w:val="32"/>
    </w:rPr>
  </w:style>
  <w:style w:type="paragraph" w:styleId="Heading4">
    <w:name w:val="heading 4"/>
    <w:basedOn w:val="HeadingBase"/>
    <w:next w:val="BodyText"/>
    <w:link w:val="Heading4Char"/>
    <w:qFormat/>
    <w:rsid w:val="00452A44"/>
    <w:pPr>
      <w:spacing w:before="160" w:after="120"/>
      <w:outlineLvl w:val="3"/>
    </w:pPr>
    <w:rPr>
      <w:sz w:val="22"/>
    </w:rPr>
  </w:style>
  <w:style w:type="paragraph" w:styleId="Heading5">
    <w:name w:val="heading 5"/>
    <w:basedOn w:val="HeadingBase"/>
    <w:next w:val="Normal"/>
    <w:link w:val="Heading5Char"/>
    <w:qFormat/>
    <w:rsid w:val="00452A44"/>
    <w:pPr>
      <w:spacing w:before="80"/>
      <w:outlineLvl w:val="4"/>
    </w:pPr>
    <w:rPr>
      <w:color w:val="918585"/>
      <w:sz w:val="20"/>
    </w:rPr>
  </w:style>
  <w:style w:type="paragraph" w:styleId="Heading6">
    <w:name w:val="heading 6"/>
    <w:basedOn w:val="HeadingBase"/>
    <w:next w:val="Normal"/>
    <w:link w:val="Heading6Char"/>
    <w:qFormat/>
    <w:rsid w:val="00452A44"/>
    <w:pPr>
      <w:spacing w:before="60"/>
      <w:outlineLvl w:val="5"/>
    </w:pPr>
    <w:rPr>
      <w:color w:val="918585"/>
      <w:sz w:val="20"/>
    </w:rPr>
  </w:style>
  <w:style w:type="paragraph" w:styleId="Heading7">
    <w:name w:val="heading 7"/>
    <w:basedOn w:val="Normal"/>
    <w:next w:val="Normal"/>
    <w:link w:val="Heading7Char"/>
    <w:qFormat/>
    <w:rsid w:val="00452A44"/>
    <w:pPr>
      <w:ind w:left="720"/>
      <w:outlineLvl w:val="6"/>
    </w:pPr>
    <w:rPr>
      <w:i/>
    </w:rPr>
  </w:style>
  <w:style w:type="paragraph" w:styleId="Heading8">
    <w:name w:val="heading 8"/>
    <w:basedOn w:val="Normal"/>
    <w:next w:val="Normal"/>
    <w:link w:val="Heading8Char"/>
    <w:qFormat/>
    <w:rsid w:val="00452A44"/>
    <w:pPr>
      <w:ind w:left="720"/>
      <w:outlineLvl w:val="7"/>
    </w:pPr>
    <w:rPr>
      <w:i/>
    </w:rPr>
  </w:style>
  <w:style w:type="paragraph" w:styleId="Heading9">
    <w:name w:val="heading 9"/>
    <w:basedOn w:val="Normal"/>
    <w:next w:val="Normal"/>
    <w:link w:val="Heading9Char"/>
    <w:qFormat/>
    <w:rsid w:val="00452A44"/>
    <w:pPr>
      <w:ind w:left="720"/>
      <w:outlineLvl w:val="8"/>
    </w:pPr>
    <w:rPr>
      <w:i/>
    </w:rPr>
  </w:style>
  <w:style w:type="character" w:default="1" w:styleId="DefaultParagraphFont">
    <w:name w:val="Default Paragraph Font"/>
    <w:uiPriority w:val="1"/>
    <w:unhideWhenUsed/>
    <w:rsid w:val="00452A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2A44"/>
  </w:style>
  <w:style w:type="character" w:customStyle="1" w:styleId="Heading1Char">
    <w:name w:val="Heading 1 Char"/>
    <w:basedOn w:val="DefaultParagraphFont"/>
    <w:link w:val="Heading1"/>
    <w:rsid w:val="00452A44"/>
    <w:rPr>
      <w:rFonts w:ascii="Times New Roman" w:eastAsia="Times New Roman" w:hAnsi="Times New Roman" w:cs="Times New Roman"/>
      <w:b/>
      <w:sz w:val="32"/>
      <w:szCs w:val="20"/>
      <w:lang w:eastAsia="en-US"/>
    </w:rPr>
  </w:style>
  <w:style w:type="paragraph" w:styleId="BodyText">
    <w:name w:val="Body Text"/>
    <w:basedOn w:val="Normal"/>
    <w:link w:val="BodyTextChar"/>
    <w:rsid w:val="00452A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2A44"/>
    <w:rPr>
      <w:rFonts w:ascii="Times New Roman" w:eastAsia="Times New Roman" w:hAnsi="Times New Roman" w:cs="Times New Roman"/>
      <w:sz w:val="24"/>
      <w:lang w:eastAsia="en-US"/>
    </w:rPr>
  </w:style>
  <w:style w:type="paragraph" w:styleId="List">
    <w:name w:val="List"/>
    <w:basedOn w:val="BodyText"/>
    <w:next w:val="BodyText"/>
    <w:rsid w:val="00452A44"/>
    <w:pPr>
      <w:tabs>
        <w:tab w:val="left" w:pos="340"/>
      </w:tabs>
      <w:spacing w:before="60" w:after="60"/>
      <w:ind w:left="340" w:hanging="340"/>
    </w:pPr>
  </w:style>
  <w:style w:type="paragraph" w:styleId="ListBullet">
    <w:name w:val="List Bullet"/>
    <w:basedOn w:val="List"/>
    <w:rsid w:val="00452A44"/>
    <w:pPr>
      <w:numPr>
        <w:numId w:val="11"/>
      </w:numPr>
      <w:tabs>
        <w:tab w:val="clear" w:pos="340"/>
      </w:tabs>
      <w:spacing w:before="40" w:after="40"/>
    </w:pPr>
  </w:style>
  <w:style w:type="character" w:customStyle="1" w:styleId="SpecialBold">
    <w:name w:val="Special Bold"/>
    <w:basedOn w:val="DefaultParagraphFont"/>
    <w:rsid w:val="00452A44"/>
    <w:rPr>
      <w:b/>
      <w:spacing w:val="0"/>
    </w:rPr>
  </w:style>
  <w:style w:type="character" w:styleId="Emphasis">
    <w:name w:val="Emphasis"/>
    <w:basedOn w:val="DefaultParagraphFont"/>
    <w:qFormat/>
    <w:rsid w:val="00452A44"/>
    <w:rPr>
      <w:i/>
    </w:rPr>
  </w:style>
  <w:style w:type="paragraph" w:customStyle="1" w:styleId="SuperHeading">
    <w:name w:val="SuperHeading"/>
    <w:basedOn w:val="Normal"/>
    <w:rsid w:val="00452A44"/>
    <w:pPr>
      <w:spacing w:before="240" w:after="120"/>
      <w:outlineLvl w:val="0"/>
    </w:pPr>
    <w:rPr>
      <w:rFonts w:ascii="Times New Roman" w:hAnsi="Times New Roman"/>
      <w:b/>
      <w:sz w:val="32"/>
    </w:rPr>
  </w:style>
  <w:style w:type="paragraph" w:customStyle="1" w:styleId="AllowPageBreak">
    <w:name w:val="AllowPageBreak"/>
    <w:rsid w:val="00452A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2A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2A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2A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2A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2A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2A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2A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2A44"/>
    <w:rPr>
      <w:rFonts w:ascii="Courier New" w:eastAsia="Times New Roman" w:hAnsi="Courier New" w:cs="Times New Roman"/>
      <w:i/>
      <w:szCs w:val="20"/>
      <w:lang w:eastAsia="en-US"/>
    </w:rPr>
  </w:style>
  <w:style w:type="paragraph" w:customStyle="1" w:styleId="HeadingBase">
    <w:name w:val="Heading Base"/>
    <w:rsid w:val="00452A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2A44"/>
    <w:pPr>
      <w:tabs>
        <w:tab w:val="right" w:leader="dot" w:pos="9072"/>
      </w:tabs>
      <w:ind w:left="567"/>
    </w:pPr>
    <w:rPr>
      <w:szCs w:val="22"/>
    </w:rPr>
  </w:style>
  <w:style w:type="paragraph" w:customStyle="1" w:styleId="TOCBase">
    <w:name w:val="TOC Base"/>
    <w:rsid w:val="00452A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2A44"/>
    <w:pPr>
      <w:tabs>
        <w:tab w:val="right" w:leader="dot" w:pos="9072"/>
      </w:tabs>
      <w:spacing w:before="40" w:after="40"/>
      <w:ind w:left="284"/>
    </w:pPr>
    <w:rPr>
      <w:rFonts w:ascii="Times New Roman" w:hAnsi="Times New Roman"/>
    </w:rPr>
  </w:style>
  <w:style w:type="paragraph" w:styleId="TOC1">
    <w:name w:val="toc 1"/>
    <w:basedOn w:val="TOCBase"/>
    <w:next w:val="Normal"/>
    <w:rsid w:val="00452A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2A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2A44"/>
    <w:rPr>
      <w:rFonts w:ascii="Times New Roman" w:eastAsia="Times New Roman" w:hAnsi="Times New Roman" w:cs="Times New Roman"/>
      <w:sz w:val="16"/>
      <w:lang w:eastAsia="en-US"/>
    </w:rPr>
  </w:style>
  <w:style w:type="paragraph" w:styleId="Title">
    <w:name w:val="Title"/>
    <w:basedOn w:val="HeadingBase"/>
    <w:link w:val="TitleChar"/>
    <w:qFormat/>
    <w:rsid w:val="00452A44"/>
    <w:pPr>
      <w:spacing w:before="5040"/>
      <w:jc w:val="center"/>
    </w:pPr>
    <w:rPr>
      <w:sz w:val="48"/>
      <w:szCs w:val="72"/>
      <w:lang w:val="en-US"/>
    </w:rPr>
  </w:style>
  <w:style w:type="character" w:customStyle="1" w:styleId="TitleChar">
    <w:name w:val="Title Char"/>
    <w:basedOn w:val="DefaultParagraphFont"/>
    <w:link w:val="Title"/>
    <w:rsid w:val="00452A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2A44"/>
    <w:pPr>
      <w:tabs>
        <w:tab w:val="left" w:pos="3600"/>
        <w:tab w:val="left" w:pos="3958"/>
      </w:tabs>
    </w:pPr>
  </w:style>
  <w:style w:type="paragraph" w:customStyle="1" w:styleId="Note">
    <w:name w:val="Note"/>
    <w:basedOn w:val="BodyText"/>
    <w:rsid w:val="00452A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2A44"/>
    <w:pPr>
      <w:framePr w:wrap="auto" w:hAnchor="text" w:y="6049"/>
    </w:pPr>
    <w:rPr>
      <w:color w:val="000000"/>
      <w:sz w:val="40"/>
    </w:rPr>
  </w:style>
  <w:style w:type="paragraph" w:customStyle="1" w:styleId="TOCTitle">
    <w:name w:val="TOCTitle"/>
    <w:basedOn w:val="Heading1"/>
    <w:rsid w:val="00452A44"/>
    <w:pPr>
      <w:spacing w:after="240"/>
      <w:jc w:val="center"/>
      <w:outlineLvl w:val="9"/>
    </w:pPr>
    <w:rPr>
      <w:caps/>
    </w:rPr>
  </w:style>
  <w:style w:type="paragraph" w:customStyle="1" w:styleId="Version">
    <w:name w:val="Version"/>
    <w:rsid w:val="00452A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2A44"/>
    <w:pPr>
      <w:numPr>
        <w:numId w:val="12"/>
      </w:numPr>
      <w:tabs>
        <w:tab w:val="clear" w:pos="680"/>
      </w:tabs>
    </w:pPr>
  </w:style>
  <w:style w:type="paragraph" w:styleId="Index1">
    <w:name w:val="index 1"/>
    <w:basedOn w:val="Normal"/>
    <w:next w:val="Normal"/>
    <w:semiHidden/>
    <w:rsid w:val="00452A44"/>
    <w:pPr>
      <w:keepNext w:val="0"/>
      <w:tabs>
        <w:tab w:val="right" w:pos="4176"/>
      </w:tabs>
      <w:ind w:left="198" w:hanging="198"/>
    </w:pPr>
    <w:rPr>
      <w:rFonts w:ascii="Garamond" w:hAnsi="Garamond"/>
    </w:rPr>
  </w:style>
  <w:style w:type="paragraph" w:styleId="IndexHeading">
    <w:name w:val="index heading"/>
    <w:basedOn w:val="Normal"/>
    <w:next w:val="Index1"/>
    <w:semiHidden/>
    <w:rsid w:val="00452A44"/>
    <w:pPr>
      <w:spacing w:before="120" w:after="120"/>
    </w:pPr>
    <w:rPr>
      <w:rFonts w:ascii="Arial" w:hAnsi="Arial"/>
      <w:b/>
      <w:color w:val="918585"/>
      <w:sz w:val="24"/>
    </w:rPr>
  </w:style>
  <w:style w:type="paragraph" w:styleId="Header">
    <w:name w:val="header"/>
    <w:basedOn w:val="Normal"/>
    <w:link w:val="HeaderChar"/>
    <w:rsid w:val="00452A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2A44"/>
    <w:rPr>
      <w:rFonts w:ascii="Times New Roman" w:eastAsia="Times New Roman" w:hAnsi="Times New Roman" w:cs="Times New Roman"/>
      <w:sz w:val="16"/>
      <w:szCs w:val="20"/>
      <w:lang w:val="en-GB" w:eastAsia="en-US"/>
    </w:rPr>
  </w:style>
  <w:style w:type="paragraph" w:customStyle="1" w:styleId="Chapter">
    <w:name w:val="Chapter"/>
    <w:basedOn w:val="Normal"/>
    <w:rsid w:val="00452A44"/>
    <w:pPr>
      <w:spacing w:before="240"/>
    </w:pPr>
    <w:rPr>
      <w:rFonts w:ascii="Times New Roman" w:hAnsi="Times New Roman"/>
      <w:smallCaps/>
      <w:spacing w:val="80"/>
      <w:sz w:val="28"/>
    </w:rPr>
  </w:style>
  <w:style w:type="paragraph" w:customStyle="1" w:styleId="InChapter">
    <w:name w:val="InChapter"/>
    <w:basedOn w:val="Heading3"/>
    <w:rsid w:val="00452A44"/>
    <w:pPr>
      <w:spacing w:after="240"/>
      <w:outlineLvl w:val="9"/>
    </w:pPr>
    <w:rPr>
      <w:noProof/>
    </w:rPr>
  </w:style>
  <w:style w:type="paragraph" w:styleId="Index2">
    <w:name w:val="index 2"/>
    <w:basedOn w:val="Normal"/>
    <w:next w:val="Normal"/>
    <w:semiHidden/>
    <w:rsid w:val="00452A44"/>
    <w:pPr>
      <w:tabs>
        <w:tab w:val="right" w:pos="4176"/>
      </w:tabs>
      <w:ind w:left="568" w:hanging="284"/>
    </w:pPr>
    <w:rPr>
      <w:rFonts w:ascii="Garamond" w:hAnsi="Garamond"/>
    </w:rPr>
  </w:style>
  <w:style w:type="paragraph" w:customStyle="1" w:styleId="Byline">
    <w:name w:val="Byline"/>
    <w:rsid w:val="00452A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2A44"/>
    <w:pPr>
      <w:tabs>
        <w:tab w:val="clear" w:pos="3600"/>
        <w:tab w:val="clear" w:pos="3958"/>
      </w:tabs>
      <w:jc w:val="right"/>
    </w:pPr>
  </w:style>
  <w:style w:type="paragraph" w:styleId="Caption">
    <w:name w:val="caption"/>
    <w:basedOn w:val="BodyText"/>
    <w:next w:val="Normal"/>
    <w:qFormat/>
    <w:rsid w:val="00452A44"/>
    <w:pPr>
      <w:framePr w:w="2268" w:hSpace="181" w:vSpace="181" w:wrap="around" w:vAnchor="text" w:hAnchor="page" w:x="1135" w:y="285" w:anchorLock="1"/>
    </w:pPr>
    <w:rPr>
      <w:i/>
    </w:rPr>
  </w:style>
  <w:style w:type="paragraph" w:customStyle="1" w:styleId="MiniTOCTitle">
    <w:name w:val="MiniTOCTitle"/>
    <w:basedOn w:val="Heading4"/>
    <w:rsid w:val="00452A44"/>
    <w:pPr>
      <w:spacing w:before="240"/>
      <w:outlineLvl w:val="9"/>
    </w:pPr>
    <w:rPr>
      <w:noProof/>
      <w:sz w:val="24"/>
    </w:rPr>
  </w:style>
  <w:style w:type="paragraph" w:customStyle="1" w:styleId="MiniTOCItem">
    <w:name w:val="MiniTOCItem"/>
    <w:basedOn w:val="ListBullet"/>
    <w:rsid w:val="00452A44"/>
    <w:pPr>
      <w:numPr>
        <w:numId w:val="0"/>
      </w:numPr>
      <w:tabs>
        <w:tab w:val="right" w:leader="dot" w:pos="6521"/>
      </w:tabs>
      <w:spacing w:before="0" w:after="0"/>
    </w:pPr>
  </w:style>
  <w:style w:type="paragraph" w:customStyle="1" w:styleId="TOFTitle">
    <w:name w:val="TOFTitle"/>
    <w:basedOn w:val="TOCTitle"/>
    <w:rsid w:val="00452A44"/>
  </w:style>
  <w:style w:type="paragraph" w:styleId="TableofFigures">
    <w:name w:val="table of figures"/>
    <w:basedOn w:val="Normal"/>
    <w:next w:val="Normal"/>
    <w:semiHidden/>
    <w:rsid w:val="00452A44"/>
    <w:pPr>
      <w:tabs>
        <w:tab w:val="right" w:leader="dot" w:pos="9072"/>
      </w:tabs>
      <w:ind w:left="970" w:hanging="403"/>
    </w:pPr>
    <w:rPr>
      <w:rFonts w:ascii="Times New Roman" w:hAnsi="Times New Roman"/>
      <w:b/>
    </w:rPr>
  </w:style>
  <w:style w:type="paragraph" w:styleId="ListNumber">
    <w:name w:val="List Number"/>
    <w:basedOn w:val="List"/>
    <w:rsid w:val="00452A44"/>
    <w:pPr>
      <w:numPr>
        <w:numId w:val="14"/>
      </w:numPr>
      <w:tabs>
        <w:tab w:val="clear" w:pos="340"/>
      </w:tabs>
    </w:pPr>
  </w:style>
  <w:style w:type="character" w:customStyle="1" w:styleId="WingdingSymbols">
    <w:name w:val="Wingding Symbols"/>
    <w:rsid w:val="00452A44"/>
    <w:rPr>
      <w:rFonts w:ascii="Wingdings" w:hAnsi="Wingdings"/>
    </w:rPr>
  </w:style>
  <w:style w:type="paragraph" w:customStyle="1" w:styleId="TableHeading">
    <w:name w:val="Table Heading"/>
    <w:basedOn w:val="HeadingBase"/>
    <w:rsid w:val="00452A44"/>
    <w:pPr>
      <w:keepLines/>
      <w:pBdr>
        <w:bottom w:val="single" w:sz="6" w:space="1" w:color="918585"/>
      </w:pBdr>
      <w:spacing w:before="240"/>
    </w:pPr>
  </w:style>
  <w:style w:type="character" w:customStyle="1" w:styleId="HotSpot">
    <w:name w:val="HotSpot"/>
    <w:rsid w:val="00452A44"/>
    <w:rPr>
      <w:color w:val="0033CC"/>
      <w:u w:val="none"/>
    </w:rPr>
  </w:style>
  <w:style w:type="paragraph" w:customStyle="1" w:styleId="BodyTextRight">
    <w:name w:val="Body Text Right"/>
    <w:basedOn w:val="BodyText"/>
    <w:rsid w:val="00452A44"/>
    <w:pPr>
      <w:spacing w:before="0" w:after="0"/>
      <w:jc w:val="right"/>
    </w:pPr>
  </w:style>
  <w:style w:type="paragraph" w:styleId="Index3">
    <w:name w:val="index 3"/>
    <w:basedOn w:val="ListNumber2"/>
    <w:next w:val="Normal"/>
    <w:semiHidden/>
    <w:rsid w:val="00452A44"/>
    <w:pPr>
      <w:numPr>
        <w:numId w:val="0"/>
      </w:numPr>
      <w:tabs>
        <w:tab w:val="right" w:leader="dot" w:pos="4176"/>
      </w:tabs>
    </w:pPr>
  </w:style>
  <w:style w:type="paragraph" w:styleId="ListNumber2">
    <w:name w:val="List Number 2"/>
    <w:basedOn w:val="List2"/>
    <w:rsid w:val="00452A44"/>
    <w:pPr>
      <w:numPr>
        <w:numId w:val="9"/>
      </w:numPr>
      <w:tabs>
        <w:tab w:val="clear" w:pos="1060"/>
      </w:tabs>
    </w:pPr>
  </w:style>
  <w:style w:type="paragraph" w:customStyle="1" w:styleId="MarginNote">
    <w:name w:val="Margin Note"/>
    <w:basedOn w:val="BodyText"/>
    <w:rsid w:val="00452A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2A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2A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2A44"/>
    <w:rPr>
      <w:sz w:val="32"/>
    </w:rPr>
  </w:style>
  <w:style w:type="paragraph" w:customStyle="1" w:styleId="HeadingProcedure">
    <w:name w:val="Heading Procedure"/>
    <w:basedOn w:val="HeadingBase"/>
    <w:next w:val="Normal"/>
    <w:rsid w:val="00452A44"/>
    <w:pPr>
      <w:tabs>
        <w:tab w:val="left" w:pos="0"/>
      </w:tabs>
      <w:spacing w:before="120" w:after="60"/>
    </w:pPr>
    <w:rPr>
      <w:i/>
      <w:color w:val="918585"/>
      <w:sz w:val="22"/>
    </w:rPr>
  </w:style>
  <w:style w:type="paragraph" w:customStyle="1" w:styleId="TableBodyText">
    <w:name w:val="Table Body Text"/>
    <w:basedOn w:val="BodyText"/>
    <w:rsid w:val="00452A44"/>
    <w:pPr>
      <w:spacing w:before="60" w:after="60"/>
    </w:pPr>
  </w:style>
  <w:style w:type="paragraph" w:styleId="ListContinue">
    <w:name w:val="List Continue"/>
    <w:basedOn w:val="List"/>
    <w:rsid w:val="00452A44"/>
    <w:pPr>
      <w:ind w:firstLine="0"/>
    </w:pPr>
  </w:style>
  <w:style w:type="paragraph" w:customStyle="1" w:styleId="ListNote">
    <w:name w:val="List Note"/>
    <w:basedOn w:val="List"/>
    <w:rsid w:val="00452A44"/>
    <w:pPr>
      <w:pBdr>
        <w:top w:val="single" w:sz="6" w:space="2" w:color="918585"/>
        <w:bottom w:val="single" w:sz="6" w:space="2" w:color="918585"/>
      </w:pBdr>
      <w:tabs>
        <w:tab w:val="left" w:pos="1021"/>
      </w:tabs>
      <w:ind w:firstLine="0"/>
    </w:pPr>
  </w:style>
  <w:style w:type="paragraph" w:customStyle="1" w:styleId="Warning">
    <w:name w:val="Warning"/>
    <w:basedOn w:val="BodyText"/>
    <w:rsid w:val="00452A44"/>
    <w:pPr>
      <w:shd w:val="clear" w:color="auto" w:fill="D9D9D9"/>
      <w:tabs>
        <w:tab w:val="left" w:pos="992"/>
      </w:tabs>
      <w:ind w:left="119" w:right="119"/>
    </w:pPr>
    <w:rPr>
      <w:sz w:val="20"/>
    </w:rPr>
  </w:style>
  <w:style w:type="paragraph" w:customStyle="1" w:styleId="MarginIcons">
    <w:name w:val="Margin Icons"/>
    <w:basedOn w:val="BodyText"/>
    <w:rsid w:val="00452A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2A44"/>
    <w:rPr>
      <w:rFonts w:ascii="Courier New" w:hAnsi="Courier New"/>
    </w:rPr>
  </w:style>
  <w:style w:type="paragraph" w:customStyle="1" w:styleId="NoteBullet">
    <w:name w:val="Note Bullet"/>
    <w:basedOn w:val="Note"/>
    <w:rsid w:val="00452A44"/>
    <w:pPr>
      <w:tabs>
        <w:tab w:val="clear" w:pos="680"/>
      </w:tabs>
      <w:spacing w:before="60" w:after="60"/>
    </w:pPr>
  </w:style>
  <w:style w:type="paragraph" w:customStyle="1" w:styleId="SubHeading2">
    <w:name w:val="SubHeading2"/>
    <w:basedOn w:val="HeadingBase"/>
    <w:rsid w:val="00452A44"/>
    <w:pPr>
      <w:spacing w:before="240" w:after="60"/>
    </w:pPr>
    <w:rPr>
      <w:sz w:val="20"/>
    </w:rPr>
  </w:style>
  <w:style w:type="paragraph" w:customStyle="1" w:styleId="SubHeading1">
    <w:name w:val="SubHeading1"/>
    <w:basedOn w:val="HeadingBase"/>
    <w:rsid w:val="00452A44"/>
    <w:pPr>
      <w:spacing w:before="240" w:after="60"/>
    </w:pPr>
    <w:rPr>
      <w:color w:val="918585"/>
      <w:sz w:val="22"/>
    </w:rPr>
  </w:style>
  <w:style w:type="paragraph" w:customStyle="1" w:styleId="SideHeading">
    <w:name w:val="Side Heading"/>
    <w:basedOn w:val="HeadingBase"/>
    <w:rsid w:val="00452A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2A44"/>
    <w:pPr>
      <w:numPr>
        <w:numId w:val="10"/>
      </w:numPr>
    </w:pPr>
  </w:style>
  <w:style w:type="paragraph" w:styleId="PlainText">
    <w:name w:val="Plain Text"/>
    <w:basedOn w:val="Normal"/>
    <w:link w:val="PlainTextChar"/>
    <w:rsid w:val="00452A44"/>
    <w:rPr>
      <w:sz w:val="20"/>
    </w:rPr>
  </w:style>
  <w:style w:type="character" w:customStyle="1" w:styleId="PlainTextChar">
    <w:name w:val="Plain Text Char"/>
    <w:basedOn w:val="DefaultParagraphFont"/>
    <w:link w:val="PlainText"/>
    <w:rsid w:val="00452A44"/>
    <w:rPr>
      <w:rFonts w:ascii="Courier New" w:eastAsia="Times New Roman" w:hAnsi="Courier New" w:cs="Times New Roman"/>
      <w:sz w:val="20"/>
      <w:szCs w:val="20"/>
      <w:lang w:eastAsia="en-US"/>
    </w:rPr>
  </w:style>
  <w:style w:type="character" w:customStyle="1" w:styleId="MenuOption">
    <w:name w:val="Menu Option"/>
    <w:basedOn w:val="DefaultParagraphFont"/>
    <w:rsid w:val="00452A44"/>
    <w:rPr>
      <w:b/>
      <w:smallCaps/>
    </w:rPr>
  </w:style>
  <w:style w:type="paragraph" w:customStyle="1" w:styleId="TableListNumber">
    <w:name w:val="Table List Number"/>
    <w:basedOn w:val="ListNumber"/>
    <w:rsid w:val="00452A44"/>
    <w:pPr>
      <w:numPr>
        <w:numId w:val="0"/>
      </w:numPr>
    </w:pPr>
  </w:style>
  <w:style w:type="paragraph" w:styleId="TOC4">
    <w:name w:val="toc 4"/>
    <w:basedOn w:val="TOCBase"/>
    <w:next w:val="Normal"/>
    <w:semiHidden/>
    <w:rsid w:val="00452A44"/>
    <w:pPr>
      <w:tabs>
        <w:tab w:val="right" w:leader="dot" w:pos="9071"/>
      </w:tabs>
      <w:ind w:left="1701"/>
    </w:pPr>
  </w:style>
  <w:style w:type="paragraph" w:customStyle="1" w:styleId="ListAlpha">
    <w:name w:val="List Alpha"/>
    <w:basedOn w:val="List"/>
    <w:rsid w:val="00452A44"/>
    <w:pPr>
      <w:numPr>
        <w:numId w:val="8"/>
      </w:numPr>
    </w:pPr>
  </w:style>
  <w:style w:type="paragraph" w:customStyle="1" w:styleId="ListAlpha2">
    <w:name w:val="List Alpha 2"/>
    <w:basedOn w:val="List2"/>
    <w:rsid w:val="00452A44"/>
    <w:pPr>
      <w:numPr>
        <w:numId w:val="7"/>
      </w:numPr>
    </w:pPr>
  </w:style>
  <w:style w:type="paragraph" w:styleId="List2">
    <w:name w:val="List 2"/>
    <w:basedOn w:val="BodyText"/>
    <w:rsid w:val="00452A44"/>
    <w:pPr>
      <w:tabs>
        <w:tab w:val="left" w:pos="680"/>
      </w:tabs>
      <w:spacing w:before="60" w:after="60"/>
      <w:ind w:left="680" w:hanging="340"/>
    </w:pPr>
  </w:style>
  <w:style w:type="paragraph" w:styleId="List3">
    <w:name w:val="List 3"/>
    <w:basedOn w:val="BodyText"/>
    <w:rsid w:val="00452A44"/>
    <w:pPr>
      <w:tabs>
        <w:tab w:val="left" w:pos="1021"/>
      </w:tabs>
      <w:spacing w:before="60" w:after="60"/>
      <w:ind w:left="1020" w:hanging="340"/>
    </w:pPr>
  </w:style>
  <w:style w:type="paragraph" w:styleId="List4">
    <w:name w:val="List 4"/>
    <w:basedOn w:val="BodyText"/>
    <w:rsid w:val="00452A44"/>
    <w:pPr>
      <w:tabs>
        <w:tab w:val="left" w:pos="1361"/>
      </w:tabs>
      <w:spacing w:before="60" w:after="60"/>
      <w:ind w:left="1361" w:hanging="340"/>
    </w:pPr>
  </w:style>
  <w:style w:type="paragraph" w:styleId="List5">
    <w:name w:val="List 5"/>
    <w:basedOn w:val="BodyText"/>
    <w:rsid w:val="00452A44"/>
    <w:pPr>
      <w:tabs>
        <w:tab w:val="left" w:pos="1701"/>
      </w:tabs>
      <w:spacing w:before="60" w:after="60"/>
      <w:ind w:left="1701" w:hanging="340"/>
    </w:pPr>
  </w:style>
  <w:style w:type="paragraph" w:styleId="ListBullet3">
    <w:name w:val="List Bullet 3"/>
    <w:basedOn w:val="List3"/>
    <w:rsid w:val="00452A44"/>
    <w:pPr>
      <w:numPr>
        <w:numId w:val="13"/>
      </w:numPr>
      <w:tabs>
        <w:tab w:val="clear" w:pos="1021"/>
      </w:tabs>
      <w:ind w:left="1037" w:hanging="357"/>
    </w:pPr>
  </w:style>
  <w:style w:type="paragraph" w:styleId="ListBullet4">
    <w:name w:val="List Bullet 4"/>
    <w:basedOn w:val="List4"/>
    <w:rsid w:val="00452A44"/>
    <w:pPr>
      <w:numPr>
        <w:numId w:val="2"/>
      </w:numPr>
      <w:tabs>
        <w:tab w:val="clear" w:pos="1361"/>
      </w:tabs>
    </w:pPr>
  </w:style>
  <w:style w:type="paragraph" w:styleId="ListBullet5">
    <w:name w:val="List Bullet 5"/>
    <w:basedOn w:val="List5"/>
    <w:rsid w:val="00452A44"/>
    <w:pPr>
      <w:numPr>
        <w:numId w:val="3"/>
      </w:numPr>
    </w:pPr>
  </w:style>
  <w:style w:type="paragraph" w:styleId="ListContinue2">
    <w:name w:val="List Continue 2"/>
    <w:basedOn w:val="List2"/>
    <w:rsid w:val="00452A44"/>
    <w:pPr>
      <w:ind w:firstLine="0"/>
    </w:pPr>
  </w:style>
  <w:style w:type="paragraph" w:styleId="ListContinue3">
    <w:name w:val="List Continue 3"/>
    <w:basedOn w:val="List3"/>
    <w:rsid w:val="00452A44"/>
    <w:pPr>
      <w:ind w:left="1021" w:firstLine="0"/>
    </w:pPr>
  </w:style>
  <w:style w:type="paragraph" w:styleId="ListContinue4">
    <w:name w:val="List Continue 4"/>
    <w:basedOn w:val="List4"/>
    <w:rsid w:val="00452A44"/>
    <w:pPr>
      <w:ind w:firstLine="0"/>
    </w:pPr>
  </w:style>
  <w:style w:type="paragraph" w:styleId="ListContinue5">
    <w:name w:val="List Continue 5"/>
    <w:basedOn w:val="List5"/>
    <w:rsid w:val="00452A44"/>
    <w:pPr>
      <w:ind w:firstLine="0"/>
    </w:pPr>
  </w:style>
  <w:style w:type="paragraph" w:styleId="ListNumber3">
    <w:name w:val="List Number 3"/>
    <w:basedOn w:val="List3"/>
    <w:rsid w:val="00452A44"/>
    <w:pPr>
      <w:numPr>
        <w:numId w:val="4"/>
      </w:numPr>
    </w:pPr>
  </w:style>
  <w:style w:type="paragraph" w:styleId="ListNumber4">
    <w:name w:val="List Number 4"/>
    <w:basedOn w:val="List4"/>
    <w:rsid w:val="00452A44"/>
    <w:pPr>
      <w:numPr>
        <w:numId w:val="5"/>
      </w:numPr>
    </w:pPr>
  </w:style>
  <w:style w:type="paragraph" w:styleId="ListNumber5">
    <w:name w:val="List Number 5"/>
    <w:basedOn w:val="List5"/>
    <w:rsid w:val="00452A44"/>
    <w:pPr>
      <w:numPr>
        <w:numId w:val="6"/>
      </w:numPr>
    </w:pPr>
  </w:style>
  <w:style w:type="paragraph" w:styleId="BlockText">
    <w:name w:val="Block Text"/>
    <w:basedOn w:val="Normal"/>
    <w:rsid w:val="00452A44"/>
    <w:pPr>
      <w:spacing w:after="120"/>
      <w:ind w:left="1440" w:right="1440"/>
    </w:pPr>
  </w:style>
  <w:style w:type="character" w:customStyle="1" w:styleId="Subscript">
    <w:name w:val="Subscript"/>
    <w:basedOn w:val="DefaultParagraphFont"/>
    <w:rsid w:val="00452A44"/>
    <w:rPr>
      <w:sz w:val="16"/>
      <w:vertAlign w:val="subscript"/>
    </w:rPr>
  </w:style>
  <w:style w:type="character" w:customStyle="1" w:styleId="Superscript">
    <w:name w:val="Superscript"/>
    <w:basedOn w:val="DefaultParagraphFont"/>
    <w:rsid w:val="00452A44"/>
    <w:rPr>
      <w:sz w:val="16"/>
      <w:vertAlign w:val="superscript"/>
    </w:rPr>
  </w:style>
  <w:style w:type="character" w:customStyle="1" w:styleId="Symbols">
    <w:name w:val="Symbols"/>
    <w:basedOn w:val="DefaultParagraphFont"/>
    <w:rsid w:val="00452A44"/>
    <w:rPr>
      <w:rFonts w:ascii="Symbol" w:hAnsi="Symbol"/>
    </w:rPr>
  </w:style>
  <w:style w:type="character" w:customStyle="1" w:styleId="MenuOptions">
    <w:name w:val="Menu Options"/>
    <w:basedOn w:val="DefaultParagraphFont"/>
    <w:rsid w:val="00452A44"/>
    <w:rPr>
      <w:rFonts w:ascii="Arial Narrow" w:hAnsi="Arial Narrow"/>
      <w:smallCaps/>
    </w:rPr>
  </w:style>
  <w:style w:type="character" w:customStyle="1" w:styleId="Buttons">
    <w:name w:val="Buttons"/>
    <w:basedOn w:val="DefaultParagraphFont"/>
    <w:rsid w:val="00452A44"/>
    <w:rPr>
      <w:b/>
    </w:rPr>
  </w:style>
  <w:style w:type="character" w:customStyle="1" w:styleId="Underlined">
    <w:name w:val="Underlined"/>
    <w:basedOn w:val="DefaultParagraphFont"/>
    <w:rsid w:val="00452A44"/>
    <w:rPr>
      <w:u w:val="single"/>
    </w:rPr>
  </w:style>
  <w:style w:type="paragraph" w:customStyle="1" w:styleId="TableBodyTextRight">
    <w:name w:val="Table Body Text Right"/>
    <w:basedOn w:val="TableBodyText"/>
    <w:rsid w:val="00452A44"/>
    <w:pPr>
      <w:widowControl w:val="0"/>
      <w:autoSpaceDE w:val="0"/>
      <w:autoSpaceDN w:val="0"/>
      <w:adjustRightInd w:val="0"/>
      <w:jc w:val="right"/>
    </w:pPr>
    <w:rPr>
      <w:rFonts w:cs="Arial"/>
      <w:szCs w:val="18"/>
    </w:rPr>
  </w:style>
  <w:style w:type="paragraph" w:customStyle="1" w:styleId="CopyrightText">
    <w:name w:val="Copyright Text"/>
    <w:basedOn w:val="BodyText"/>
    <w:rsid w:val="00452A44"/>
    <w:rPr>
      <w:sz w:val="18"/>
    </w:rPr>
  </w:style>
  <w:style w:type="paragraph" w:customStyle="1" w:styleId="BodySmallRight">
    <w:name w:val="Body Small Right"/>
    <w:basedOn w:val="BodyTextRight"/>
    <w:rsid w:val="00452A44"/>
    <w:rPr>
      <w:sz w:val="18"/>
      <w:szCs w:val="18"/>
    </w:rPr>
  </w:style>
  <w:style w:type="paragraph" w:customStyle="1" w:styleId="MarginEdition">
    <w:name w:val="Margin Edition"/>
    <w:basedOn w:val="MarginNote"/>
    <w:rsid w:val="00452A44"/>
    <w:pPr>
      <w:spacing w:before="0" w:after="0"/>
    </w:pPr>
    <w:rPr>
      <w:rFonts w:ascii="Times New Roman" w:hAnsi="Times New Roman"/>
      <w:color w:val="999999"/>
    </w:rPr>
  </w:style>
  <w:style w:type="paragraph" w:customStyle="1" w:styleId="Spacer">
    <w:name w:val="Spacer"/>
    <w:basedOn w:val="Normal"/>
    <w:rsid w:val="00452A44"/>
    <w:rPr>
      <w:sz w:val="2"/>
      <w:szCs w:val="2"/>
    </w:rPr>
  </w:style>
  <w:style w:type="character" w:customStyle="1" w:styleId="Small">
    <w:name w:val="Small"/>
    <w:basedOn w:val="DefaultParagraphFont"/>
    <w:rsid w:val="00452A44"/>
    <w:rPr>
      <w:sz w:val="16"/>
    </w:rPr>
  </w:style>
  <w:style w:type="paragraph" w:customStyle="1" w:styleId="WideTable">
    <w:name w:val="Wide Table"/>
    <w:basedOn w:val="Normal"/>
    <w:rsid w:val="00452A44"/>
    <w:pPr>
      <w:ind w:left="-1418"/>
    </w:pPr>
    <w:rPr>
      <w:sz w:val="2"/>
      <w:szCs w:val="2"/>
    </w:rPr>
  </w:style>
  <w:style w:type="character" w:styleId="PageNumber">
    <w:name w:val="page number"/>
    <w:basedOn w:val="DefaultParagraphFont"/>
    <w:rsid w:val="00452A44"/>
  </w:style>
  <w:style w:type="paragraph" w:styleId="Quote">
    <w:name w:val="Quote"/>
    <w:basedOn w:val="Heading1"/>
    <w:link w:val="QuoteChar"/>
    <w:qFormat/>
    <w:rsid w:val="00452A44"/>
    <w:rPr>
      <w:b w:val="0"/>
      <w:sz w:val="72"/>
      <w:szCs w:val="72"/>
      <w:lang w:val="en-NZ"/>
    </w:rPr>
  </w:style>
  <w:style w:type="character" w:customStyle="1" w:styleId="QuoteChar">
    <w:name w:val="Quote Char"/>
    <w:basedOn w:val="DefaultParagraphFont"/>
    <w:link w:val="Quote"/>
    <w:rsid w:val="00452A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2A44"/>
    <w:pPr>
      <w:pageBreakBefore/>
    </w:pPr>
  </w:style>
  <w:style w:type="paragraph" w:customStyle="1" w:styleId="Border">
    <w:name w:val="Border"/>
    <w:basedOn w:val="Normal"/>
    <w:qFormat/>
    <w:rsid w:val="00452A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2A44"/>
    <w:rPr>
      <w:b/>
      <w:bCs/>
      <w:i/>
      <w:iCs/>
      <w:color w:val="auto"/>
    </w:rPr>
  </w:style>
  <w:style w:type="paragraph" w:styleId="IntenseQuote">
    <w:name w:val="Intense Quote"/>
    <w:basedOn w:val="Normal"/>
    <w:next w:val="Normal"/>
    <w:link w:val="IntenseQuoteChar"/>
    <w:uiPriority w:val="30"/>
    <w:qFormat/>
    <w:rsid w:val="00452A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2A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2A44"/>
    <w:rPr>
      <w:smallCaps/>
      <w:color w:val="auto"/>
      <w:u w:val="single"/>
    </w:rPr>
  </w:style>
  <w:style w:type="character" w:styleId="IntenseReference">
    <w:name w:val="Intense Reference"/>
    <w:basedOn w:val="DefaultParagraphFont"/>
    <w:uiPriority w:val="32"/>
    <w:qFormat/>
    <w:rsid w:val="00452A44"/>
    <w:rPr>
      <w:b/>
      <w:bCs/>
      <w:smallCaps/>
      <w:color w:val="auto"/>
      <w:spacing w:val="5"/>
      <w:u w:val="single"/>
    </w:rPr>
  </w:style>
  <w:style w:type="paragraph" w:customStyle="1" w:styleId="2ColumnHeading">
    <w:name w:val="2Column Heading"/>
    <w:basedOn w:val="BodyText"/>
    <w:qFormat/>
    <w:rsid w:val="00452A44"/>
    <w:pPr>
      <w:spacing w:after="60"/>
      <w:ind w:left="-2268"/>
    </w:pPr>
    <w:rPr>
      <w:b/>
    </w:rPr>
  </w:style>
  <w:style w:type="paragraph" w:customStyle="1" w:styleId="Heading1TOC">
    <w:name w:val="Heading1 TOC"/>
    <w:basedOn w:val="Normal"/>
    <w:qFormat/>
    <w:rsid w:val="00452A44"/>
    <w:pPr>
      <w:spacing w:before="240" w:after="120"/>
    </w:pPr>
    <w:rPr>
      <w:rFonts w:ascii="Times New Roman" w:hAnsi="Times New Roman"/>
      <w:b/>
      <w:sz w:val="32"/>
    </w:rPr>
  </w:style>
  <w:style w:type="paragraph" w:customStyle="1" w:styleId="Heading2TOC">
    <w:name w:val="Heading2 TOC"/>
    <w:basedOn w:val="Normal"/>
    <w:qFormat/>
    <w:rsid w:val="00452A44"/>
    <w:pPr>
      <w:spacing w:before="240" w:after="60"/>
    </w:pPr>
    <w:rPr>
      <w:rFonts w:ascii="Times New Roman" w:hAnsi="Times New Roman"/>
      <w:b/>
      <w:sz w:val="28"/>
    </w:rPr>
  </w:style>
  <w:style w:type="character" w:customStyle="1" w:styleId="Underline">
    <w:name w:val="Underline"/>
    <w:basedOn w:val="DefaultParagraphFont"/>
    <w:qFormat/>
    <w:rsid w:val="00452A44"/>
    <w:rPr>
      <w:u w:val="single"/>
    </w:rPr>
  </w:style>
  <w:style w:type="character" w:customStyle="1" w:styleId="BoldandItalics">
    <w:name w:val="Bold and Italics"/>
    <w:qFormat/>
    <w:rsid w:val="00452A44"/>
    <w:rPr>
      <w:b/>
      <w:i/>
      <w:u w:val="none"/>
    </w:rPr>
  </w:style>
  <w:style w:type="paragraph" w:styleId="BalloonText">
    <w:name w:val="Balloon Text"/>
    <w:basedOn w:val="Normal"/>
    <w:link w:val="BalloonTextChar"/>
    <w:rsid w:val="00452A44"/>
    <w:rPr>
      <w:rFonts w:ascii="Tahoma" w:hAnsi="Tahoma" w:cs="Tahoma"/>
      <w:sz w:val="16"/>
      <w:szCs w:val="16"/>
    </w:rPr>
  </w:style>
  <w:style w:type="character" w:customStyle="1" w:styleId="BalloonTextChar">
    <w:name w:val="Balloon Text Char"/>
    <w:basedOn w:val="DefaultParagraphFont"/>
    <w:link w:val="BalloonText"/>
    <w:rsid w:val="00452A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2A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2A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2A44"/>
    <w:rPr>
      <w:b/>
      <w:color w:val="660033"/>
      <w:spacing w:val="0"/>
    </w:rPr>
  </w:style>
  <w:style w:type="paragraph" w:customStyle="1" w:styleId="Nameditemlist">
    <w:name w:val="Named item list"/>
    <w:basedOn w:val="BodyText"/>
    <w:qFormat/>
    <w:rsid w:val="00452A44"/>
    <w:pPr>
      <w:tabs>
        <w:tab w:val="left" w:pos="2835"/>
      </w:tabs>
      <w:ind w:left="2835" w:hanging="2835"/>
    </w:pPr>
  </w:style>
  <w:style w:type="paragraph" w:customStyle="1" w:styleId="BodyTextnopadding">
    <w:name w:val="Body Text no padding"/>
    <w:basedOn w:val="BodyText"/>
    <w:qFormat/>
    <w:rsid w:val="00452A44"/>
    <w:pPr>
      <w:spacing w:before="0" w:after="0"/>
    </w:pPr>
  </w:style>
  <w:style w:type="paragraph" w:customStyle="1" w:styleId="BodyTextBold">
    <w:name w:val="Body Text Bold"/>
    <w:basedOn w:val="BodyText"/>
    <w:qFormat/>
    <w:rsid w:val="00452A44"/>
    <w:rPr>
      <w:b/>
    </w:rPr>
  </w:style>
  <w:style w:type="character" w:styleId="Hyperlink">
    <w:name w:val="Hyperlink"/>
    <w:basedOn w:val="DefaultParagraphFont"/>
    <w:uiPriority w:val="99"/>
    <w:unhideWhenUsed/>
    <w:rsid w:val="005B2C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691</Words>
  <Characters>4716</Characters>
  <Application>Microsoft Office Word</Application>
  <DocSecurity>0</DocSecurity>
  <Lines>147</Lines>
  <Paragraphs>87</Paragraphs>
  <ScaleCrop>false</ScaleCrop>
  <Company>Author-it Software Corporation Ltd.</Company>
  <LinksUpToDate>false</LinksUpToDate>
  <CharactersWithSpaces>5320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ICTSAS524 Develop, implement and evaluate an incident response plan</dc:title>
  <dc:subject>Approved</dc:subject>
  <dc:creator>Future Skills Organisation</dc:creator>
  <cp:keywords>Release: 1</cp:keywords>
  <dc:description>Review Date: 12 April 2008</dc:description>
  <cp:lastModifiedBy>HSD_TPCMSd.prod</cp:lastModifiedBy>
  <cp:revision>3</cp:revision>
  <dcterms:created xsi:type="dcterms:W3CDTF">2024-12-17T22:28:00Z</dcterms:created>
  <dcterms:modified xsi:type="dcterms:W3CDTF">2024-12-17T22:28:00Z</dcterms:modified>
</cp:coreProperties>
</file>