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CBD" w:rsidP="00826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ICTSAS522 Manage the testing process</w:t>
      </w:r>
      <w:r>
        <w:fldChar w:fldCharType="end"/>
      </w:r>
    </w:p>
    <w:p w:rsidR="00826CBD" w:rsidP="00826CBD">
      <w:pPr>
        <w:pStyle w:val="Version"/>
        <w:sectPr w:rsidSect="004B4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E45" w:rsidP="004B4E45">
      <w:pPr>
        <w:pStyle w:val="SuperHeading"/>
      </w:pPr>
      <w:r w:rsidRPr="004B4E45">
        <w:t>ICTSAS522 Manage the testing process</w:t>
      </w:r>
    </w:p>
    <w:p w:rsidR="00000000" w:rsidRPr="004B4E45" w:rsidP="004B4E45">
      <w:pPr>
        <w:pStyle w:val="Heading1"/>
      </w:pPr>
      <w:bookmarkStart w:id="1" w:name="O_1016355"/>
      <w:bookmarkEnd w:id="1"/>
      <w:r w:rsidRPr="004B4E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rPr>
                <w:rStyle w:val="SpecialBold"/>
              </w:rPr>
              <w:t>Comments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t>This version first released with ICT Information and Communications Technology Training Package Version 4.0.</w:t>
            </w:r>
          </w:p>
        </w:tc>
      </w:tr>
    </w:tbl>
    <w:p w:rsidR="00000000" w:rsidRPr="004B4E45" w:rsidP="004B4E45">
      <w:pPr>
        <w:pStyle w:val="BodyText"/>
      </w:pP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2" w:name="O_1016360"/>
      <w:bookmarkEnd w:id="2"/>
      <w:r w:rsidRPr="004B4E45">
        <w:t>Application</w:t>
      </w:r>
    </w:p>
    <w:p w:rsidR="00000000" w:rsidRPr="004B4E45" w:rsidP="00826CBD">
      <w:pPr>
        <w:pStyle w:val="BodyText"/>
      </w:pPr>
      <w:r w:rsidRPr="004B4E45">
        <w:t>This unit describes the skills and knowledge required to effectiv</w:t>
      </w:r>
      <w:r w:rsidRPr="004B4E45">
        <w:t>ely manage and administer the end-to-end testing process, including test definition, execution and reporting.</w:t>
      </w:r>
    </w:p>
    <w:p w:rsidR="00000000" w:rsidRPr="004B4E45" w:rsidP="00826CBD">
      <w:pPr>
        <w:pStyle w:val="BodyText"/>
      </w:pPr>
      <w:r w:rsidRPr="004B4E45">
        <w:t>It applies to experienced individuals who work autonomously in performing or organising others to undertake testing of systems and applications.</w:t>
      </w:r>
    </w:p>
    <w:p w:rsidR="00000000" w:rsidRPr="004B4E45" w:rsidP="00826CBD">
      <w:pPr>
        <w:pStyle w:val="BodyText"/>
      </w:pPr>
      <w:r w:rsidRPr="004B4E45">
        <w:t>No licensing, legislative, or certification requirements apply to this unit at the time of publication.</w:t>
      </w:r>
    </w:p>
    <w:p w:rsidR="00000000" w:rsidRPr="004B4E45" w:rsidP="004B4E45">
      <w:pPr>
        <w:pStyle w:val="Heading1"/>
      </w:pPr>
      <w:bookmarkStart w:id="3" w:name="O_1016359"/>
      <w:bookmarkEnd w:id="3"/>
      <w:r w:rsidRPr="004B4E45">
        <w:t>Unit Sector</w:t>
      </w:r>
    </w:p>
    <w:p w:rsidR="00000000" w:rsidRPr="004B4E45" w:rsidP="00826CBD">
      <w:pPr>
        <w:pStyle w:val="BodyText"/>
      </w:pPr>
      <w:r w:rsidRPr="004B4E45">
        <w:t>Systems administration and support</w:t>
      </w:r>
    </w:p>
    <w:p w:rsidR="00000000" w:rsidRPr="004B4E45" w:rsidP="004B4E45">
      <w:pPr>
        <w:pStyle w:val="Heading1"/>
      </w:pPr>
      <w:bookmarkStart w:id="4" w:name="O_1016358"/>
      <w:bookmarkEnd w:id="4"/>
      <w:r w:rsidRPr="004B4E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669"/>
      </w:tblGrid>
      <w:tr w:rsidTr="004B4E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ELEMENT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rPr>
                <w:rStyle w:val="SpecialBold"/>
              </w:rPr>
              <w:t>PERFORMANCE CRITERIA</w:t>
            </w:r>
          </w:p>
        </w:tc>
      </w:tr>
      <w:tr w:rsidTr="004B4E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Emphasis"/>
              </w:rPr>
              <w:t>Elements describe the essential outcomes.</w:t>
            </w:r>
          </w:p>
        </w:tc>
        <w:tc>
          <w:tcPr>
            <w:tcW w:w="66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4E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1. Determine test scope and schedule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t>1.1 Determine testing requirements and objectives based on system requirements a</w:t>
            </w:r>
            <w:r w:rsidRPr="004B4E45">
              <w:t>nd acceptance criteria</w:t>
            </w:r>
          </w:p>
          <w:p w:rsidR="00000000" w:rsidRPr="004B4E45" w:rsidP="004B4E45">
            <w:pPr>
              <w:pStyle w:val="BodyText"/>
            </w:pPr>
            <w:r w:rsidRPr="004B4E45">
              <w:t>1.2 Develop test plans based on system and testing requirements and objectives</w:t>
            </w:r>
          </w:p>
          <w:p w:rsidR="00000000" w:rsidRPr="004B4E45" w:rsidP="004B4E45">
            <w:pPr>
              <w:pStyle w:val="BodyText"/>
            </w:pPr>
            <w:r w:rsidRPr="004B4E45">
              <w:t>1.3 Develop testing timelines and allocate resources according to organisational requirements and objectives</w:t>
            </w:r>
          </w:p>
          <w:p w:rsidR="00000000" w:rsidRPr="004B4E45" w:rsidP="004B4E45">
            <w:pPr>
              <w:pStyle w:val="BodyText"/>
            </w:pPr>
            <w:r w:rsidRPr="004B4E45">
              <w:t>1.4 Document test schedules according to test</w:t>
            </w:r>
            <w:r w:rsidRPr="004B4E45">
              <w:t xml:space="preserve"> procedures and provide to superior</w:t>
            </w:r>
          </w:p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1.5 Obtain feedback from superior on test requirements, objectives, and schedule and incorporate required changes</w:t>
            </w:r>
          </w:p>
        </w:tc>
      </w:tr>
      <w:tr w:rsidTr="004B4E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2. Manage test procedures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t>2.1 Insert code into the test environment</w:t>
            </w:r>
          </w:p>
          <w:p w:rsidR="00000000" w:rsidRPr="004B4E45" w:rsidP="004B4E45">
            <w:pPr>
              <w:pStyle w:val="BodyText"/>
            </w:pPr>
            <w:r w:rsidRPr="004B4E45">
              <w:t xml:space="preserve">2.2 Allocate personnel to testing procedures and manage work to ensure test procedures are carried out according to requirements and objectives </w:t>
            </w:r>
          </w:p>
          <w:p w:rsidR="00000000" w:rsidRPr="004B4E45" w:rsidP="004B4E45">
            <w:pPr>
              <w:pStyle w:val="BodyText"/>
            </w:pPr>
            <w:r w:rsidRPr="004B4E45">
              <w:t>2.3 Administer alterations to the code if errors are detected</w:t>
            </w:r>
          </w:p>
          <w:p w:rsidR="00000000" w:rsidRPr="004B4E45" w:rsidP="004B4E45">
            <w:pPr>
              <w:pStyle w:val="BodyText"/>
            </w:pPr>
            <w:r w:rsidRPr="004B4E45">
              <w:t>2.4 Integrate code into production environment</w:t>
            </w:r>
          </w:p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2.</w:t>
            </w:r>
            <w:r w:rsidRPr="004B4E45">
              <w:t>5 Administer full system test to ensure suitability of the system</w:t>
            </w:r>
          </w:p>
        </w:tc>
      </w:tr>
      <w:tr w:rsidTr="004B4E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3. Review the completeness and accuracy of the system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t>3.1 Record, prioritise, and investigate discrepancies and corrections according to organisational testing procedures</w:t>
            </w:r>
          </w:p>
          <w:p w:rsidR="00000000" w:rsidRPr="004B4E45" w:rsidP="004B4E45">
            <w:pPr>
              <w:pStyle w:val="BodyText"/>
            </w:pPr>
            <w:r w:rsidRPr="004B4E45">
              <w:t>3.2 Brief superior</w:t>
            </w:r>
            <w:r w:rsidRPr="004B4E45">
              <w:t xml:space="preserve"> on test results and agree required actions</w:t>
            </w:r>
          </w:p>
          <w:p w:rsidR="00000000" w:rsidRPr="004B4E45" w:rsidP="004B4E45">
            <w:pPr>
              <w:pStyle w:val="BodyText"/>
            </w:pPr>
            <w:r w:rsidRPr="004B4E45">
              <w:t>3.3 Schedule required code changes based on test results</w:t>
            </w:r>
          </w:p>
          <w:p w:rsidR="00000000" w:rsidRPr="004B4E45" w:rsidP="004B4E45">
            <w:pPr>
              <w:pStyle w:val="BodyText"/>
            </w:pPr>
            <w:r w:rsidRPr="004B4E45">
              <w:t>3.4 Evaluate results of system test against acceptance criteria to determine acceptability of system</w:t>
            </w:r>
          </w:p>
        </w:tc>
      </w:tr>
    </w:tbl>
    <w:p w:rsidR="00000000" w:rsidRPr="004B4E45" w:rsidP="004B4E45">
      <w:pPr>
        <w:pStyle w:val="BodyText"/>
      </w:pP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5" w:name="O_1016357"/>
      <w:bookmarkEnd w:id="5"/>
      <w:r w:rsidRPr="004B4E45">
        <w:t>Foundation Skills</w:t>
      </w:r>
    </w:p>
    <w:p w:rsidR="00000000" w:rsidRPr="00826CBD" w:rsidP="00826CBD">
      <w:pPr>
        <w:pStyle w:val="BodyText"/>
        <w:rPr>
          <w:i/>
        </w:rPr>
      </w:pPr>
      <w:r w:rsidRPr="00826CBD">
        <w:rPr>
          <w:rStyle w:val="Emphasis"/>
        </w:rPr>
        <w:t>This section de</w:t>
      </w:r>
      <w:r w:rsidRPr="00826CBD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3"/>
        <w:gridCol w:w="7223"/>
      </w:tblGrid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Skill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rPr>
                <w:rStyle w:val="SpecialBold"/>
              </w:rPr>
              <w:t>Description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ListBullet"/>
              <w:rPr>
                <w:lang w:val="en-NZ"/>
              </w:rPr>
            </w:pPr>
            <w:r w:rsidRPr="004B4E45">
              <w:t>Compares and evaluates textual information and numerical data and specifications from documentation to inform testing requirements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ListBullet"/>
            </w:pPr>
            <w:r w:rsidRPr="004B4E45">
              <w:t>Uses technically specific language and a range of writing styles to articulate requirements</w:t>
            </w:r>
          </w:p>
          <w:p w:rsidR="00000000" w:rsidP="004B4E45">
            <w:pPr>
              <w:pStyle w:val="ListBullet"/>
              <w:rPr>
                <w:lang w:val="en-NZ"/>
              </w:rPr>
            </w:pPr>
            <w:r w:rsidRPr="004B4E45">
              <w:t>Uses appropriate format</w:t>
            </w:r>
            <w:r w:rsidRPr="004B4E45">
              <w:t>s and structures to present information logically for different audiences and revises documents based on feedback and outcomes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ListBullet"/>
              <w:rPr>
                <w:lang w:val="en-NZ"/>
              </w:rPr>
            </w:pPr>
            <w:r w:rsidRPr="004B4E45">
              <w:t>Explains technical requirements and plans to relevant personnel, using clear and precise language and listen</w:t>
            </w:r>
            <w:r w:rsidRPr="004B4E45">
              <w:t>ing and questioning skills to confirm understanding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ListBullet"/>
              <w:rPr>
                <w:lang w:val="en-NZ"/>
              </w:rPr>
            </w:pPr>
            <w:r w:rsidRPr="004B4E45">
              <w:t>Identifies and uses appropriate conventions and protocols when communicating with colleagues and others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ListBullet"/>
            </w:pPr>
            <w:r w:rsidRPr="004B4E45">
              <w:t>Develops plans to manage relatively complex routine and non-routine tasks with an awareness of how they might contribute to broader strategy and goals</w:t>
            </w:r>
          </w:p>
          <w:p w:rsidR="00000000" w:rsidRPr="004B4E45" w:rsidP="004B4E45">
            <w:pPr>
              <w:pStyle w:val="ListBullet"/>
            </w:pPr>
            <w:r w:rsidRPr="004B4E45">
              <w:t xml:space="preserve">Uses problem solving techniques to analyse required outcomes in </w:t>
            </w:r>
            <w:r w:rsidRPr="004B4E45">
              <w:t>order to manage the testing process</w:t>
            </w:r>
          </w:p>
          <w:p w:rsidR="00000000" w:rsidRPr="004B4E45" w:rsidP="004B4E45">
            <w:pPr>
              <w:pStyle w:val="ListBullet"/>
            </w:pPr>
            <w:r w:rsidRPr="004B4E45">
              <w:t xml:space="preserve">Uses </w:t>
            </w:r>
            <w:r w:rsidRPr="004B4E45">
              <w:t>digital technologies to manage operations</w:t>
            </w:r>
          </w:p>
        </w:tc>
      </w:tr>
    </w:tbl>
    <w:p w:rsidR="00000000" w:rsidRPr="004B4E45" w:rsidP="004B4E45">
      <w:pPr>
        <w:pStyle w:val="BodyText"/>
      </w:pP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6" w:name="O_1016356"/>
      <w:bookmarkEnd w:id="6"/>
      <w:r w:rsidRPr="004B4E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2268"/>
        <w:gridCol w:w="2268"/>
        <w:gridCol w:w="2268"/>
      </w:tblGrid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Code and title</w:t>
            </w:r>
          </w:p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Code and title</w:t>
            </w:r>
          </w:p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rPr>
                <w:rStyle w:val="SpecialBold"/>
              </w:rPr>
              <w:t>Equivalence status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ICTSAS522 Manage the testing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ICTSAS515 Manage the testing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Edits to elements and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t>Equivalent unit</w:t>
            </w:r>
          </w:p>
        </w:tc>
      </w:tr>
    </w:tbl>
    <w:p w:rsidR="00000000" w:rsidRPr="004B4E45" w:rsidP="004B4E45">
      <w:pPr>
        <w:pStyle w:val="BodyText"/>
      </w:pP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7" w:name="O_1016349"/>
      <w:bookmarkEnd w:id="7"/>
      <w:r w:rsidRPr="004B4E45">
        <w:t>Links</w:t>
      </w:r>
    </w:p>
    <w:p w:rsidR="00000000" w:rsidRPr="004B4E45" w:rsidP="00826CBD">
      <w:pPr>
        <w:pStyle w:val="BodyText"/>
      </w:pPr>
      <w:r w:rsidRPr="004B4E4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3E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4E45" w:rsidP="00826CBD">
      <w:pPr>
        <w:pStyle w:val="BodyText"/>
        <w:sectPr w:rsidSect="004B4E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4E45" w:rsidP="004B4E45">
      <w:pPr>
        <w:pStyle w:val="SuperHeading"/>
      </w:pPr>
      <w:r w:rsidRPr="004B4E45">
        <w:t>Assessment Requirements for ICTSAS522 Manage the testing process</w:t>
      </w:r>
    </w:p>
    <w:p w:rsidR="00000000" w:rsidRPr="004B4E45" w:rsidP="004B4E45">
      <w:pPr>
        <w:pStyle w:val="Heading1"/>
      </w:pPr>
      <w:bookmarkStart w:id="8" w:name="O_1016351"/>
      <w:bookmarkEnd w:id="8"/>
      <w:r w:rsidRPr="004B4E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rPr>
                <w:rStyle w:val="SpecialBold"/>
              </w:rPr>
              <w:t>Comments</w:t>
            </w:r>
          </w:p>
        </w:tc>
      </w:tr>
      <w:tr w:rsidTr="004B4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E45">
            <w:pPr>
              <w:pStyle w:val="BodyText"/>
              <w:rPr>
                <w:lang w:val="en-NZ"/>
              </w:rPr>
            </w:pPr>
            <w:r w:rsidRPr="004B4E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E45" w:rsidP="004B4E45">
            <w:pPr>
              <w:pStyle w:val="BodyText"/>
            </w:pPr>
            <w:r w:rsidRPr="004B4E45">
              <w:t>This version first released with ICT Information and Communications Technology Training Package Version 4.0.</w:t>
            </w:r>
          </w:p>
        </w:tc>
      </w:tr>
    </w:tbl>
    <w:p w:rsidR="00000000" w:rsidRPr="004B4E45" w:rsidP="004B4E45">
      <w:pPr>
        <w:pStyle w:val="BodyText"/>
      </w:pP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9" w:name="O_1016354"/>
      <w:bookmarkEnd w:id="9"/>
      <w:r w:rsidRPr="004B4E45">
        <w:t>Performance Evidence</w:t>
      </w:r>
    </w:p>
    <w:p w:rsidR="00000000" w:rsidRPr="004B4E45" w:rsidP="00826CBD">
      <w:pPr>
        <w:pStyle w:val="BodyText"/>
      </w:pPr>
      <w:r w:rsidRPr="004B4E45">
        <w:t>The candidate must demonstrate the ability to complete the tasks outlined in the elements and performance</w:t>
      </w:r>
      <w:r w:rsidRPr="004B4E45">
        <w:t xml:space="preserve"> criteria of this unit; including evidence of the ability to: </w:t>
      </w:r>
    </w:p>
    <w:p w:rsidR="00000000" w:rsidRPr="004B4E45" w:rsidP="004B4E45">
      <w:pPr>
        <w:pStyle w:val="ListBullet"/>
      </w:pPr>
      <w:r w:rsidRPr="004B4E45">
        <w:t>Develop one test schedule including plan, timeline, objectives and reporting arrangements</w:t>
      </w:r>
    </w:p>
    <w:p w:rsidR="00000000" w:rsidRPr="004B4E45" w:rsidP="004B4E45">
      <w:pPr>
        <w:pStyle w:val="ListBullet"/>
      </w:pPr>
      <w:r w:rsidRPr="004B4E45">
        <w:t>Manage the testing process including allocating personnel to testing procedures on one occasion</w:t>
      </w:r>
    </w:p>
    <w:p w:rsidR="00000000" w:rsidRPr="004B4E45" w:rsidP="004B4E45">
      <w:pPr>
        <w:pStyle w:val="ListBullet"/>
      </w:pPr>
      <w:r w:rsidRPr="004B4E45">
        <w:t>Review</w:t>
      </w:r>
      <w:r w:rsidRPr="004B4E45">
        <w:t xml:space="preserve"> the system based on test results, brief organisational representative or line manager on outcomes and evaluate the results to determine acceptability on one occasion</w:t>
      </w:r>
    </w:p>
    <w:p w:rsidR="00000000" w:rsidRPr="004B4E45" w:rsidP="004B4E45">
      <w:pPr>
        <w:pStyle w:val="ListBullet"/>
      </w:pPr>
      <w:r w:rsidRPr="004B4E45">
        <w:t>Identify, prioritise, schedule and evaluate required code changes based on test results o</w:t>
      </w:r>
      <w:r w:rsidRPr="004B4E45">
        <w:t>n one occasion</w:t>
      </w: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10" w:name="O_1016353"/>
      <w:bookmarkEnd w:id="10"/>
      <w:r w:rsidRPr="004B4E45">
        <w:t>Knowledge Evidence</w:t>
      </w:r>
    </w:p>
    <w:p w:rsidR="00000000" w:rsidRPr="004B4E45" w:rsidP="00826CBD">
      <w:pPr>
        <w:pStyle w:val="BodyText"/>
      </w:pPr>
      <w:r w:rsidRPr="004B4E45">
        <w:t>The candidate must be able to demonstrate knowledge to complete the tasks outlined in the elements and performance criteria of this unit. This includes:</w:t>
      </w:r>
    </w:p>
    <w:p w:rsidR="00000000" w:rsidRPr="004B4E45" w:rsidP="004B4E45">
      <w:pPr>
        <w:pStyle w:val="ListBullet"/>
      </w:pPr>
      <w:r w:rsidRPr="004B4E45">
        <w:t>Testing techniques and autom</w:t>
      </w:r>
      <w:r w:rsidRPr="004B4E45">
        <w:t>ated test tools and associated key features and processes</w:t>
      </w:r>
    </w:p>
    <w:p w:rsidR="00000000" w:rsidRPr="004B4E45" w:rsidP="004B4E45">
      <w:pPr>
        <w:pStyle w:val="ListBullet"/>
      </w:pPr>
      <w:r w:rsidRPr="004B4E45">
        <w:t>Typical testing procedures, standards and requirements</w:t>
      </w:r>
    </w:p>
    <w:p w:rsidR="00000000" w:rsidRPr="004B4E45" w:rsidP="004B4E45">
      <w:pPr>
        <w:pStyle w:val="ListBullet"/>
      </w:pPr>
      <w:r w:rsidRPr="004B4E45">
        <w:t>Key system requirements and features</w:t>
      </w:r>
    </w:p>
    <w:p w:rsidR="00000000" w:rsidRPr="004B4E45" w:rsidP="004B4E45">
      <w:pPr>
        <w:pStyle w:val="ListBullet"/>
      </w:pPr>
      <w:r w:rsidRPr="004B4E45">
        <w:t>Resource allocation and scheduling approaches and methodologies</w:t>
      </w:r>
    </w:p>
    <w:p w:rsidR="00000000" w:rsidRPr="004B4E45" w:rsidP="004B4E45">
      <w:pPr>
        <w:pStyle w:val="ListBullet"/>
      </w:pPr>
      <w:r w:rsidRPr="004B4E45">
        <w:t>System testing evaluation methodologies</w:t>
      </w:r>
    </w:p>
    <w:p w:rsidR="00000000" w:rsidRPr="004B4E45" w:rsidP="004B4E45">
      <w:pPr>
        <w:pStyle w:val="AllowPageBreak"/>
      </w:pPr>
    </w:p>
    <w:p w:rsidR="00000000" w:rsidRPr="004B4E45" w:rsidP="004B4E45">
      <w:pPr>
        <w:pStyle w:val="Heading1"/>
      </w:pPr>
      <w:bookmarkStart w:id="11" w:name="O_1016352"/>
      <w:bookmarkEnd w:id="11"/>
      <w:r w:rsidRPr="004B4E45">
        <w:t>Assessment Conditions</w:t>
      </w:r>
    </w:p>
    <w:p w:rsidR="00000000" w:rsidRPr="004B4E45" w:rsidP="00826CBD">
      <w:pPr>
        <w:pStyle w:val="BodyText"/>
      </w:pPr>
      <w:r w:rsidRPr="004B4E45">
        <w:t>Skills in this unit must be demonstrated in a workplace or simulated environment where the conditions are typical of those in an ICT working environment or workplace. This includes access to:</w:t>
      </w:r>
    </w:p>
    <w:p w:rsidR="00000000" w:rsidRPr="004B4E45" w:rsidP="004B4E45">
      <w:pPr>
        <w:pStyle w:val="ListBullet"/>
      </w:pPr>
      <w:r w:rsidRPr="004B4E45">
        <w:t>Automated testing tools</w:t>
      </w:r>
    </w:p>
    <w:p w:rsidR="00000000" w:rsidRPr="004B4E45" w:rsidP="004B4E45">
      <w:pPr>
        <w:pStyle w:val="ListBullet"/>
      </w:pPr>
      <w:r w:rsidRPr="004B4E45">
        <w:t>System requirements and acceptance criteria</w:t>
      </w:r>
    </w:p>
    <w:p w:rsidR="00000000" w:rsidRPr="004B4E45" w:rsidP="004B4E45">
      <w:pPr>
        <w:pStyle w:val="ListBullet"/>
      </w:pPr>
      <w:r w:rsidRPr="004B4E45">
        <w:t>Organisational testing procedures and standards</w:t>
      </w:r>
    </w:p>
    <w:p w:rsidR="00000000" w:rsidRPr="004B4E45" w:rsidP="004B4E45">
      <w:pPr>
        <w:pStyle w:val="ListBullet"/>
      </w:pPr>
      <w:r w:rsidRPr="004B4E45">
        <w:t>Project procedures and timeframe</w:t>
      </w:r>
    </w:p>
    <w:p w:rsidR="00000000" w:rsidRPr="004B4E45" w:rsidP="004B4E45">
      <w:pPr>
        <w:pStyle w:val="ListBullet"/>
      </w:pPr>
      <w:r w:rsidRPr="004B4E45">
        <w:t>Individual organisational representative or line manager</w:t>
      </w:r>
    </w:p>
    <w:p w:rsidR="00000000" w:rsidRPr="004B4E45" w:rsidP="004B4E45">
      <w:pPr>
        <w:pStyle w:val="ListBullet"/>
      </w:pPr>
      <w:r w:rsidRPr="004B4E45">
        <w:t>Individual personnel carrying out test procedures</w:t>
      </w:r>
    </w:p>
    <w:p w:rsidR="00000000" w:rsidRPr="004B4E45" w:rsidP="004B4E45">
      <w:pPr>
        <w:pStyle w:val="ListBullet"/>
      </w:pPr>
      <w:r w:rsidRPr="004B4E45">
        <w:t>Test hardware and enviro</w:t>
      </w:r>
      <w:r w:rsidRPr="004B4E45">
        <w:t>nments; test and production</w:t>
      </w:r>
    </w:p>
    <w:p w:rsidR="00000000" w:rsidRPr="004B4E45" w:rsidP="004B4E45">
      <w:pPr>
        <w:pStyle w:val="ListBullet"/>
      </w:pPr>
      <w:r w:rsidRPr="004B4E45">
        <w:t>System or application suitable for testing</w:t>
      </w:r>
    </w:p>
    <w:p w:rsidR="00000000" w:rsidRPr="004B4E45" w:rsidP="004B4E45">
      <w:pPr>
        <w:pStyle w:val="BodyText"/>
      </w:pPr>
    </w:p>
    <w:p w:rsidR="00826CBD" w:rsidP="00826CBD">
      <w:pPr>
        <w:pStyle w:val="BodyText"/>
      </w:pPr>
      <w:r w:rsidRPr="004B4E45">
        <w:t>Assessors of this unit must satisfy the assessor requirements in applicable vocational education and training legislation, frameworks and/or standards.</w:t>
      </w:r>
    </w:p>
    <w:p w:rsidR="00000000" w:rsidRPr="004B4E45" w:rsidP="004B4E45">
      <w:pPr>
        <w:pStyle w:val="Heading1"/>
      </w:pPr>
      <w:bookmarkStart w:id="12" w:name="O_1016350"/>
      <w:bookmarkEnd w:id="12"/>
      <w:r w:rsidRPr="004B4E45">
        <w:t>Links</w:t>
      </w:r>
    </w:p>
    <w:p w:rsidR="00000000" w:rsidRPr="004B4E45" w:rsidP="00826CBD">
      <w:pPr>
        <w:pStyle w:val="BodyText"/>
      </w:pPr>
      <w:r w:rsidRPr="004B4E4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3E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4E45" w:rsidP="004B4E45"/>
    <w:sectPr w:rsidSect="004B4E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 w:rsidRPr="00826CBD" w:rsidP="00826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BD" w:rsidP="004B4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CBD" w:rsidP="004B4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6CBD" w:rsidP="004B4E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 w:rsidP="004B4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CBD">
      <w:t>Approved</w:t>
    </w:r>
    <w:r w:rsidR="00826C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C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CBD">
      <w:rPr>
        <w:noProof/>
      </w:rPr>
      <w:t>4</w:t>
    </w:r>
    <w:r>
      <w:rPr>
        <w:noProof/>
      </w:rPr>
      <w:fldChar w:fldCharType="end"/>
    </w:r>
  </w:p>
  <w:p w:rsidR="004B4E45" w:rsidP="004B4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C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CBD">
      <w:t>Future Skills Organisation</w:t>
    </w:r>
    <w:r w:rsidR="00826CBD">
      <w:fldChar w:fldCharType="end"/>
    </w:r>
  </w:p>
  <w:p w:rsidR="004B4E45" w:rsidP="004B4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E45" w:rsidRPr="00826CBD" w:rsidP="00826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BD" w:rsidRPr="002D2AF8" w:rsidP="004B4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ICTSAS522 Manage the testing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CBD" w:rsidP="004B4E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E45" w:rsidRPr="002D2AF8" w:rsidP="004B4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CBD">
      <w:t>ICTSAS522 Manage the testing process</w:t>
    </w:r>
    <w:r w:rsidR="00826C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CBD">
      <w:rPr>
        <w:noProof/>
      </w:rPr>
      <w:t>2 March 2025</w:t>
    </w:r>
    <w:r>
      <w:fldChar w:fldCharType="end"/>
    </w:r>
  </w:p>
  <w:p w:rsidR="004B4E45" w:rsidP="004B4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02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AA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E45"/>
  </w:style>
  <w:style w:type="character" w:customStyle="1" w:styleId="Heading1Char">
    <w:name w:val="Heading 1 Char"/>
    <w:basedOn w:val="DefaultParagraphFont"/>
    <w:link w:val="Heading1"/>
    <w:rsid w:val="004B4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E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E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E45"/>
    <w:rPr>
      <w:b/>
      <w:spacing w:val="0"/>
    </w:rPr>
  </w:style>
  <w:style w:type="character" w:styleId="Emphasis">
    <w:name w:val="Emphasis"/>
    <w:basedOn w:val="DefaultParagraphFont"/>
    <w:qFormat/>
    <w:rsid w:val="004B4E45"/>
    <w:rPr>
      <w:i/>
    </w:rPr>
  </w:style>
  <w:style w:type="paragraph" w:customStyle="1" w:styleId="SuperHeading">
    <w:name w:val="SuperHeading"/>
    <w:basedOn w:val="Normal"/>
    <w:rsid w:val="004B4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E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E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E45"/>
  </w:style>
  <w:style w:type="paragraph" w:styleId="TableofFigures">
    <w:name w:val="table of figures"/>
    <w:basedOn w:val="Normal"/>
    <w:next w:val="Normal"/>
    <w:semiHidden/>
    <w:rsid w:val="004B4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E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E45"/>
    <w:rPr>
      <w:rFonts w:ascii="Wingdings" w:hAnsi="Wingdings"/>
    </w:rPr>
  </w:style>
  <w:style w:type="paragraph" w:customStyle="1" w:styleId="TableHeading">
    <w:name w:val="Table Heading"/>
    <w:basedOn w:val="HeadingBase"/>
    <w:rsid w:val="004B4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E45"/>
    <w:rPr>
      <w:color w:val="0033CC"/>
      <w:u w:val="none"/>
    </w:rPr>
  </w:style>
  <w:style w:type="paragraph" w:customStyle="1" w:styleId="BodyTextRight">
    <w:name w:val="Body Text Right"/>
    <w:basedOn w:val="BodyText"/>
    <w:rsid w:val="004B4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E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E45"/>
    <w:rPr>
      <w:sz w:val="32"/>
    </w:rPr>
  </w:style>
  <w:style w:type="paragraph" w:customStyle="1" w:styleId="HeadingProcedure">
    <w:name w:val="Heading Procedure"/>
    <w:basedOn w:val="HeadingBase"/>
    <w:next w:val="Normal"/>
    <w:rsid w:val="004B4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E45"/>
    <w:pPr>
      <w:spacing w:before="60" w:after="60"/>
    </w:pPr>
  </w:style>
  <w:style w:type="paragraph" w:styleId="ListContinue">
    <w:name w:val="List Continue"/>
    <w:basedOn w:val="List"/>
    <w:rsid w:val="004B4E45"/>
    <w:pPr>
      <w:ind w:firstLine="0"/>
    </w:pPr>
  </w:style>
  <w:style w:type="paragraph" w:customStyle="1" w:styleId="ListNote">
    <w:name w:val="List Note"/>
    <w:basedOn w:val="List"/>
    <w:rsid w:val="004B4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E45"/>
    <w:rPr>
      <w:rFonts w:ascii="Courier New" w:hAnsi="Courier New"/>
    </w:rPr>
  </w:style>
  <w:style w:type="paragraph" w:customStyle="1" w:styleId="NoteBullet">
    <w:name w:val="Note Bullet"/>
    <w:basedOn w:val="Note"/>
    <w:rsid w:val="004B4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E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E45"/>
    <w:rPr>
      <w:b/>
      <w:smallCaps/>
    </w:rPr>
  </w:style>
  <w:style w:type="paragraph" w:customStyle="1" w:styleId="TableListNumber">
    <w:name w:val="Table List Number"/>
    <w:basedOn w:val="ListNumber"/>
    <w:rsid w:val="004B4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E45"/>
    <w:pPr>
      <w:numPr>
        <w:numId w:val="8"/>
      </w:numPr>
    </w:pPr>
  </w:style>
  <w:style w:type="paragraph" w:customStyle="1" w:styleId="ListAlpha2">
    <w:name w:val="List Alpha 2"/>
    <w:basedOn w:val="List2"/>
    <w:rsid w:val="004B4E45"/>
    <w:pPr>
      <w:numPr>
        <w:numId w:val="7"/>
      </w:numPr>
    </w:pPr>
  </w:style>
  <w:style w:type="paragraph" w:styleId="List2">
    <w:name w:val="List 2"/>
    <w:basedOn w:val="BodyText"/>
    <w:rsid w:val="004B4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E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E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E45"/>
    <w:pPr>
      <w:numPr>
        <w:numId w:val="3"/>
      </w:numPr>
    </w:pPr>
  </w:style>
  <w:style w:type="paragraph" w:styleId="ListContinue2">
    <w:name w:val="List Continue 2"/>
    <w:basedOn w:val="List2"/>
    <w:rsid w:val="004B4E45"/>
    <w:pPr>
      <w:ind w:firstLine="0"/>
    </w:pPr>
  </w:style>
  <w:style w:type="paragraph" w:styleId="ListContinue3">
    <w:name w:val="List Continue 3"/>
    <w:basedOn w:val="List3"/>
    <w:rsid w:val="004B4E45"/>
    <w:pPr>
      <w:ind w:left="1021" w:firstLine="0"/>
    </w:pPr>
  </w:style>
  <w:style w:type="paragraph" w:styleId="ListContinue4">
    <w:name w:val="List Continue 4"/>
    <w:basedOn w:val="List4"/>
    <w:rsid w:val="004B4E45"/>
    <w:pPr>
      <w:ind w:firstLine="0"/>
    </w:pPr>
  </w:style>
  <w:style w:type="paragraph" w:styleId="ListContinue5">
    <w:name w:val="List Continue 5"/>
    <w:basedOn w:val="List5"/>
    <w:rsid w:val="004B4E45"/>
    <w:pPr>
      <w:ind w:firstLine="0"/>
    </w:pPr>
  </w:style>
  <w:style w:type="paragraph" w:styleId="ListNumber3">
    <w:name w:val="List Number 3"/>
    <w:basedOn w:val="List3"/>
    <w:rsid w:val="004B4E45"/>
    <w:pPr>
      <w:numPr>
        <w:numId w:val="4"/>
      </w:numPr>
    </w:pPr>
  </w:style>
  <w:style w:type="paragraph" w:styleId="ListNumber4">
    <w:name w:val="List Number 4"/>
    <w:basedOn w:val="List4"/>
    <w:rsid w:val="004B4E45"/>
    <w:pPr>
      <w:numPr>
        <w:numId w:val="5"/>
      </w:numPr>
    </w:pPr>
  </w:style>
  <w:style w:type="paragraph" w:styleId="ListNumber5">
    <w:name w:val="List Number 5"/>
    <w:basedOn w:val="List5"/>
    <w:rsid w:val="004B4E45"/>
    <w:pPr>
      <w:numPr>
        <w:numId w:val="6"/>
      </w:numPr>
    </w:pPr>
  </w:style>
  <w:style w:type="paragraph" w:styleId="BlockText">
    <w:name w:val="Block Text"/>
    <w:basedOn w:val="Normal"/>
    <w:rsid w:val="004B4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E45"/>
    <w:rPr>
      <w:sz w:val="16"/>
      <w:vertAlign w:val="superscript"/>
    </w:rPr>
  </w:style>
  <w:style w:type="character" w:customStyle="1" w:styleId="Symbols">
    <w:name w:val="Symbols"/>
    <w:basedOn w:val="DefaultParagraphFont"/>
    <w:rsid w:val="004B4E45"/>
    <w:rPr>
      <w:rFonts w:ascii="Symbol" w:hAnsi="Symbol"/>
    </w:rPr>
  </w:style>
  <w:style w:type="character" w:customStyle="1" w:styleId="MenuOptions">
    <w:name w:val="Menu Options"/>
    <w:basedOn w:val="DefaultParagraphFont"/>
    <w:rsid w:val="004B4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E45"/>
    <w:rPr>
      <w:b/>
    </w:rPr>
  </w:style>
  <w:style w:type="character" w:customStyle="1" w:styleId="Underlined">
    <w:name w:val="Underlined"/>
    <w:basedOn w:val="DefaultParagraphFont"/>
    <w:rsid w:val="004B4E45"/>
    <w:rPr>
      <w:u w:val="single"/>
    </w:rPr>
  </w:style>
  <w:style w:type="paragraph" w:customStyle="1" w:styleId="TableBodyTextRight">
    <w:name w:val="Table Body Text Right"/>
    <w:basedOn w:val="TableBodyText"/>
    <w:rsid w:val="004B4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E45"/>
    <w:rPr>
      <w:sz w:val="18"/>
    </w:rPr>
  </w:style>
  <w:style w:type="paragraph" w:customStyle="1" w:styleId="BodySmallRight">
    <w:name w:val="Body Small Right"/>
    <w:basedOn w:val="BodyTextRight"/>
    <w:rsid w:val="004B4E45"/>
    <w:rPr>
      <w:sz w:val="18"/>
      <w:szCs w:val="18"/>
    </w:rPr>
  </w:style>
  <w:style w:type="paragraph" w:customStyle="1" w:styleId="MarginEdition">
    <w:name w:val="Margin Edition"/>
    <w:basedOn w:val="MarginNote"/>
    <w:rsid w:val="004B4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E45"/>
    <w:rPr>
      <w:sz w:val="2"/>
      <w:szCs w:val="2"/>
    </w:rPr>
  </w:style>
  <w:style w:type="character" w:customStyle="1" w:styleId="Small">
    <w:name w:val="Small"/>
    <w:basedOn w:val="DefaultParagraphFont"/>
    <w:rsid w:val="004B4E45"/>
    <w:rPr>
      <w:sz w:val="16"/>
    </w:rPr>
  </w:style>
  <w:style w:type="paragraph" w:customStyle="1" w:styleId="WideTable">
    <w:name w:val="Wide Table"/>
    <w:basedOn w:val="Normal"/>
    <w:rsid w:val="004B4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E45"/>
  </w:style>
  <w:style w:type="paragraph" w:styleId="Quote">
    <w:name w:val="Quote"/>
    <w:basedOn w:val="Heading1"/>
    <w:link w:val="QuoteChar"/>
    <w:qFormat/>
    <w:rsid w:val="004B4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E45"/>
    <w:pPr>
      <w:pageBreakBefore/>
    </w:pPr>
  </w:style>
  <w:style w:type="paragraph" w:customStyle="1" w:styleId="Border">
    <w:name w:val="Border"/>
    <w:basedOn w:val="Normal"/>
    <w:qFormat/>
    <w:rsid w:val="004B4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E45"/>
    <w:rPr>
      <w:u w:val="single"/>
    </w:rPr>
  </w:style>
  <w:style w:type="character" w:customStyle="1" w:styleId="BoldandItalics">
    <w:name w:val="Bold and Italics"/>
    <w:qFormat/>
    <w:rsid w:val="004B4E45"/>
    <w:rPr>
      <w:b/>
      <w:i/>
      <w:u w:val="none"/>
    </w:rPr>
  </w:style>
  <w:style w:type="paragraph" w:styleId="BalloonText">
    <w:name w:val="Balloon Text"/>
    <w:basedOn w:val="Normal"/>
    <w:link w:val="BalloonTextChar"/>
    <w:rsid w:val="004B4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E45"/>
    <w:pPr>
      <w:spacing w:before="0" w:after="0"/>
    </w:pPr>
  </w:style>
  <w:style w:type="paragraph" w:customStyle="1" w:styleId="BodyTextBold">
    <w:name w:val="Body Text Bold"/>
    <w:basedOn w:val="BodyText"/>
    <w:qFormat/>
    <w:rsid w:val="004B4E45"/>
    <w:rPr>
      <w:b/>
    </w:rPr>
  </w:style>
  <w:style w:type="character" w:styleId="Hyperlink">
    <w:name w:val="Hyperlink"/>
    <w:basedOn w:val="DefaultParagraphFont"/>
    <w:uiPriority w:val="99"/>
    <w:unhideWhenUsed/>
    <w:rsid w:val="00826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5559</Characters>
  <Application>Microsoft Office Word</Application>
  <DocSecurity>0</DocSecurity>
  <Lines>179</Lines>
  <Paragraphs>116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ICTSAS522 Manage the testing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