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995" w:rsidP="00E10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ICTSAS520 Develop detailed test plans</w:t>
      </w:r>
      <w:r>
        <w:fldChar w:fldCharType="end"/>
      </w:r>
    </w:p>
    <w:p w:rsidR="00E10995" w:rsidP="00E10995">
      <w:pPr>
        <w:pStyle w:val="Version"/>
        <w:sectPr w:rsidSect="009C3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8CB" w:rsidP="009C38CB">
      <w:pPr>
        <w:pStyle w:val="SuperHeading"/>
      </w:pPr>
      <w:r w:rsidRPr="009C38CB">
        <w:t>Assessment Requirements for ICTSAS520 Develop detailed test plans</w:t>
      </w:r>
    </w:p>
    <w:p w:rsidR="00000000" w:rsidRPr="009C38CB" w:rsidP="009C38CB">
      <w:pPr>
        <w:pStyle w:val="Heading1"/>
      </w:pPr>
      <w:bookmarkStart w:id="1" w:name="O_1016319"/>
      <w:bookmarkEnd w:id="1"/>
      <w:r w:rsidRPr="009C3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C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8CB" w:rsidP="009C38CB">
            <w:pPr>
              <w:pStyle w:val="BodyText"/>
            </w:pPr>
            <w:r w:rsidRPr="009C38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8CB">
            <w:pPr>
              <w:pStyle w:val="BodyText"/>
              <w:rPr>
                <w:lang w:val="en-NZ"/>
              </w:rPr>
            </w:pPr>
            <w:r w:rsidRPr="009C38CB">
              <w:rPr>
                <w:rStyle w:val="SpecialBold"/>
              </w:rPr>
              <w:t>Comments</w:t>
            </w:r>
          </w:p>
        </w:tc>
      </w:tr>
      <w:tr w:rsidTr="009C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8CB">
            <w:pPr>
              <w:pStyle w:val="BodyText"/>
              <w:rPr>
                <w:lang w:val="en-NZ"/>
              </w:rPr>
            </w:pPr>
            <w:r w:rsidRPr="009C38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8CB" w:rsidP="009C38CB">
            <w:pPr>
              <w:pStyle w:val="BodyText"/>
            </w:pPr>
            <w:r w:rsidRPr="009C38CB">
              <w:t>This version first released with ICT Information and Communications Technology Training Package Version 4.0.</w:t>
            </w:r>
          </w:p>
        </w:tc>
      </w:tr>
    </w:tbl>
    <w:p w:rsidR="00000000" w:rsidRPr="009C38CB" w:rsidP="009C38CB">
      <w:pPr>
        <w:pStyle w:val="BodyText"/>
      </w:pPr>
    </w:p>
    <w:p w:rsidR="00000000" w:rsidRPr="009C38CB" w:rsidP="009C38CB">
      <w:pPr>
        <w:pStyle w:val="AllowPageBreak"/>
      </w:pPr>
    </w:p>
    <w:p w:rsidR="00000000" w:rsidRPr="009C38CB" w:rsidP="009C38CB">
      <w:pPr>
        <w:pStyle w:val="Heading1"/>
      </w:pPr>
      <w:bookmarkStart w:id="2" w:name="O_1016322"/>
      <w:bookmarkEnd w:id="2"/>
      <w:r w:rsidRPr="009C38CB">
        <w:t>Performance Evidence</w:t>
      </w:r>
    </w:p>
    <w:p w:rsidR="00000000" w:rsidRPr="009C38CB" w:rsidP="00E10995">
      <w:pPr>
        <w:pStyle w:val="BodyText"/>
      </w:pPr>
      <w:r w:rsidRPr="009C38CB">
        <w:t xml:space="preserve">The candidate must demonstrate the ability to complete the tasks outlined in the elements and performance criteria of this unit; including evidence of the ability to: </w:t>
      </w:r>
    </w:p>
    <w:p w:rsidR="00000000" w:rsidRPr="009C38CB" w:rsidP="009C38CB">
      <w:pPr>
        <w:pStyle w:val="ListBullet"/>
      </w:pPr>
      <w:r w:rsidRPr="009C38CB">
        <w:t>For two systems:</w:t>
      </w:r>
    </w:p>
    <w:p w:rsidR="00000000" w:rsidRPr="009C38CB" w:rsidP="009C38CB">
      <w:pPr>
        <w:pStyle w:val="ListBullet2"/>
      </w:pPr>
      <w:r w:rsidRPr="009C38CB">
        <w:t>interpret software specifications to pl</w:t>
      </w:r>
      <w:r w:rsidRPr="009C38CB">
        <w:t>an for system testing</w:t>
      </w:r>
    </w:p>
    <w:p w:rsidR="00000000" w:rsidRPr="009C38CB" w:rsidP="009C38CB">
      <w:pPr>
        <w:pStyle w:val="ListBullet2"/>
      </w:pPr>
      <w:r w:rsidRPr="009C38CB">
        <w:t>develop a comprehensive test plan that includes:</w:t>
      </w:r>
    </w:p>
    <w:p w:rsidR="00000000" w:rsidRPr="009C38CB" w:rsidP="009C38CB">
      <w:pPr>
        <w:pStyle w:val="ListBullet3"/>
      </w:pPr>
      <w:r w:rsidRPr="009C38CB">
        <w:t>test approach including activities</w:t>
      </w:r>
    </w:p>
    <w:p w:rsidR="00000000" w:rsidRPr="009C38CB" w:rsidP="009C38CB">
      <w:pPr>
        <w:pStyle w:val="ListBullet3"/>
      </w:pPr>
      <w:r w:rsidRPr="009C38CB">
        <w:t>test conditions and cases to be applied</w:t>
      </w:r>
    </w:p>
    <w:p w:rsidR="00000000" w:rsidRPr="009C38CB" w:rsidP="009C38CB">
      <w:pPr>
        <w:pStyle w:val="ListBullet3"/>
      </w:pPr>
      <w:r w:rsidRPr="009C38CB">
        <w:t>test objectives</w:t>
      </w:r>
    </w:p>
    <w:p w:rsidR="00000000" w:rsidRPr="009C38CB" w:rsidP="009C38CB">
      <w:pPr>
        <w:pStyle w:val="ListBullet3"/>
      </w:pPr>
      <w:r w:rsidRPr="009C38CB">
        <w:t>acceptance processes</w:t>
      </w:r>
    </w:p>
    <w:p w:rsidR="00000000" w:rsidRPr="009C38CB" w:rsidP="009C38CB">
      <w:pPr>
        <w:pStyle w:val="ListBullet3"/>
      </w:pPr>
      <w:r w:rsidRPr="009C38CB">
        <w:t>data to be processed</w:t>
      </w:r>
    </w:p>
    <w:p w:rsidR="00000000" w:rsidRPr="009C38CB" w:rsidP="009C38CB">
      <w:pPr>
        <w:pStyle w:val="ListBullet3"/>
      </w:pPr>
      <w:r w:rsidRPr="009C38CB">
        <w:t>automated testing coverage</w:t>
      </w:r>
    </w:p>
    <w:p w:rsidR="00000000" w:rsidRPr="009C38CB" w:rsidP="009C38CB">
      <w:pPr>
        <w:pStyle w:val="ListBullet3"/>
      </w:pPr>
      <w:r w:rsidRPr="009C38CB">
        <w:t>expected results</w:t>
      </w:r>
    </w:p>
    <w:p w:rsidR="00000000" w:rsidRPr="009C38CB" w:rsidP="009C38CB">
      <w:pPr>
        <w:pStyle w:val="ListBullet3"/>
      </w:pPr>
      <w:r w:rsidRPr="009C38CB">
        <w:t>dependencies</w:t>
      </w:r>
    </w:p>
    <w:p w:rsidR="00000000" w:rsidRPr="009C38CB" w:rsidP="009C38CB">
      <w:pPr>
        <w:pStyle w:val="ListBullet3"/>
      </w:pPr>
      <w:r w:rsidRPr="009C38CB">
        <w:t>quality benchmarks</w:t>
      </w:r>
    </w:p>
    <w:p w:rsidR="00E10995" w:rsidP="009C38CB">
      <w:pPr>
        <w:pStyle w:val="ListBullet2"/>
      </w:pPr>
      <w:r w:rsidRPr="009C38CB">
        <w:t>gain acceptance of test objectives and test schedule from stakeholders and contact in operations</w:t>
      </w:r>
    </w:p>
    <w:p w:rsidR="00E10995" w:rsidP="009C38CB">
      <w:pPr>
        <w:pStyle w:val="ListBullet2"/>
      </w:pPr>
    </w:p>
    <w:p w:rsidR="00000000" w:rsidRPr="009C38CB" w:rsidP="009C38CB">
      <w:pPr>
        <w:pStyle w:val="Heading1"/>
      </w:pPr>
      <w:bookmarkStart w:id="3" w:name="O_1016321"/>
      <w:bookmarkEnd w:id="3"/>
      <w:r w:rsidRPr="009C38CB">
        <w:t>Knowledge Evidence</w:t>
      </w:r>
    </w:p>
    <w:p w:rsidR="00000000" w:rsidRPr="009C38CB" w:rsidP="00E10995">
      <w:pPr>
        <w:pStyle w:val="BodyText"/>
      </w:pPr>
      <w:r w:rsidRPr="009C38CB">
        <w:t>The candidate must be able to demonstrate knowledge to complete the tasks outlined in the elements and performance criteria of this unit. This includes:</w:t>
      </w:r>
    </w:p>
    <w:p w:rsidR="00000000" w:rsidRPr="009C38CB" w:rsidP="009C38CB">
      <w:pPr>
        <w:pStyle w:val="ListBullet"/>
      </w:pPr>
      <w:r w:rsidRPr="009C38CB">
        <w:t>Systems relevant to testing requirements</w:t>
      </w:r>
    </w:p>
    <w:p w:rsidR="00000000" w:rsidRPr="009C38CB" w:rsidP="009C38CB">
      <w:pPr>
        <w:pStyle w:val="ListBullet"/>
      </w:pPr>
      <w:r w:rsidRPr="009C38CB">
        <w:t>System specifications analysis</w:t>
      </w:r>
    </w:p>
    <w:p w:rsidR="00000000" w:rsidRPr="009C38CB" w:rsidP="009C38CB">
      <w:pPr>
        <w:pStyle w:val="ListBullet"/>
      </w:pPr>
      <w:r w:rsidRPr="009C38CB">
        <w:t>Implications of testing proces</w:t>
      </w:r>
      <w:r w:rsidRPr="009C38CB">
        <w:t>ses for organisation</w:t>
      </w:r>
    </w:p>
    <w:p w:rsidR="00000000" w:rsidRPr="009C38CB" w:rsidP="009C38CB">
      <w:pPr>
        <w:pStyle w:val="ListBullet"/>
      </w:pPr>
      <w:r w:rsidRPr="009C38CB">
        <w:t>Quality benchmarks for comparison</w:t>
      </w:r>
    </w:p>
    <w:p w:rsidR="00000000" w:rsidRPr="009C38CB" w:rsidP="009C38CB">
      <w:pPr>
        <w:pStyle w:val="ListBullet"/>
      </w:pPr>
      <w:r w:rsidRPr="009C38CB">
        <w:t>Testing approaches and processes and associated advantages and disadvantages in different scenarios</w:t>
      </w:r>
    </w:p>
    <w:p w:rsidR="00000000" w:rsidRPr="009C38CB" w:rsidP="009C38CB">
      <w:pPr>
        <w:pStyle w:val="AllowPageBreak"/>
      </w:pPr>
    </w:p>
    <w:p w:rsidR="00000000" w:rsidRPr="009C38CB" w:rsidP="009C38CB">
      <w:pPr>
        <w:pStyle w:val="Heading1"/>
      </w:pPr>
      <w:bookmarkStart w:id="4" w:name="O_1016320"/>
      <w:bookmarkEnd w:id="4"/>
      <w:r w:rsidRPr="009C38CB">
        <w:t>Assessment Conditions</w:t>
      </w:r>
    </w:p>
    <w:p w:rsidR="00000000" w:rsidRPr="009C38CB" w:rsidP="00E10995">
      <w:pPr>
        <w:pStyle w:val="BodyText"/>
      </w:pPr>
      <w:r w:rsidRPr="009C38CB">
        <w:t>Skills must be demonstrated in a workplace or simulated envi</w:t>
      </w:r>
      <w:r w:rsidRPr="009C38CB">
        <w:t>ronment where the conditions are typical of those in an ICT working environment or workplace. This includes:</w:t>
      </w:r>
    </w:p>
    <w:p w:rsidR="00000000" w:rsidRPr="009C38CB" w:rsidP="009C38CB">
      <w:pPr>
        <w:pStyle w:val="ListBullet"/>
      </w:pPr>
      <w:r w:rsidRPr="009C38CB">
        <w:t>Testing software package</w:t>
      </w:r>
    </w:p>
    <w:p w:rsidR="00000000" w:rsidRPr="009C38CB" w:rsidP="009C38CB">
      <w:pPr>
        <w:pStyle w:val="ListBullet"/>
      </w:pPr>
      <w:r w:rsidRPr="009C38CB">
        <w:t>System engineering management plan</w:t>
      </w:r>
    </w:p>
    <w:p w:rsidR="00000000" w:rsidRPr="009C38CB" w:rsidP="009C38CB">
      <w:pPr>
        <w:pStyle w:val="ListBullet"/>
      </w:pPr>
      <w:r w:rsidRPr="009C38CB">
        <w:t>Test and evaluation program plan</w:t>
      </w:r>
    </w:p>
    <w:p w:rsidR="00000000" w:rsidRPr="009C38CB" w:rsidP="009C38CB">
      <w:pPr>
        <w:pStyle w:val="ListBullet"/>
      </w:pPr>
      <w:r w:rsidRPr="009C38CB">
        <w:t>System suitable for testing and associated documentat</w:t>
      </w:r>
      <w:r w:rsidRPr="009C38CB">
        <w:t>ion including system specifications</w:t>
      </w:r>
    </w:p>
    <w:p w:rsidR="00000000" w:rsidRPr="009C38CB" w:rsidP="009C38CB">
      <w:pPr>
        <w:pStyle w:val="ListBullet"/>
      </w:pPr>
      <w:r w:rsidRPr="009C38CB">
        <w:t>User account details</w:t>
      </w:r>
    </w:p>
    <w:p w:rsidR="00000000" w:rsidRPr="009C38CB" w:rsidP="009C38CB">
      <w:pPr>
        <w:pStyle w:val="ListBullet"/>
      </w:pPr>
      <w:r w:rsidRPr="009C38CB">
        <w:t>Individual stakeholders</w:t>
      </w:r>
    </w:p>
    <w:p w:rsidR="00000000" w:rsidRPr="009C38CB" w:rsidP="009C38CB">
      <w:pPr>
        <w:pStyle w:val="ListBullet"/>
      </w:pPr>
      <w:r w:rsidRPr="009C38CB">
        <w:t>Individual contact in operations in the organisation</w:t>
      </w:r>
    </w:p>
    <w:p w:rsidR="00000000" w:rsidRPr="009C38CB" w:rsidP="009C38CB">
      <w:pPr>
        <w:pStyle w:val="ListBullet"/>
      </w:pPr>
      <w:r w:rsidRPr="009C38CB">
        <w:t xml:space="preserve">Organisational testing procedures including acceptable test approaches, log entry requirements and quality benchmarks. </w:t>
      </w:r>
    </w:p>
    <w:p w:rsidR="00000000" w:rsidRPr="009C38CB" w:rsidP="009C38CB">
      <w:pPr>
        <w:pStyle w:val="BodyText"/>
      </w:pPr>
    </w:p>
    <w:p w:rsidR="00E10995" w:rsidP="00E10995">
      <w:pPr>
        <w:pStyle w:val="BodyText"/>
      </w:pPr>
      <w:r w:rsidRPr="009C38CB">
        <w:t>A</w:t>
      </w:r>
      <w:r w:rsidRPr="009C38CB">
        <w:t>ssessors of this unit must satisfy the assessor requirements in applicable vocational education and training legislation, frameworks and/or standards.</w:t>
      </w:r>
    </w:p>
    <w:p w:rsidR="00000000" w:rsidRPr="009C38CB" w:rsidP="009C38CB">
      <w:pPr>
        <w:pStyle w:val="Heading1"/>
      </w:pPr>
      <w:bookmarkStart w:id="5" w:name="O_1016318"/>
      <w:bookmarkEnd w:id="5"/>
      <w:r w:rsidRPr="009C38CB">
        <w:t>Links</w:t>
      </w:r>
    </w:p>
    <w:p w:rsidR="00000000" w:rsidRPr="009C38CB" w:rsidP="00E10995">
      <w:pPr>
        <w:pStyle w:val="BodyText"/>
      </w:pPr>
      <w:r w:rsidRPr="009C38C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53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38CB" w:rsidP="009C38CB"/>
    <w:sectPr w:rsidSect="009C3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CB" w:rsidRPr="00E10995" w:rsidP="00E10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95" w:rsidP="009C3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995" w:rsidP="009C3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0995" w:rsidP="009C3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8CB" w:rsidRPr="00E10995" w:rsidP="00E10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95" w:rsidRPr="002D2AF8" w:rsidP="009C3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ICTSAS520 Develop detailed test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10995" w:rsidP="009C3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7E9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486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8E6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8CB"/>
  </w:style>
  <w:style w:type="character" w:customStyle="1" w:styleId="Heading1Char">
    <w:name w:val="Heading 1 Char"/>
    <w:basedOn w:val="DefaultParagraphFont"/>
    <w:link w:val="Heading1"/>
    <w:rsid w:val="009C3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8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8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8CB"/>
    <w:rPr>
      <w:b/>
      <w:spacing w:val="0"/>
    </w:rPr>
  </w:style>
  <w:style w:type="paragraph" w:styleId="ListBullet2">
    <w:name w:val="List Bullet 2"/>
    <w:basedOn w:val="List2"/>
    <w:rsid w:val="009C38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38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3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8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8CB"/>
    <w:rPr>
      <w:i/>
    </w:rPr>
  </w:style>
  <w:style w:type="paragraph" w:styleId="Caption">
    <w:name w:val="caption"/>
    <w:basedOn w:val="BodyText"/>
    <w:next w:val="Normal"/>
    <w:qFormat/>
    <w:rsid w:val="009C3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8CB"/>
  </w:style>
  <w:style w:type="paragraph" w:styleId="TableofFigures">
    <w:name w:val="table of figures"/>
    <w:basedOn w:val="Normal"/>
    <w:next w:val="Normal"/>
    <w:semiHidden/>
    <w:rsid w:val="009C3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8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38CB"/>
    <w:rPr>
      <w:rFonts w:ascii="Wingdings" w:hAnsi="Wingdings"/>
    </w:rPr>
  </w:style>
  <w:style w:type="paragraph" w:customStyle="1" w:styleId="TableHeading">
    <w:name w:val="Table Heading"/>
    <w:basedOn w:val="HeadingBase"/>
    <w:rsid w:val="009C3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8CB"/>
    <w:rPr>
      <w:color w:val="0033CC"/>
      <w:u w:val="none"/>
    </w:rPr>
  </w:style>
  <w:style w:type="paragraph" w:customStyle="1" w:styleId="BodyTextRight">
    <w:name w:val="Body Text Right"/>
    <w:basedOn w:val="BodyText"/>
    <w:rsid w:val="009C3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8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8CB"/>
    <w:rPr>
      <w:sz w:val="32"/>
    </w:rPr>
  </w:style>
  <w:style w:type="paragraph" w:customStyle="1" w:styleId="HeadingProcedure">
    <w:name w:val="Heading Procedure"/>
    <w:basedOn w:val="HeadingBase"/>
    <w:next w:val="Normal"/>
    <w:rsid w:val="009C3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8CB"/>
    <w:pPr>
      <w:spacing w:before="60" w:after="60"/>
    </w:pPr>
  </w:style>
  <w:style w:type="paragraph" w:styleId="ListContinue">
    <w:name w:val="List Continue"/>
    <w:basedOn w:val="List"/>
    <w:rsid w:val="009C38CB"/>
    <w:pPr>
      <w:ind w:firstLine="0"/>
    </w:pPr>
  </w:style>
  <w:style w:type="paragraph" w:customStyle="1" w:styleId="ListNote">
    <w:name w:val="List Note"/>
    <w:basedOn w:val="List"/>
    <w:rsid w:val="009C3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8CB"/>
    <w:rPr>
      <w:rFonts w:ascii="Courier New" w:hAnsi="Courier New"/>
    </w:rPr>
  </w:style>
  <w:style w:type="paragraph" w:customStyle="1" w:styleId="NoteBullet">
    <w:name w:val="Note Bullet"/>
    <w:basedOn w:val="Note"/>
    <w:rsid w:val="009C3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8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3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8CB"/>
    <w:rPr>
      <w:b/>
      <w:smallCaps/>
    </w:rPr>
  </w:style>
  <w:style w:type="paragraph" w:customStyle="1" w:styleId="TableListNumber">
    <w:name w:val="Table List Number"/>
    <w:basedOn w:val="ListNumber"/>
    <w:rsid w:val="009C3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8CB"/>
    <w:pPr>
      <w:numPr>
        <w:numId w:val="10"/>
      </w:numPr>
    </w:pPr>
  </w:style>
  <w:style w:type="paragraph" w:customStyle="1" w:styleId="ListAlpha2">
    <w:name w:val="List Alpha 2"/>
    <w:basedOn w:val="List2"/>
    <w:rsid w:val="009C38CB"/>
    <w:pPr>
      <w:numPr>
        <w:numId w:val="9"/>
      </w:numPr>
    </w:pPr>
  </w:style>
  <w:style w:type="paragraph" w:styleId="List2">
    <w:name w:val="List 2"/>
    <w:basedOn w:val="BodyText"/>
    <w:rsid w:val="009C3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8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38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38CB"/>
    <w:pPr>
      <w:numPr>
        <w:numId w:val="5"/>
      </w:numPr>
    </w:pPr>
  </w:style>
  <w:style w:type="paragraph" w:styleId="ListContinue2">
    <w:name w:val="List Continue 2"/>
    <w:basedOn w:val="List2"/>
    <w:rsid w:val="009C38CB"/>
    <w:pPr>
      <w:ind w:firstLine="0"/>
    </w:pPr>
  </w:style>
  <w:style w:type="paragraph" w:styleId="ListContinue3">
    <w:name w:val="List Continue 3"/>
    <w:basedOn w:val="List3"/>
    <w:rsid w:val="009C38CB"/>
    <w:pPr>
      <w:ind w:left="1021" w:firstLine="0"/>
    </w:pPr>
  </w:style>
  <w:style w:type="paragraph" w:styleId="ListContinue4">
    <w:name w:val="List Continue 4"/>
    <w:basedOn w:val="List4"/>
    <w:rsid w:val="009C38CB"/>
    <w:pPr>
      <w:ind w:firstLine="0"/>
    </w:pPr>
  </w:style>
  <w:style w:type="paragraph" w:styleId="ListContinue5">
    <w:name w:val="List Continue 5"/>
    <w:basedOn w:val="List5"/>
    <w:rsid w:val="009C38CB"/>
    <w:pPr>
      <w:ind w:firstLine="0"/>
    </w:pPr>
  </w:style>
  <w:style w:type="paragraph" w:styleId="ListNumber3">
    <w:name w:val="List Number 3"/>
    <w:basedOn w:val="List3"/>
    <w:rsid w:val="009C38CB"/>
    <w:pPr>
      <w:numPr>
        <w:numId w:val="6"/>
      </w:numPr>
    </w:pPr>
  </w:style>
  <w:style w:type="paragraph" w:styleId="ListNumber4">
    <w:name w:val="List Number 4"/>
    <w:basedOn w:val="List4"/>
    <w:rsid w:val="009C38CB"/>
    <w:pPr>
      <w:numPr>
        <w:numId w:val="7"/>
      </w:numPr>
    </w:pPr>
  </w:style>
  <w:style w:type="paragraph" w:styleId="ListNumber5">
    <w:name w:val="List Number 5"/>
    <w:basedOn w:val="List5"/>
    <w:rsid w:val="009C38CB"/>
    <w:pPr>
      <w:numPr>
        <w:numId w:val="8"/>
      </w:numPr>
    </w:pPr>
  </w:style>
  <w:style w:type="paragraph" w:styleId="BlockText">
    <w:name w:val="Block Text"/>
    <w:basedOn w:val="Normal"/>
    <w:rsid w:val="009C3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8CB"/>
    <w:rPr>
      <w:sz w:val="16"/>
      <w:vertAlign w:val="superscript"/>
    </w:rPr>
  </w:style>
  <w:style w:type="character" w:customStyle="1" w:styleId="Symbols">
    <w:name w:val="Symbols"/>
    <w:basedOn w:val="DefaultParagraphFont"/>
    <w:rsid w:val="009C38CB"/>
    <w:rPr>
      <w:rFonts w:ascii="Symbol" w:hAnsi="Symbol"/>
    </w:rPr>
  </w:style>
  <w:style w:type="character" w:customStyle="1" w:styleId="MenuOptions">
    <w:name w:val="Menu Options"/>
    <w:basedOn w:val="DefaultParagraphFont"/>
    <w:rsid w:val="009C3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8CB"/>
    <w:rPr>
      <w:b/>
    </w:rPr>
  </w:style>
  <w:style w:type="character" w:customStyle="1" w:styleId="Underlined">
    <w:name w:val="Underlined"/>
    <w:basedOn w:val="DefaultParagraphFont"/>
    <w:rsid w:val="009C38CB"/>
    <w:rPr>
      <w:u w:val="single"/>
    </w:rPr>
  </w:style>
  <w:style w:type="paragraph" w:customStyle="1" w:styleId="TableBodyTextRight">
    <w:name w:val="Table Body Text Right"/>
    <w:basedOn w:val="TableBodyText"/>
    <w:rsid w:val="009C3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8CB"/>
    <w:rPr>
      <w:sz w:val="18"/>
    </w:rPr>
  </w:style>
  <w:style w:type="paragraph" w:customStyle="1" w:styleId="BodySmallRight">
    <w:name w:val="Body Small Right"/>
    <w:basedOn w:val="BodyTextRight"/>
    <w:rsid w:val="009C38CB"/>
    <w:rPr>
      <w:sz w:val="18"/>
      <w:szCs w:val="18"/>
    </w:rPr>
  </w:style>
  <w:style w:type="paragraph" w:customStyle="1" w:styleId="MarginEdition">
    <w:name w:val="Margin Edition"/>
    <w:basedOn w:val="MarginNote"/>
    <w:rsid w:val="009C3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8CB"/>
    <w:rPr>
      <w:sz w:val="2"/>
      <w:szCs w:val="2"/>
    </w:rPr>
  </w:style>
  <w:style w:type="character" w:customStyle="1" w:styleId="Small">
    <w:name w:val="Small"/>
    <w:basedOn w:val="DefaultParagraphFont"/>
    <w:rsid w:val="009C38CB"/>
    <w:rPr>
      <w:sz w:val="16"/>
    </w:rPr>
  </w:style>
  <w:style w:type="paragraph" w:customStyle="1" w:styleId="WideTable">
    <w:name w:val="Wide Table"/>
    <w:basedOn w:val="Normal"/>
    <w:rsid w:val="009C3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8CB"/>
  </w:style>
  <w:style w:type="paragraph" w:styleId="Quote">
    <w:name w:val="Quote"/>
    <w:basedOn w:val="Heading1"/>
    <w:link w:val="QuoteChar"/>
    <w:qFormat/>
    <w:rsid w:val="009C3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8CB"/>
    <w:pPr>
      <w:pageBreakBefore/>
    </w:pPr>
  </w:style>
  <w:style w:type="paragraph" w:customStyle="1" w:styleId="Border">
    <w:name w:val="Border"/>
    <w:basedOn w:val="Normal"/>
    <w:qFormat/>
    <w:rsid w:val="009C3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8CB"/>
    <w:rPr>
      <w:u w:val="single"/>
    </w:rPr>
  </w:style>
  <w:style w:type="character" w:customStyle="1" w:styleId="BoldandItalics">
    <w:name w:val="Bold and Italics"/>
    <w:qFormat/>
    <w:rsid w:val="009C38CB"/>
    <w:rPr>
      <w:b/>
      <w:i/>
      <w:u w:val="none"/>
    </w:rPr>
  </w:style>
  <w:style w:type="paragraph" w:styleId="BalloonText">
    <w:name w:val="Balloon Text"/>
    <w:basedOn w:val="Normal"/>
    <w:link w:val="BalloonTextChar"/>
    <w:rsid w:val="009C3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8CB"/>
    <w:pPr>
      <w:spacing w:before="0" w:after="0"/>
    </w:pPr>
  </w:style>
  <w:style w:type="paragraph" w:customStyle="1" w:styleId="BodyTextBold">
    <w:name w:val="Body Text Bold"/>
    <w:basedOn w:val="BodyText"/>
    <w:qFormat/>
    <w:rsid w:val="009C38CB"/>
    <w:rPr>
      <w:b/>
    </w:rPr>
  </w:style>
  <w:style w:type="character" w:styleId="Hyperlink">
    <w:name w:val="Hyperlink"/>
    <w:basedOn w:val="DefaultParagraphFont"/>
    <w:uiPriority w:val="99"/>
    <w:unhideWhenUsed/>
    <w:rsid w:val="00E10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2125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ICTSAS520 Develop detailed test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