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88B" w:rsidP="00487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ICTSAS519 Perform systems tests</w:t>
      </w:r>
      <w:r>
        <w:fldChar w:fldCharType="end"/>
      </w:r>
    </w:p>
    <w:p w:rsidR="0048788B" w:rsidP="0048788B">
      <w:pPr>
        <w:pStyle w:val="Version"/>
        <w:sectPr w:rsidSect="00A54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C42" w:rsidP="00A54C42">
      <w:pPr>
        <w:pStyle w:val="SuperHeading"/>
      </w:pPr>
      <w:r w:rsidRPr="00A54C42">
        <w:t>ICTSAS519 Perform systems tests</w:t>
      </w:r>
    </w:p>
    <w:p w:rsidR="00000000" w:rsidRPr="00A54C42" w:rsidP="00A54C42">
      <w:pPr>
        <w:pStyle w:val="Heading1"/>
      </w:pPr>
      <w:bookmarkStart w:id="1" w:name="O_1016307"/>
      <w:bookmarkEnd w:id="1"/>
      <w:r w:rsidRPr="00A54C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rPr>
                <w:rStyle w:val="SpecialBold"/>
              </w:rPr>
              <w:t>Comments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t>This version first released with ICT Information and Communications Technology Training Package Version 4.0.</w:t>
            </w:r>
          </w:p>
        </w:tc>
      </w:tr>
    </w:tbl>
    <w:p w:rsidR="00000000" w:rsidRPr="00A54C42" w:rsidP="00A54C42">
      <w:pPr>
        <w:pStyle w:val="BodyText"/>
      </w:pPr>
    </w:p>
    <w:p w:rsidR="00000000" w:rsidRPr="00A54C42" w:rsidP="00A54C42">
      <w:pPr>
        <w:pStyle w:val="AllowPageBreak"/>
      </w:pPr>
    </w:p>
    <w:p w:rsidR="00000000" w:rsidRPr="00A54C42" w:rsidP="00A54C42">
      <w:pPr>
        <w:pStyle w:val="Heading1"/>
      </w:pPr>
      <w:bookmarkStart w:id="2" w:name="O_1016312"/>
      <w:bookmarkEnd w:id="2"/>
      <w:r w:rsidRPr="00A54C42">
        <w:t>Application</w:t>
      </w:r>
    </w:p>
    <w:p w:rsidR="00000000" w:rsidRPr="00A54C42" w:rsidP="0048788B">
      <w:pPr>
        <w:pStyle w:val="BodyText"/>
      </w:pPr>
      <w:r w:rsidRPr="00A54C42">
        <w:t>This unit describes the skills and knowledge required to ensure t</w:t>
      </w:r>
      <w:r w:rsidRPr="00A54C42">
        <w:t>hat the properties of an entire system are tested and proved adequate before handover to the user for final acceptance testing.</w:t>
      </w:r>
    </w:p>
    <w:p w:rsidR="00000000" w:rsidRPr="00A54C42" w:rsidP="0048788B">
      <w:pPr>
        <w:pStyle w:val="BodyText"/>
      </w:pPr>
      <w:r w:rsidRPr="00A54C42">
        <w:t>It applies to individuals employed in a range of information and communications technology (ICT) work environments who apply sp</w:t>
      </w:r>
      <w:r w:rsidRPr="00A54C42">
        <w:t>ecialised and technical knowledge and systematic approaches to testing, fault finding and problem solving.</w:t>
      </w:r>
    </w:p>
    <w:p w:rsidR="00000000" w:rsidRPr="00A54C42" w:rsidP="0048788B">
      <w:pPr>
        <w:pStyle w:val="BodyText"/>
      </w:pPr>
      <w:r w:rsidRPr="00A54C42">
        <w:t>No licensing, legislative or certification requirements apply to this unit at the time of publication.</w:t>
      </w:r>
    </w:p>
    <w:p w:rsidR="00000000" w:rsidRPr="00A54C42" w:rsidP="00A54C42">
      <w:pPr>
        <w:pStyle w:val="Heading1"/>
      </w:pPr>
      <w:bookmarkStart w:id="3" w:name="O_1016311"/>
      <w:bookmarkEnd w:id="3"/>
      <w:r w:rsidRPr="00A54C42">
        <w:t>Unit Sector</w:t>
      </w:r>
    </w:p>
    <w:p w:rsidR="00000000" w:rsidRPr="00A54C42" w:rsidP="0048788B">
      <w:pPr>
        <w:pStyle w:val="BodyText"/>
      </w:pPr>
      <w:r w:rsidRPr="00A54C42">
        <w:t>Systems admini</w:t>
      </w:r>
      <w:r w:rsidRPr="00A54C42">
        <w:t>stration and support</w:t>
      </w:r>
    </w:p>
    <w:p w:rsidR="00000000" w:rsidRPr="00A54C42" w:rsidP="00A54C42">
      <w:pPr>
        <w:pStyle w:val="Heading1"/>
      </w:pPr>
      <w:bookmarkStart w:id="4" w:name="O_1016310"/>
      <w:bookmarkEnd w:id="4"/>
      <w:r w:rsidRPr="00A54C4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54C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rPr>
                <w:rStyle w:val="SpecialBold"/>
              </w:rPr>
              <w:t>PERFORMANCE CRITERIA</w:t>
            </w:r>
          </w:p>
        </w:tc>
      </w:tr>
      <w:tr w:rsidTr="00A54C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C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1. Prepare for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t>1.1 Determine acceptance criteria from system specifications</w:t>
            </w:r>
          </w:p>
          <w:p w:rsidR="00000000" w:rsidRPr="00A54C42" w:rsidP="00A54C42">
            <w:pPr>
              <w:pStyle w:val="BodyText"/>
            </w:pPr>
            <w:r w:rsidRPr="00A54C42">
              <w:t>1.2 Determine and document software life cycle according to system specifications and contact in operations</w:t>
            </w:r>
          </w:p>
          <w:p w:rsidR="00000000" w:rsidRPr="00A54C42" w:rsidP="00A54C42">
            <w:pPr>
              <w:pStyle w:val="BodyText"/>
            </w:pPr>
            <w:r w:rsidRPr="00A54C42">
              <w:t>1.3 Define test plan from acceptance criteria, software life cycle,</w:t>
            </w:r>
            <w:r w:rsidRPr="00A54C42">
              <w:t xml:space="preserve"> system specifications and in compliance with organisational testing and acceptance processes</w:t>
            </w:r>
          </w:p>
          <w:p w:rsidR="00000000" w:rsidRPr="00A54C42" w:rsidP="00A54C42">
            <w:pPr>
              <w:pStyle w:val="BodyText"/>
            </w:pPr>
            <w:r w:rsidRPr="00A54C42">
              <w:t xml:space="preserve">1.4 Notify contact in operations of scheduled tests to understand </w:t>
            </w:r>
            <w:r w:rsidRPr="00A54C42">
              <w:t>implications for operations and modify schedule to minimise implications for operations</w:t>
            </w:r>
          </w:p>
          <w:p w:rsidR="00000000" w:rsidRPr="00A54C42" w:rsidP="00A54C42">
            <w:pPr>
              <w:pStyle w:val="BodyText"/>
            </w:pPr>
            <w:r w:rsidRPr="00A54C42">
              <w:t>1.5 Deve</w:t>
            </w:r>
            <w:r w:rsidRPr="00A54C42">
              <w:t>lop test scripts for online test and test run for batch test according to test plan</w:t>
            </w:r>
          </w:p>
          <w:p w:rsidR="00000000" w:rsidRPr="00A54C42" w:rsidP="00A54C42">
            <w:pPr>
              <w:pStyle w:val="BodyText"/>
            </w:pPr>
            <w:r w:rsidRPr="00A54C42">
              <w:t>1.6 Prepare test environment and select test tools according to test plan</w:t>
            </w:r>
          </w:p>
          <w:p w:rsidR="00000000" w:rsidRPr="00A54C42" w:rsidP="00A54C42">
            <w:pPr>
              <w:pStyle w:val="BodyText"/>
            </w:pPr>
            <w:r w:rsidRPr="00A54C42">
              <w:t>1.7 Prepare test logs and result sheets according to test plan</w:t>
            </w:r>
          </w:p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1.8 Conduct walk-through with super</w:t>
            </w:r>
            <w:r w:rsidRPr="00A54C42">
              <w:t>ior to review expected results against acceptance criteria and incorporate feedback</w:t>
            </w:r>
          </w:p>
        </w:tc>
      </w:tr>
      <w:tr w:rsidTr="00A54C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2. Conduct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t>2.1 Create clean test environment and initialise test environment according to test plan</w:t>
            </w:r>
          </w:p>
          <w:p w:rsidR="00000000" w:rsidRPr="00A54C42" w:rsidP="00A54C42">
            <w:pPr>
              <w:pStyle w:val="BodyText"/>
            </w:pPr>
            <w:r w:rsidRPr="00A54C42">
              <w:t>2.2 Run test scripts and document results according to organisational testing and acceptance processes and test plan</w:t>
            </w:r>
          </w:p>
          <w:p w:rsidR="00000000" w:rsidRPr="00A54C42" w:rsidP="00A54C42">
            <w:pPr>
              <w:pStyle w:val="BodyText"/>
            </w:pPr>
            <w:r w:rsidRPr="00A54C42">
              <w:t xml:space="preserve">2.3 Finalise test environment and document completed tests according to test plan and test logs and result sheets. </w:t>
            </w:r>
          </w:p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2.4 Compare and documen</w:t>
            </w:r>
            <w:r w:rsidRPr="00A54C42">
              <w:t>t actual results to expected results for each system unit and complete result sheets</w:t>
            </w:r>
          </w:p>
        </w:tc>
      </w:tr>
      <w:tr w:rsidTr="00A54C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3. Analyse and classify results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t>3.1 Analyse test results against acceptance criteria to identify variances</w:t>
            </w:r>
          </w:p>
          <w:p w:rsidR="00000000" w:rsidRPr="00A54C42" w:rsidP="00A54C42">
            <w:pPr>
              <w:pStyle w:val="BodyText"/>
            </w:pPr>
            <w:r w:rsidRPr="00A54C42">
              <w:t>3.2 Summarise and classify test results to prepare report highl</w:t>
            </w:r>
            <w:r w:rsidRPr="00A54C42">
              <w:t>ighting critical and urgent variances</w:t>
            </w:r>
          </w:p>
          <w:p w:rsidR="00000000" w:rsidRPr="00A54C42" w:rsidP="00A54C42">
            <w:pPr>
              <w:pStyle w:val="BodyText"/>
            </w:pPr>
            <w:r w:rsidRPr="00A54C42">
              <w:t>3.3 Notify contact in operations of test completion to communicate implications</w:t>
            </w:r>
          </w:p>
          <w:p w:rsidR="00000000" w:rsidRPr="00A54C42" w:rsidP="00A54C42">
            <w:pPr>
              <w:pStyle w:val="BodyText"/>
            </w:pPr>
            <w:r w:rsidRPr="00A54C42">
              <w:t>3.4 Obtain and incorporate feedback from superior on test results report to finalise report</w:t>
            </w:r>
          </w:p>
        </w:tc>
      </w:tr>
    </w:tbl>
    <w:p w:rsidR="00000000" w:rsidRPr="00A54C42" w:rsidP="00A54C42">
      <w:pPr>
        <w:pStyle w:val="BodyText"/>
      </w:pPr>
    </w:p>
    <w:p w:rsidR="00000000" w:rsidRPr="00A54C42" w:rsidP="00A54C42">
      <w:pPr>
        <w:pStyle w:val="AllowPageBreak"/>
      </w:pPr>
    </w:p>
    <w:p w:rsidR="00000000" w:rsidRPr="00A54C42" w:rsidP="00A54C42">
      <w:pPr>
        <w:pStyle w:val="Heading1"/>
      </w:pPr>
      <w:bookmarkStart w:id="5" w:name="O_1016309"/>
      <w:bookmarkEnd w:id="5"/>
      <w:r w:rsidRPr="00A54C42">
        <w:t>Foundation Skills</w:t>
      </w:r>
    </w:p>
    <w:p w:rsidR="00000000" w:rsidRPr="0048788B" w:rsidP="0048788B">
      <w:pPr>
        <w:pStyle w:val="BodyText"/>
        <w:rPr>
          <w:i/>
        </w:rPr>
      </w:pPr>
      <w:r w:rsidRPr="0048788B">
        <w:rPr>
          <w:rStyle w:val="Emphasis"/>
        </w:rPr>
        <w:t>This se</w:t>
      </w:r>
      <w:r w:rsidRPr="0048788B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rPr>
                <w:rStyle w:val="SpecialBold"/>
              </w:rPr>
              <w:t>Description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ListBullet"/>
              <w:rPr>
                <w:lang w:val="en-NZ"/>
              </w:rPr>
            </w:pPr>
            <w:r w:rsidRPr="00A54C42">
              <w:t>Interprets and analyses a range of textual information and numerical data to determine necessary actions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ListBullet"/>
            </w:pPr>
            <w:r w:rsidRPr="00A54C42">
              <w:t>Uses clear language to record and report technical information, and checks for accuracy at all times</w:t>
            </w:r>
          </w:p>
          <w:p w:rsidR="00000000" w:rsidP="00A54C42">
            <w:pPr>
              <w:pStyle w:val="ListBullet"/>
              <w:rPr>
                <w:lang w:val="en-NZ"/>
              </w:rPr>
            </w:pPr>
            <w:r w:rsidRPr="00A54C42">
              <w:t>Uses writing style and documentation for</w:t>
            </w:r>
            <w:r w:rsidRPr="00A54C42">
              <w:t>mats appropriate to the task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 xml:space="preserve">Oral </w:t>
            </w:r>
            <w:r w:rsidRPr="00A54C42">
              <w:t>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ListBullet"/>
              <w:rPr>
                <w:lang w:val="en-NZ"/>
              </w:rPr>
            </w:pPr>
            <w:r w:rsidRPr="00A54C42">
              <w:t xml:space="preserve">Uses clear and accurate language to provide and obtain information </w:t>
            </w:r>
            <w:r w:rsidRPr="00A54C42">
              <w:t>relevant to the task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ListBullet"/>
            </w:pPr>
            <w:r w:rsidRPr="00A54C42">
              <w:t>Uses mathematical equations to calculate technical data</w:t>
            </w:r>
          </w:p>
          <w:p w:rsidR="00000000" w:rsidP="00A54C42">
            <w:pPr>
              <w:pStyle w:val="ListBullet"/>
              <w:rPr>
                <w:lang w:val="en-NZ"/>
              </w:rPr>
            </w:pPr>
            <w:r w:rsidRPr="00A54C42">
              <w:t>Accurately records, analyses and documents numerica</w:t>
            </w:r>
            <w:r w:rsidRPr="00A54C42">
              <w:t>l and technical system data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ListBullet"/>
              <w:rPr>
                <w:lang w:val="en-NZ"/>
              </w:rPr>
            </w:pPr>
            <w:r w:rsidRPr="00A54C42">
              <w:t>Takes full responsibility for following policies, procedures and legislative requirements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ListBullet"/>
            </w:pPr>
            <w:r w:rsidRPr="00A54C42">
              <w:t xml:space="preserve">Influences and fosters a collaborative culture and facilitates a sense of commitment </w:t>
            </w:r>
            <w:r w:rsidRPr="00A54C42">
              <w:t>and workplace cohesion</w:t>
            </w:r>
          </w:p>
          <w:p w:rsidR="00000000" w:rsidP="00A54C42">
            <w:pPr>
              <w:pStyle w:val="ListBullet"/>
              <w:rPr>
                <w:lang w:val="en-NZ"/>
              </w:rPr>
            </w:pPr>
            <w:r w:rsidRPr="00A54C42">
              <w:t>Uses communication tools and strategies to build and maintain effective working relationships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ListBullet"/>
            </w:pPr>
            <w:r w:rsidRPr="00A54C42">
              <w:t>Plans strategic priorities and outcomes within a flexible, efficient and effective context in a diverse environment exp</w:t>
            </w:r>
            <w:r w:rsidRPr="00A54C42">
              <w:t>osed to competing demands</w:t>
            </w:r>
          </w:p>
          <w:p w:rsidR="00000000" w:rsidRPr="00A54C42" w:rsidP="00A54C42">
            <w:pPr>
              <w:pStyle w:val="ListBullet"/>
            </w:pPr>
            <w:r w:rsidRPr="00A54C42">
              <w:t>Gathers and analyses data and seeks feedback to improve plans and processes</w:t>
            </w:r>
          </w:p>
          <w:p w:rsidR="00000000" w:rsidRPr="00A54C42" w:rsidP="00A54C42">
            <w:pPr>
              <w:pStyle w:val="ListBullet"/>
            </w:pPr>
            <w:r w:rsidRPr="00A54C42">
              <w:t>Applies systematic and analytical decision making processes for complex and non-routine situations</w:t>
            </w:r>
          </w:p>
          <w:p w:rsidR="00000000" w:rsidRPr="00A54C42" w:rsidP="00A54C42">
            <w:pPr>
              <w:pStyle w:val="ListBullet"/>
            </w:pPr>
            <w:r w:rsidRPr="00A54C42">
              <w:t>Addresses complex problems involving multiple variables</w:t>
            </w:r>
            <w:r w:rsidRPr="00A54C42">
              <w:t>, using formal analytical, lateral thinking techniques, experience and knowledge to focus in on the root cause</w:t>
            </w:r>
          </w:p>
        </w:tc>
      </w:tr>
    </w:tbl>
    <w:p w:rsidR="00000000" w:rsidRPr="00A54C42" w:rsidP="00A54C42">
      <w:pPr>
        <w:pStyle w:val="BodyText"/>
      </w:pPr>
    </w:p>
    <w:p w:rsidR="00000000" w:rsidRPr="00A54C42" w:rsidP="00A54C42">
      <w:pPr>
        <w:pStyle w:val="AllowPageBreak"/>
      </w:pPr>
    </w:p>
    <w:p w:rsidR="00000000" w:rsidRPr="00A54C42" w:rsidP="00A54C42">
      <w:pPr>
        <w:pStyle w:val="Heading1"/>
      </w:pPr>
      <w:bookmarkStart w:id="6" w:name="O_1016308"/>
      <w:bookmarkEnd w:id="6"/>
      <w:r w:rsidRPr="00A54C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Code and title</w:t>
            </w:r>
          </w:p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Code and title</w:t>
            </w:r>
          </w:p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rPr>
                <w:rStyle w:val="SpecialBold"/>
              </w:rPr>
              <w:t>Equivalence status</w:t>
            </w:r>
          </w:p>
        </w:tc>
      </w:tr>
      <w:tr w:rsidTr="00A5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ICTSAS519 Perform systems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ICTSAS503 Perform systems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42">
            <w:pPr>
              <w:pStyle w:val="BodyText"/>
              <w:rPr>
                <w:lang w:val="en-NZ"/>
              </w:rPr>
            </w:pPr>
            <w:r w:rsidRPr="00A54C42">
              <w:t>Edits to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42" w:rsidP="00A54C42">
            <w:pPr>
              <w:pStyle w:val="BodyText"/>
            </w:pPr>
            <w:r w:rsidRPr="00A54C42">
              <w:t>Equivalent unit</w:t>
            </w:r>
          </w:p>
        </w:tc>
      </w:tr>
    </w:tbl>
    <w:p w:rsidR="00000000" w:rsidRPr="00A54C42" w:rsidP="00A54C42">
      <w:pPr>
        <w:pStyle w:val="BodyText"/>
      </w:pPr>
    </w:p>
    <w:p w:rsidR="00000000" w:rsidRPr="00A54C42" w:rsidP="00A54C42">
      <w:pPr>
        <w:pStyle w:val="AllowPageBreak"/>
      </w:pPr>
    </w:p>
    <w:p w:rsidR="00000000" w:rsidRPr="00A54C42" w:rsidP="00A54C42">
      <w:pPr>
        <w:pStyle w:val="Heading1"/>
      </w:pPr>
      <w:bookmarkStart w:id="7" w:name="O_1016301"/>
      <w:bookmarkEnd w:id="7"/>
      <w:r w:rsidRPr="00A54C42">
        <w:t>Links</w:t>
      </w:r>
    </w:p>
    <w:p w:rsidR="00000000" w:rsidRPr="00A54C42" w:rsidP="0048788B">
      <w:pPr>
        <w:pStyle w:val="BodyText"/>
      </w:pPr>
      <w:r w:rsidRPr="00A54C42">
        <w:t>Companion Volume Implementation Guides are available from VETNet</w:t>
      </w:r>
      <w:r w:rsidRPr="00A54C42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2E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4C42" w:rsidP="00A54C42"/>
    <w:sectPr w:rsidSect="00A54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42" w:rsidRPr="0048788B" w:rsidP="00487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88B" w:rsidP="00A54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88B" w:rsidP="00A54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788B" w:rsidP="00A54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C42" w:rsidRPr="0048788B" w:rsidP="00487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88B" w:rsidRPr="002D2AF8" w:rsidP="00A54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ICTSAS519 Perform systems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8788B" w:rsidP="00A54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1C1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9E53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C42"/>
  </w:style>
  <w:style w:type="character" w:customStyle="1" w:styleId="Heading1Char">
    <w:name w:val="Heading 1 Char"/>
    <w:basedOn w:val="DefaultParagraphFont"/>
    <w:link w:val="Heading1"/>
    <w:rsid w:val="00A54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C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C42"/>
    <w:rPr>
      <w:b/>
      <w:spacing w:val="0"/>
    </w:rPr>
  </w:style>
  <w:style w:type="character" w:styleId="Emphasis">
    <w:name w:val="Emphasis"/>
    <w:basedOn w:val="DefaultParagraphFont"/>
    <w:qFormat/>
    <w:rsid w:val="00A54C42"/>
    <w:rPr>
      <w:i/>
    </w:rPr>
  </w:style>
  <w:style w:type="paragraph" w:customStyle="1" w:styleId="SuperHeading">
    <w:name w:val="SuperHeading"/>
    <w:basedOn w:val="Normal"/>
    <w:rsid w:val="00A54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C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C42"/>
  </w:style>
  <w:style w:type="paragraph" w:styleId="TableofFigures">
    <w:name w:val="table of figures"/>
    <w:basedOn w:val="Normal"/>
    <w:next w:val="Normal"/>
    <w:semiHidden/>
    <w:rsid w:val="00A54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C42"/>
    <w:rPr>
      <w:rFonts w:ascii="Wingdings" w:hAnsi="Wingdings"/>
    </w:rPr>
  </w:style>
  <w:style w:type="paragraph" w:customStyle="1" w:styleId="TableHeading">
    <w:name w:val="Table Heading"/>
    <w:basedOn w:val="HeadingBase"/>
    <w:rsid w:val="00A54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C42"/>
    <w:rPr>
      <w:color w:val="0033CC"/>
      <w:u w:val="none"/>
    </w:rPr>
  </w:style>
  <w:style w:type="paragraph" w:customStyle="1" w:styleId="BodyTextRight">
    <w:name w:val="Body Text Right"/>
    <w:basedOn w:val="BodyText"/>
    <w:rsid w:val="00A54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C42"/>
    <w:rPr>
      <w:sz w:val="32"/>
    </w:rPr>
  </w:style>
  <w:style w:type="paragraph" w:customStyle="1" w:styleId="HeadingProcedure">
    <w:name w:val="Heading Procedure"/>
    <w:basedOn w:val="HeadingBase"/>
    <w:next w:val="Normal"/>
    <w:rsid w:val="00A54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C42"/>
    <w:pPr>
      <w:spacing w:before="60" w:after="60"/>
    </w:pPr>
  </w:style>
  <w:style w:type="paragraph" w:styleId="ListContinue">
    <w:name w:val="List Continue"/>
    <w:basedOn w:val="List"/>
    <w:rsid w:val="00A54C42"/>
    <w:pPr>
      <w:ind w:firstLine="0"/>
    </w:pPr>
  </w:style>
  <w:style w:type="paragraph" w:customStyle="1" w:styleId="ListNote">
    <w:name w:val="List Note"/>
    <w:basedOn w:val="List"/>
    <w:rsid w:val="00A54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C42"/>
    <w:rPr>
      <w:rFonts w:ascii="Courier New" w:hAnsi="Courier New"/>
    </w:rPr>
  </w:style>
  <w:style w:type="paragraph" w:customStyle="1" w:styleId="NoteBullet">
    <w:name w:val="Note Bullet"/>
    <w:basedOn w:val="Note"/>
    <w:rsid w:val="00A54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C42"/>
    <w:rPr>
      <w:b/>
      <w:smallCaps/>
    </w:rPr>
  </w:style>
  <w:style w:type="paragraph" w:customStyle="1" w:styleId="TableListNumber">
    <w:name w:val="Table List Number"/>
    <w:basedOn w:val="ListNumber"/>
    <w:rsid w:val="00A54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C42"/>
    <w:pPr>
      <w:numPr>
        <w:numId w:val="8"/>
      </w:numPr>
    </w:pPr>
  </w:style>
  <w:style w:type="paragraph" w:customStyle="1" w:styleId="ListAlpha2">
    <w:name w:val="List Alpha 2"/>
    <w:basedOn w:val="List2"/>
    <w:rsid w:val="00A54C42"/>
    <w:pPr>
      <w:numPr>
        <w:numId w:val="7"/>
      </w:numPr>
    </w:pPr>
  </w:style>
  <w:style w:type="paragraph" w:styleId="List2">
    <w:name w:val="List 2"/>
    <w:basedOn w:val="BodyText"/>
    <w:rsid w:val="00A54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C42"/>
    <w:pPr>
      <w:numPr>
        <w:numId w:val="3"/>
      </w:numPr>
    </w:pPr>
  </w:style>
  <w:style w:type="paragraph" w:styleId="ListContinue2">
    <w:name w:val="List Continue 2"/>
    <w:basedOn w:val="List2"/>
    <w:rsid w:val="00A54C42"/>
    <w:pPr>
      <w:ind w:firstLine="0"/>
    </w:pPr>
  </w:style>
  <w:style w:type="paragraph" w:styleId="ListContinue3">
    <w:name w:val="List Continue 3"/>
    <w:basedOn w:val="List3"/>
    <w:rsid w:val="00A54C42"/>
    <w:pPr>
      <w:ind w:left="1021" w:firstLine="0"/>
    </w:pPr>
  </w:style>
  <w:style w:type="paragraph" w:styleId="ListContinue4">
    <w:name w:val="List Continue 4"/>
    <w:basedOn w:val="List4"/>
    <w:rsid w:val="00A54C42"/>
    <w:pPr>
      <w:ind w:firstLine="0"/>
    </w:pPr>
  </w:style>
  <w:style w:type="paragraph" w:styleId="ListContinue5">
    <w:name w:val="List Continue 5"/>
    <w:basedOn w:val="List5"/>
    <w:rsid w:val="00A54C42"/>
    <w:pPr>
      <w:ind w:firstLine="0"/>
    </w:pPr>
  </w:style>
  <w:style w:type="paragraph" w:styleId="ListNumber3">
    <w:name w:val="List Number 3"/>
    <w:basedOn w:val="List3"/>
    <w:rsid w:val="00A54C42"/>
    <w:pPr>
      <w:numPr>
        <w:numId w:val="4"/>
      </w:numPr>
    </w:pPr>
  </w:style>
  <w:style w:type="paragraph" w:styleId="ListNumber4">
    <w:name w:val="List Number 4"/>
    <w:basedOn w:val="List4"/>
    <w:rsid w:val="00A54C42"/>
    <w:pPr>
      <w:numPr>
        <w:numId w:val="5"/>
      </w:numPr>
    </w:pPr>
  </w:style>
  <w:style w:type="paragraph" w:styleId="ListNumber5">
    <w:name w:val="List Number 5"/>
    <w:basedOn w:val="List5"/>
    <w:rsid w:val="00A54C42"/>
    <w:pPr>
      <w:numPr>
        <w:numId w:val="6"/>
      </w:numPr>
    </w:pPr>
  </w:style>
  <w:style w:type="paragraph" w:styleId="BlockText">
    <w:name w:val="Block Text"/>
    <w:basedOn w:val="Normal"/>
    <w:rsid w:val="00A54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C42"/>
    <w:rPr>
      <w:sz w:val="16"/>
      <w:vertAlign w:val="superscript"/>
    </w:rPr>
  </w:style>
  <w:style w:type="character" w:customStyle="1" w:styleId="Symbols">
    <w:name w:val="Symbols"/>
    <w:basedOn w:val="DefaultParagraphFont"/>
    <w:rsid w:val="00A54C42"/>
    <w:rPr>
      <w:rFonts w:ascii="Symbol" w:hAnsi="Symbol"/>
    </w:rPr>
  </w:style>
  <w:style w:type="character" w:customStyle="1" w:styleId="MenuOptions">
    <w:name w:val="Menu Options"/>
    <w:basedOn w:val="DefaultParagraphFont"/>
    <w:rsid w:val="00A54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C42"/>
    <w:rPr>
      <w:b/>
    </w:rPr>
  </w:style>
  <w:style w:type="character" w:customStyle="1" w:styleId="Underlined">
    <w:name w:val="Underlined"/>
    <w:basedOn w:val="DefaultParagraphFont"/>
    <w:rsid w:val="00A54C42"/>
    <w:rPr>
      <w:u w:val="single"/>
    </w:rPr>
  </w:style>
  <w:style w:type="paragraph" w:customStyle="1" w:styleId="TableBodyTextRight">
    <w:name w:val="Table Body Text Right"/>
    <w:basedOn w:val="TableBodyText"/>
    <w:rsid w:val="00A54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C42"/>
    <w:rPr>
      <w:sz w:val="18"/>
    </w:rPr>
  </w:style>
  <w:style w:type="paragraph" w:customStyle="1" w:styleId="BodySmallRight">
    <w:name w:val="Body Small Right"/>
    <w:basedOn w:val="BodyTextRight"/>
    <w:rsid w:val="00A54C42"/>
    <w:rPr>
      <w:sz w:val="18"/>
      <w:szCs w:val="18"/>
    </w:rPr>
  </w:style>
  <w:style w:type="paragraph" w:customStyle="1" w:styleId="MarginEdition">
    <w:name w:val="Margin Edition"/>
    <w:basedOn w:val="MarginNote"/>
    <w:rsid w:val="00A54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C42"/>
    <w:rPr>
      <w:sz w:val="2"/>
      <w:szCs w:val="2"/>
    </w:rPr>
  </w:style>
  <w:style w:type="character" w:customStyle="1" w:styleId="Small">
    <w:name w:val="Small"/>
    <w:basedOn w:val="DefaultParagraphFont"/>
    <w:rsid w:val="00A54C42"/>
    <w:rPr>
      <w:sz w:val="16"/>
    </w:rPr>
  </w:style>
  <w:style w:type="paragraph" w:customStyle="1" w:styleId="WideTable">
    <w:name w:val="Wide Table"/>
    <w:basedOn w:val="Normal"/>
    <w:rsid w:val="00A54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C42"/>
  </w:style>
  <w:style w:type="paragraph" w:styleId="Quote">
    <w:name w:val="Quote"/>
    <w:basedOn w:val="Heading1"/>
    <w:link w:val="QuoteChar"/>
    <w:qFormat/>
    <w:rsid w:val="00A54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C42"/>
    <w:pPr>
      <w:pageBreakBefore/>
    </w:pPr>
  </w:style>
  <w:style w:type="paragraph" w:customStyle="1" w:styleId="Border">
    <w:name w:val="Border"/>
    <w:basedOn w:val="Normal"/>
    <w:qFormat/>
    <w:rsid w:val="00A54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C42"/>
    <w:rPr>
      <w:u w:val="single"/>
    </w:rPr>
  </w:style>
  <w:style w:type="character" w:customStyle="1" w:styleId="BoldandItalics">
    <w:name w:val="Bold and Italics"/>
    <w:qFormat/>
    <w:rsid w:val="00A54C42"/>
    <w:rPr>
      <w:b/>
      <w:i/>
      <w:u w:val="none"/>
    </w:rPr>
  </w:style>
  <w:style w:type="paragraph" w:styleId="BalloonText">
    <w:name w:val="Balloon Text"/>
    <w:basedOn w:val="Normal"/>
    <w:link w:val="BalloonTextChar"/>
    <w:rsid w:val="00A54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C42"/>
    <w:pPr>
      <w:spacing w:before="0" w:after="0"/>
    </w:pPr>
  </w:style>
  <w:style w:type="paragraph" w:customStyle="1" w:styleId="BodyTextBold">
    <w:name w:val="Body Text Bold"/>
    <w:basedOn w:val="BodyText"/>
    <w:qFormat/>
    <w:rsid w:val="00A54C42"/>
    <w:rPr>
      <w:b/>
    </w:rPr>
  </w:style>
  <w:style w:type="character" w:styleId="Hyperlink">
    <w:name w:val="Hyperlink"/>
    <w:basedOn w:val="DefaultParagraphFont"/>
    <w:uiPriority w:val="99"/>
    <w:unhideWhenUsed/>
    <w:rsid w:val="00487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4242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ICTSAS519 Perform systems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