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C5E" w:rsidP="00EF6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ICTSAS514 Perform integration tests</w:t>
      </w:r>
      <w:r>
        <w:fldChar w:fldCharType="end"/>
      </w:r>
    </w:p>
    <w:p w:rsidR="00EF6C5E" w:rsidP="00EF6C5E">
      <w:pPr>
        <w:pStyle w:val="Version"/>
        <w:sectPr w:rsidSect="00D67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06A" w:rsidP="00D6706A">
      <w:pPr>
        <w:pStyle w:val="SuperHeading"/>
      </w:pPr>
      <w:r w:rsidRPr="00D6706A">
        <w:t>ICTSAS514 Perform integration tests</w:t>
      </w:r>
    </w:p>
    <w:p w:rsidR="00000000" w:rsidRPr="00D6706A" w:rsidP="00D6706A">
      <w:pPr>
        <w:pStyle w:val="Heading1"/>
      </w:pPr>
      <w:bookmarkStart w:id="1" w:name="O_670460"/>
      <w:bookmarkEnd w:id="1"/>
      <w:r w:rsidRPr="00D670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7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rPr>
                <w:rStyle w:val="SpecialBold"/>
              </w:rPr>
              <w:t>Comments</w:t>
            </w:r>
          </w:p>
        </w:tc>
      </w:tr>
      <w:tr w:rsidTr="00D67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t>This version first released with ICT Information and Communications Technology Training Package Version 1.0.</w:t>
            </w:r>
          </w:p>
        </w:tc>
      </w:tr>
    </w:tbl>
    <w:p w:rsidR="00000000" w:rsidRPr="00D6706A" w:rsidP="00D6706A">
      <w:pPr>
        <w:pStyle w:val="BodyText"/>
      </w:pP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2" w:name="O_670461"/>
      <w:bookmarkEnd w:id="2"/>
      <w:r w:rsidRPr="00D6706A">
        <w:t>Application</w:t>
      </w:r>
    </w:p>
    <w:p w:rsidR="00000000" w:rsidRPr="00D6706A" w:rsidP="00D6706A">
      <w:pPr>
        <w:pStyle w:val="BodyText"/>
      </w:pPr>
      <w:r w:rsidRPr="00D6706A">
        <w:t>This unit describes the skills and knowledge required to ensure tha</w:t>
      </w:r>
      <w:r w:rsidRPr="00D6706A">
        <w:t>t the components of the system operate together to the expected standard.</w:t>
      </w:r>
    </w:p>
    <w:p w:rsidR="00000000" w:rsidRPr="00D6706A" w:rsidP="00D6706A">
      <w:pPr>
        <w:pStyle w:val="BodyText"/>
      </w:pPr>
    </w:p>
    <w:p w:rsidR="00000000" w:rsidRPr="00D6706A" w:rsidP="00D6706A">
      <w:pPr>
        <w:pStyle w:val="BodyText"/>
      </w:pPr>
      <w:r w:rsidRPr="00D6706A">
        <w:t>It applies to senior development staff who are responsible for ensuring that sub-systems function correctly when combined.</w:t>
      </w:r>
    </w:p>
    <w:p w:rsidR="00000000" w:rsidRPr="00D6706A" w:rsidP="00D6706A">
      <w:pPr>
        <w:pStyle w:val="BodyText"/>
      </w:pPr>
    </w:p>
    <w:p w:rsidR="00000000" w:rsidRPr="00D6706A" w:rsidP="00D6706A">
      <w:pPr>
        <w:pStyle w:val="BodyText"/>
      </w:pPr>
      <w:r w:rsidRPr="00D6706A">
        <w:t xml:space="preserve">No licensing, legislative, or certification requirements </w:t>
      </w:r>
      <w:r w:rsidRPr="00D6706A">
        <w:t>apply to this unit at the time of publication.</w:t>
      </w: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3" w:name="O_670464"/>
      <w:bookmarkEnd w:id="3"/>
      <w:r w:rsidRPr="00D6706A">
        <w:t>Unit Sector</w:t>
      </w:r>
    </w:p>
    <w:p w:rsidR="00000000" w:rsidRPr="00D6706A" w:rsidP="00D6706A">
      <w:pPr>
        <w:pStyle w:val="BodyText"/>
      </w:pPr>
      <w:r w:rsidRPr="00D6706A">
        <w:t>Systems administration and support</w:t>
      </w: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4" w:name="O_670465"/>
      <w:bookmarkEnd w:id="4"/>
      <w:r w:rsidRPr="00D6706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70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rPr>
                <w:rStyle w:val="SpecialBold"/>
              </w:rPr>
              <w:t>PERFORMANCE CRITERIA</w:t>
            </w:r>
          </w:p>
        </w:tc>
      </w:tr>
      <w:tr w:rsidTr="00D670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0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1. Prepare for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t>1.1 Prepare test environment</w:t>
            </w:r>
          </w:p>
          <w:p w:rsidR="00000000" w:rsidRPr="00D6706A" w:rsidP="00D6706A">
            <w:pPr>
              <w:pStyle w:val="BodyText"/>
            </w:pPr>
            <w:r w:rsidRPr="00D6706A">
              <w:t>1.2 Prepare test scripts (online test) or test run (batch test) for running</w:t>
            </w:r>
          </w:p>
          <w:p w:rsidR="00000000" w:rsidRPr="00D6706A" w:rsidP="00D6706A">
            <w:pPr>
              <w:pStyle w:val="BodyText"/>
            </w:pPr>
            <w:r w:rsidRPr="00D6706A">
              <w:t>1.3 Review expected results against test and acceptance criteria</w:t>
            </w:r>
          </w:p>
          <w:p w:rsidR="00000000" w:rsidRPr="00D6706A" w:rsidP="00D6706A">
            <w:pPr>
              <w:pStyle w:val="BodyText"/>
            </w:pPr>
            <w:r w:rsidRPr="00D6706A">
              <w:t>1.4 Confirm pre-existing modules and compile modification logs</w:t>
            </w:r>
          </w:p>
          <w:p w:rsidR="00000000" w:rsidRPr="00D6706A" w:rsidP="00D6706A">
            <w:pPr>
              <w:pStyle w:val="BodyText"/>
            </w:pPr>
            <w:r w:rsidRPr="00D6706A">
              <w:t>1.5 Perform static tests of each point of integration and verify correctness of arguments, positional parameters and return valu</w:t>
            </w:r>
            <w:r w:rsidRPr="00D6706A">
              <w:t>es in each integration suite</w:t>
            </w:r>
          </w:p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1.6 Review results of earlier component testing and ensure critical issues are identified and considered</w:t>
            </w:r>
          </w:p>
        </w:tc>
      </w:tr>
      <w:tr w:rsidTr="00D670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2.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t>2.1 Select appropriate test tools</w:t>
            </w:r>
          </w:p>
          <w:p w:rsidR="00000000" w:rsidRPr="00D6706A" w:rsidP="00D6706A">
            <w:pPr>
              <w:pStyle w:val="BodyText"/>
            </w:pPr>
            <w:r w:rsidRPr="00D6706A">
              <w:t>2.2 Run test scripts and document results against software life cycle m</w:t>
            </w:r>
            <w:r w:rsidRPr="00D6706A">
              <w:t>odel</w:t>
            </w:r>
          </w:p>
          <w:p w:rsidR="00000000" w:rsidRPr="00D6706A" w:rsidP="00D6706A">
            <w:pPr>
              <w:pStyle w:val="BodyText"/>
            </w:pPr>
            <w:r w:rsidRPr="00D6706A">
              <w:t>2.3 Ensure that memory leakage, global name-space pollution and static variables are specifically addressed for each integration unit in line with test and acceptance criteria</w:t>
            </w:r>
          </w:p>
          <w:p w:rsidR="00000000" w:rsidRPr="00D6706A" w:rsidP="00D6706A">
            <w:pPr>
              <w:pStyle w:val="BodyText"/>
            </w:pPr>
            <w:r w:rsidRPr="00D6706A">
              <w:t>2.4 Follow and adopt integration standards where appropriate in line with q</w:t>
            </w:r>
            <w:r w:rsidRPr="00D6706A">
              <w:t>uality benchmarks</w:t>
            </w:r>
          </w:p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2.5 Compare test results to requirements on completion of each integration component</w:t>
            </w:r>
          </w:p>
        </w:tc>
      </w:tr>
      <w:tr w:rsidTr="00D670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3. Analyse and classify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t>3.1 Summarise and classify test results and highlight areas of concern</w:t>
            </w:r>
          </w:p>
          <w:p w:rsidR="00000000" w:rsidRPr="00D6706A" w:rsidP="00D6706A">
            <w:pPr>
              <w:pStyle w:val="BodyText"/>
            </w:pPr>
            <w:r w:rsidRPr="00D6706A">
              <w:t>3.2 Compare test results against requirements and</w:t>
            </w:r>
            <w:r w:rsidRPr="00D6706A">
              <w:t xml:space="preserve"> design specification, and prepare report</w:t>
            </w:r>
          </w:p>
          <w:p w:rsidR="00000000" w:rsidRPr="00D6706A" w:rsidP="00D6706A">
            <w:pPr>
              <w:pStyle w:val="BodyText"/>
            </w:pPr>
            <w:r w:rsidRPr="00D6706A">
              <w:t>3.3 Notify operations of completion of testing where appropriate</w:t>
            </w:r>
          </w:p>
          <w:p w:rsidR="00000000" w:rsidRPr="00D6706A" w:rsidP="00D6706A">
            <w:pPr>
              <w:pStyle w:val="BodyText"/>
            </w:pPr>
            <w:r w:rsidRPr="00D6706A">
              <w:t>3.4 Ensure attendees' details and comments are logged and signatures gained</w:t>
            </w:r>
          </w:p>
          <w:p w:rsidR="00000000" w:rsidRPr="00D6706A" w:rsidP="00D6706A">
            <w:pPr>
              <w:pStyle w:val="BodyText"/>
            </w:pPr>
            <w:r w:rsidRPr="00D6706A">
              <w:t>3.5 Schedule and conduct a feedback meeting to discuss report and possibl</w:t>
            </w:r>
            <w:r w:rsidRPr="00D6706A">
              <w:t>e next actions with stakeholders if necessary</w:t>
            </w:r>
          </w:p>
          <w:p w:rsidR="00000000" w:rsidRPr="00D6706A" w:rsidP="00D6706A">
            <w:pPr>
              <w:pStyle w:val="BodyText"/>
            </w:pPr>
            <w:r w:rsidRPr="00D6706A">
              <w:t>3.6 Ensure test reporting complies with documentation and reporting standards</w:t>
            </w:r>
          </w:p>
        </w:tc>
      </w:tr>
    </w:tbl>
    <w:p w:rsidR="00000000" w:rsidRPr="00D6706A" w:rsidP="00D6706A">
      <w:pPr>
        <w:pStyle w:val="BodyText"/>
      </w:pP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5" w:name="O_670466"/>
      <w:bookmarkEnd w:id="5"/>
      <w:r w:rsidRPr="00D6706A">
        <w:t>Foundation Skills</w:t>
      </w:r>
    </w:p>
    <w:p w:rsidR="00000000" w:rsidRPr="00D6706A" w:rsidP="00D6706A">
      <w:pPr>
        <w:pStyle w:val="BodyText"/>
      </w:pPr>
      <w:r w:rsidRPr="00D670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rPr>
                <w:rStyle w:val="SpecialBold"/>
              </w:rPr>
              <w:t>Description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1.3, 1.6, 2.5, 3.2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ListBullet"/>
              <w:rPr>
                <w:lang w:val="en-NZ"/>
              </w:rPr>
            </w:pPr>
            <w:r w:rsidRPr="00D6706A">
              <w:t>Analyses and evaluates textu</w:t>
            </w:r>
            <w:r w:rsidRPr="00D6706A">
              <w:t>al and numerical information from a range of documentation to determine required action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2.2, 3.1-3.4,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ListBullet"/>
            </w:pPr>
            <w:r w:rsidRPr="00D6706A">
              <w:t>Accurately records information and system data using required format, terminology and conventions specific to requirements</w:t>
            </w:r>
          </w:p>
          <w:p w:rsidR="00000000" w:rsidP="00D6706A">
            <w:pPr>
              <w:pStyle w:val="ListBullet"/>
              <w:rPr>
                <w:lang w:val="en-NZ"/>
              </w:rPr>
            </w:pPr>
            <w:r w:rsidRPr="00D6706A">
              <w:t>Prepares reports using concise language and correct spelling and grammar to convey explicit information, requirements and recommendations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3.3-3.5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ListBullet"/>
              <w:rPr>
                <w:lang w:val="en-NZ"/>
              </w:rPr>
            </w:pPr>
            <w:r w:rsidRPr="00D6706A">
              <w:t>Uses clear and accurate language and inclusive and collaborative techniques to convey and</w:t>
            </w:r>
            <w:r w:rsidRPr="00D6706A">
              <w:t xml:space="preserve"> obtain information from a range of personnel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 xml:space="preserve">1.3, 1.4, 2.5, 3.1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ListBullet"/>
              <w:rPr>
                <w:lang w:val="en-NZ"/>
              </w:rPr>
            </w:pPr>
            <w:r w:rsidRPr="00D6706A">
              <w:t xml:space="preserve">Uses mathematical equations to calculate, compare and evaluate numerical test data to determine required actions 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3.3-3.5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ListBullet"/>
              <w:rPr>
                <w:lang w:val="en-NZ"/>
              </w:rPr>
            </w:pPr>
            <w:r w:rsidRPr="00D6706A">
              <w:t>Identifies and uses appropriate co</w:t>
            </w:r>
            <w:r w:rsidRPr="00D6706A">
              <w:t>nventions and protocols when communicating with colleagues and stakeholders</w:t>
            </w:r>
          </w:p>
        </w:tc>
      </w:tr>
      <w:tr w:rsidTr="00D670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1.1-1.6, 2.1-2.5, 3.1-3.6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ListBullet"/>
            </w:pPr>
            <w:r w:rsidRPr="00D6706A">
              <w:t xml:space="preserve">Develops plans to manage relatively complex routine and non-routine tasks with </w:t>
            </w:r>
            <w:r w:rsidRPr="00D6706A">
              <w:t>an awareness of how they might contribute to broader strategy and goals</w:t>
            </w:r>
          </w:p>
          <w:p w:rsidR="00000000" w:rsidRPr="00D6706A" w:rsidP="00D6706A">
            <w:pPr>
              <w:pStyle w:val="ListBullet"/>
            </w:pPr>
            <w:r w:rsidRPr="00D6706A">
              <w:t>Uses problem solving techniques in analysing required outcomes to perform integration tests</w:t>
            </w:r>
          </w:p>
          <w:p w:rsidR="00000000" w:rsidRPr="00D6706A" w:rsidP="00D6706A">
            <w:pPr>
              <w:pStyle w:val="ListBullet"/>
            </w:pPr>
            <w:r w:rsidRPr="00D6706A">
              <w:t>Uses digital technologies to manage information and communications technology (ICT) operatio</w:t>
            </w:r>
            <w:r w:rsidRPr="00D6706A">
              <w:t>ns</w:t>
            </w:r>
          </w:p>
        </w:tc>
      </w:tr>
    </w:tbl>
    <w:p w:rsidR="00000000" w:rsidRPr="00D6706A" w:rsidP="00D6706A">
      <w:pPr>
        <w:pStyle w:val="BodyText"/>
      </w:pP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6" w:name="O_670468"/>
      <w:bookmarkEnd w:id="6"/>
      <w:r w:rsidRPr="00D670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D67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Code and title</w:t>
            </w:r>
          </w:p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Code and title</w:t>
            </w:r>
          </w:p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rPr>
                <w:rStyle w:val="SpecialBold"/>
              </w:rPr>
              <w:t>Equivalence status</w:t>
            </w:r>
          </w:p>
        </w:tc>
      </w:tr>
      <w:tr w:rsidTr="00D67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ICTSAS514 Perform integration tests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ICASAS514A Perform integration tests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06A">
            <w:pPr>
              <w:pStyle w:val="BodyText"/>
              <w:rPr>
                <w:lang w:val="en-NZ"/>
              </w:rPr>
            </w:pPr>
            <w:r w:rsidRPr="00D6706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06A" w:rsidP="00D6706A">
            <w:pPr>
              <w:pStyle w:val="BodyText"/>
            </w:pPr>
            <w:r w:rsidRPr="00D6706A">
              <w:t>Equivalent unit</w:t>
            </w:r>
          </w:p>
        </w:tc>
      </w:tr>
    </w:tbl>
    <w:p w:rsidR="00000000" w:rsidRPr="00D6706A" w:rsidP="00D6706A">
      <w:pPr>
        <w:pStyle w:val="BodyText"/>
      </w:pPr>
    </w:p>
    <w:p w:rsidR="00000000" w:rsidRPr="00D6706A" w:rsidP="00D6706A">
      <w:pPr>
        <w:pStyle w:val="AllowPageBreak"/>
      </w:pPr>
    </w:p>
    <w:p w:rsidR="00000000" w:rsidRPr="00D6706A" w:rsidP="00D6706A">
      <w:pPr>
        <w:pStyle w:val="Heading1"/>
      </w:pPr>
      <w:bookmarkStart w:id="7" w:name="O_670475"/>
      <w:bookmarkEnd w:id="7"/>
      <w:r w:rsidRPr="00D6706A">
        <w:t>Links</w:t>
      </w:r>
    </w:p>
    <w:p w:rsidR="00000000" w:rsidRPr="00D6706A" w:rsidP="00D6706A">
      <w:pPr>
        <w:pStyle w:val="BodyText"/>
      </w:pPr>
      <w:r w:rsidRPr="00D6706A">
        <w:t>Companion volumes available from the IBSA website: http://www.ibsa.org.au/companion_volumes - https://vetnet.education.gov.au/Pages/TrainingDocs.aspx?q=a53af4e4-b400-4</w:t>
      </w:r>
      <w:r w:rsidRPr="00D6706A">
        <w:t>84e-b778-71c9e9d6aff2</w:t>
      </w:r>
    </w:p>
    <w:p w:rsidR="00000000" w:rsidRPr="00D6706A" w:rsidP="00D6706A"/>
    <w:sectPr w:rsidSect="00D670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 w:rsidRPr="00EF6C5E" w:rsidP="00EF6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E" w:rsidP="00D67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6C5E" w:rsidP="00D67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6C5E" w:rsidP="00D67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 w:rsidRPr="00EF6C5E" w:rsidP="00EF6C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E" w:rsidRPr="002D2AF8" w:rsidP="00D67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ICTSAS514 Perform integration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EF6C5E" w:rsidP="00D67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ACB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04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06A"/>
  </w:style>
  <w:style w:type="character" w:customStyle="1" w:styleId="Heading1Char">
    <w:name w:val="Heading 1 Char"/>
    <w:basedOn w:val="DefaultParagraphFont"/>
    <w:link w:val="Heading1"/>
    <w:rsid w:val="00D67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0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0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06A"/>
    <w:rPr>
      <w:b/>
      <w:spacing w:val="0"/>
    </w:rPr>
  </w:style>
  <w:style w:type="character" w:styleId="Emphasis">
    <w:name w:val="Emphasis"/>
    <w:basedOn w:val="DefaultParagraphFont"/>
    <w:qFormat/>
    <w:rsid w:val="00D6706A"/>
    <w:rPr>
      <w:i/>
    </w:rPr>
  </w:style>
  <w:style w:type="paragraph" w:customStyle="1" w:styleId="SuperHeading">
    <w:name w:val="SuperHeading"/>
    <w:basedOn w:val="Normal"/>
    <w:rsid w:val="00D67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0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0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06A"/>
  </w:style>
  <w:style w:type="paragraph" w:styleId="TableofFigures">
    <w:name w:val="table of figures"/>
    <w:basedOn w:val="Normal"/>
    <w:next w:val="Normal"/>
    <w:semiHidden/>
    <w:rsid w:val="00D67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06A"/>
    <w:pPr>
      <w:numPr>
        <w:numId w:val="10"/>
      </w:numPr>
    </w:pPr>
  </w:style>
  <w:style w:type="character" w:customStyle="1" w:styleId="WingdingSymbols">
    <w:name w:val="Wingding Symbols"/>
    <w:rsid w:val="00D6706A"/>
    <w:rPr>
      <w:rFonts w:ascii="Wingdings" w:hAnsi="Wingdings"/>
    </w:rPr>
  </w:style>
  <w:style w:type="paragraph" w:customStyle="1" w:styleId="TableHeading">
    <w:name w:val="Table Heading"/>
    <w:basedOn w:val="HeadingBase"/>
    <w:rsid w:val="00D67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06A"/>
    <w:rPr>
      <w:color w:val="0033CC"/>
      <w:u w:val="none"/>
    </w:rPr>
  </w:style>
  <w:style w:type="paragraph" w:customStyle="1" w:styleId="BodyTextRight">
    <w:name w:val="Body Text Right"/>
    <w:basedOn w:val="BodyText"/>
    <w:rsid w:val="00D67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0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06A"/>
    <w:rPr>
      <w:sz w:val="32"/>
    </w:rPr>
  </w:style>
  <w:style w:type="paragraph" w:customStyle="1" w:styleId="HeadingProcedure">
    <w:name w:val="Heading Procedure"/>
    <w:basedOn w:val="HeadingBase"/>
    <w:next w:val="Normal"/>
    <w:rsid w:val="00D67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06A"/>
    <w:pPr>
      <w:spacing w:before="60" w:after="60"/>
    </w:pPr>
  </w:style>
  <w:style w:type="paragraph" w:styleId="ListContinue">
    <w:name w:val="List Continue"/>
    <w:basedOn w:val="List"/>
    <w:rsid w:val="00D6706A"/>
    <w:pPr>
      <w:ind w:firstLine="0"/>
    </w:pPr>
  </w:style>
  <w:style w:type="paragraph" w:customStyle="1" w:styleId="ListNote">
    <w:name w:val="List Note"/>
    <w:basedOn w:val="List"/>
    <w:rsid w:val="00D67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06A"/>
    <w:rPr>
      <w:rFonts w:ascii="Courier New" w:hAnsi="Courier New"/>
    </w:rPr>
  </w:style>
  <w:style w:type="paragraph" w:customStyle="1" w:styleId="NoteBullet">
    <w:name w:val="Note Bullet"/>
    <w:basedOn w:val="Note"/>
    <w:rsid w:val="00D67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06A"/>
    <w:rPr>
      <w:b/>
      <w:smallCaps/>
    </w:rPr>
  </w:style>
  <w:style w:type="paragraph" w:customStyle="1" w:styleId="TableListNumber">
    <w:name w:val="Table List Number"/>
    <w:basedOn w:val="ListNumber"/>
    <w:rsid w:val="00D67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06A"/>
    <w:pPr>
      <w:numPr>
        <w:numId w:val="8"/>
      </w:numPr>
    </w:pPr>
  </w:style>
  <w:style w:type="paragraph" w:customStyle="1" w:styleId="ListAlpha2">
    <w:name w:val="List Alpha 2"/>
    <w:basedOn w:val="List2"/>
    <w:rsid w:val="00D6706A"/>
    <w:pPr>
      <w:numPr>
        <w:numId w:val="7"/>
      </w:numPr>
    </w:pPr>
  </w:style>
  <w:style w:type="paragraph" w:styleId="List2">
    <w:name w:val="List 2"/>
    <w:basedOn w:val="BodyText"/>
    <w:rsid w:val="00D67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0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06A"/>
    <w:pPr>
      <w:numPr>
        <w:numId w:val="3"/>
      </w:numPr>
    </w:pPr>
  </w:style>
  <w:style w:type="paragraph" w:styleId="ListContinue2">
    <w:name w:val="List Continue 2"/>
    <w:basedOn w:val="List2"/>
    <w:rsid w:val="00D6706A"/>
    <w:pPr>
      <w:ind w:firstLine="0"/>
    </w:pPr>
  </w:style>
  <w:style w:type="paragraph" w:styleId="ListContinue3">
    <w:name w:val="List Continue 3"/>
    <w:basedOn w:val="List3"/>
    <w:rsid w:val="00D6706A"/>
    <w:pPr>
      <w:ind w:left="1021" w:firstLine="0"/>
    </w:pPr>
  </w:style>
  <w:style w:type="paragraph" w:styleId="ListContinue4">
    <w:name w:val="List Continue 4"/>
    <w:basedOn w:val="List4"/>
    <w:rsid w:val="00D6706A"/>
    <w:pPr>
      <w:ind w:firstLine="0"/>
    </w:pPr>
  </w:style>
  <w:style w:type="paragraph" w:styleId="ListContinue5">
    <w:name w:val="List Continue 5"/>
    <w:basedOn w:val="List5"/>
    <w:rsid w:val="00D6706A"/>
    <w:pPr>
      <w:ind w:firstLine="0"/>
    </w:pPr>
  </w:style>
  <w:style w:type="paragraph" w:styleId="ListNumber3">
    <w:name w:val="List Number 3"/>
    <w:basedOn w:val="List3"/>
    <w:rsid w:val="00D6706A"/>
    <w:pPr>
      <w:numPr>
        <w:numId w:val="4"/>
      </w:numPr>
    </w:pPr>
  </w:style>
  <w:style w:type="paragraph" w:styleId="ListNumber4">
    <w:name w:val="List Number 4"/>
    <w:basedOn w:val="List4"/>
    <w:rsid w:val="00D6706A"/>
    <w:pPr>
      <w:numPr>
        <w:numId w:val="5"/>
      </w:numPr>
    </w:pPr>
  </w:style>
  <w:style w:type="paragraph" w:styleId="ListNumber5">
    <w:name w:val="List Number 5"/>
    <w:basedOn w:val="List5"/>
    <w:rsid w:val="00D6706A"/>
    <w:pPr>
      <w:numPr>
        <w:numId w:val="6"/>
      </w:numPr>
    </w:pPr>
  </w:style>
  <w:style w:type="paragraph" w:styleId="BlockText">
    <w:name w:val="Block Text"/>
    <w:basedOn w:val="Normal"/>
    <w:rsid w:val="00D67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06A"/>
    <w:rPr>
      <w:sz w:val="16"/>
      <w:vertAlign w:val="superscript"/>
    </w:rPr>
  </w:style>
  <w:style w:type="character" w:customStyle="1" w:styleId="Symbols">
    <w:name w:val="Symbols"/>
    <w:basedOn w:val="DefaultParagraphFont"/>
    <w:rsid w:val="00D6706A"/>
    <w:rPr>
      <w:rFonts w:ascii="Symbol" w:hAnsi="Symbol"/>
    </w:rPr>
  </w:style>
  <w:style w:type="character" w:customStyle="1" w:styleId="MenuOptions">
    <w:name w:val="Menu Options"/>
    <w:basedOn w:val="DefaultParagraphFont"/>
    <w:rsid w:val="00D67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06A"/>
    <w:rPr>
      <w:b/>
    </w:rPr>
  </w:style>
  <w:style w:type="character" w:customStyle="1" w:styleId="Underlined">
    <w:name w:val="Underlined"/>
    <w:basedOn w:val="DefaultParagraphFont"/>
    <w:rsid w:val="00D6706A"/>
    <w:rPr>
      <w:u w:val="single"/>
    </w:rPr>
  </w:style>
  <w:style w:type="paragraph" w:customStyle="1" w:styleId="TableBodyTextRight">
    <w:name w:val="Table Body Text Right"/>
    <w:basedOn w:val="TableBodyText"/>
    <w:rsid w:val="00D67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06A"/>
    <w:rPr>
      <w:sz w:val="18"/>
    </w:rPr>
  </w:style>
  <w:style w:type="paragraph" w:customStyle="1" w:styleId="BodySmallRight">
    <w:name w:val="Body Small Right"/>
    <w:basedOn w:val="BodyTextRight"/>
    <w:rsid w:val="00D6706A"/>
    <w:rPr>
      <w:sz w:val="18"/>
      <w:szCs w:val="18"/>
    </w:rPr>
  </w:style>
  <w:style w:type="paragraph" w:customStyle="1" w:styleId="MarginEdition">
    <w:name w:val="Margin Edition"/>
    <w:basedOn w:val="MarginNote"/>
    <w:rsid w:val="00D67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06A"/>
    <w:rPr>
      <w:sz w:val="2"/>
      <w:szCs w:val="2"/>
    </w:rPr>
  </w:style>
  <w:style w:type="character" w:customStyle="1" w:styleId="Small">
    <w:name w:val="Small"/>
    <w:basedOn w:val="DefaultParagraphFont"/>
    <w:rsid w:val="00D6706A"/>
    <w:rPr>
      <w:sz w:val="16"/>
    </w:rPr>
  </w:style>
  <w:style w:type="paragraph" w:customStyle="1" w:styleId="WideTable">
    <w:name w:val="Wide Table"/>
    <w:basedOn w:val="Normal"/>
    <w:rsid w:val="00D67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06A"/>
  </w:style>
  <w:style w:type="paragraph" w:styleId="Quote">
    <w:name w:val="Quote"/>
    <w:basedOn w:val="Heading1"/>
    <w:link w:val="QuoteChar"/>
    <w:qFormat/>
    <w:rsid w:val="00D67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06A"/>
    <w:pPr>
      <w:pageBreakBefore/>
    </w:pPr>
  </w:style>
  <w:style w:type="paragraph" w:customStyle="1" w:styleId="Border">
    <w:name w:val="Border"/>
    <w:basedOn w:val="Normal"/>
    <w:qFormat/>
    <w:rsid w:val="00D67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06A"/>
    <w:rPr>
      <w:u w:val="single"/>
    </w:rPr>
  </w:style>
  <w:style w:type="character" w:customStyle="1" w:styleId="BoldandItalics">
    <w:name w:val="Bold and Italics"/>
    <w:qFormat/>
    <w:rsid w:val="00D6706A"/>
    <w:rPr>
      <w:b/>
      <w:i/>
      <w:u w:val="none"/>
    </w:rPr>
  </w:style>
  <w:style w:type="paragraph" w:styleId="BalloonText">
    <w:name w:val="Balloon Text"/>
    <w:basedOn w:val="Normal"/>
    <w:link w:val="BalloonTextChar"/>
    <w:rsid w:val="00D67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0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0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577</Words>
  <Characters>3746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ICTSAS514 Perform integration tests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2016-09-13T07:54:00Z</dcterms:created>
  <dcterms:modified xsi:type="dcterms:W3CDTF">2016-09-13T07:54:00Z</dcterms:modified>
</cp:coreProperties>
</file>