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847" w:rsidP="00505847">
      <w:pPr>
        <w:pStyle w:val="Title"/>
      </w:pPr>
      <w:r>
        <w:fldChar w:fldCharType="begin"/>
      </w:r>
      <w:r>
        <w:instrText xml:space="preserve"> TITLE   \* MERGEFORMAT </w:instrText>
      </w:r>
      <w:r>
        <w:fldChar w:fldCharType="separate"/>
      </w:r>
      <w:r>
        <w:t>ICTSAS507 Implement and evaluate systems for regulatory and standards compliance</w:t>
      </w:r>
      <w:r>
        <w:fldChar w:fldCharType="end"/>
      </w:r>
    </w:p>
    <w:p w:rsidR="00505847" w:rsidP="00505847">
      <w:pPr>
        <w:pStyle w:val="Version"/>
        <w:sectPr w:rsidSect="00A25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808" w:rsidP="00A25808">
      <w:pPr>
        <w:pStyle w:val="SuperHeading"/>
      </w:pPr>
      <w:r w:rsidRPr="00A25808">
        <w:t>ICTSAS507 Implement and evaluate systems for regulatory and standards compliance</w:t>
      </w:r>
    </w:p>
    <w:p w:rsidR="00000000" w:rsidRPr="00A25808" w:rsidP="00A25808">
      <w:pPr>
        <w:pStyle w:val="Heading1"/>
      </w:pPr>
      <w:bookmarkStart w:id="1" w:name="O_670191"/>
      <w:bookmarkEnd w:id="1"/>
      <w:r w:rsidRPr="00A25808">
        <w:t>Modification History</w:t>
      </w:r>
    </w:p>
    <w:tbl>
      <w:tblPr>
        <w:tblW w:w="0" w:type="auto"/>
        <w:tblLayout w:type="fixed"/>
        <w:tblCellMar>
          <w:left w:w="62" w:type="dxa"/>
          <w:right w:w="62" w:type="dxa"/>
        </w:tblCellMar>
        <w:tblLook w:val="0000"/>
      </w:tblPr>
      <w:tblGrid>
        <w:gridCol w:w="3091"/>
        <w:gridCol w:w="5873"/>
      </w:tblGrid>
      <w:tr w:rsidTr="00A2580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SpecialBold"/>
              </w:rPr>
              <w:t>Comments</w:t>
            </w:r>
          </w:p>
        </w:tc>
      </w:tr>
      <w:tr w:rsidTr="00A2580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t>This version first released with ICT Information and Communications Technology Training Package Version 1.0.</w:t>
            </w:r>
          </w:p>
        </w:tc>
      </w:tr>
    </w:tbl>
    <w:p w:rsidR="00000000" w:rsidRPr="00A25808" w:rsidP="00A25808">
      <w:pPr>
        <w:pStyle w:val="BodyText"/>
      </w:pPr>
    </w:p>
    <w:p w:rsidR="00000000" w:rsidRPr="00A25808" w:rsidP="00A25808">
      <w:pPr>
        <w:pStyle w:val="AllowPageBreak"/>
      </w:pPr>
    </w:p>
    <w:p w:rsidR="00000000" w:rsidRPr="00A25808" w:rsidP="00A25808">
      <w:pPr>
        <w:pStyle w:val="Heading1"/>
      </w:pPr>
      <w:bookmarkStart w:id="2" w:name="O_670192"/>
      <w:bookmarkEnd w:id="2"/>
      <w:r w:rsidRPr="00A25808">
        <w:t>Application</w:t>
      </w:r>
    </w:p>
    <w:p w:rsidR="00000000" w:rsidRPr="00A25808" w:rsidP="00505847">
      <w:pPr>
        <w:pStyle w:val="BodyText"/>
      </w:pPr>
      <w:r w:rsidRPr="00A25808">
        <w:t>This unit describes the skills and knowledge required to implement and evaluate the application of the principles, policies and procedures that enable an enterprise to meet applicable information security laws, regulations an</w:t>
      </w:r>
      <w:r w:rsidRPr="00A25808">
        <w:t>d standards to satisfy statutory requirements, perform industry-wide best practices, and achieve its information security program goals.</w:t>
      </w:r>
    </w:p>
    <w:p w:rsidR="00000000" w:rsidRPr="00A25808" w:rsidP="00505847">
      <w:pPr>
        <w:pStyle w:val="BodyText"/>
      </w:pPr>
      <w:r w:rsidRPr="00A25808">
        <w:t>It applies to individuals who apply specialised and technical knowledge in developing strategic initiatives in an info</w:t>
      </w:r>
      <w:r w:rsidRPr="00A25808">
        <w:t>rmation and communications technology (ICT) work environment.</w:t>
      </w:r>
    </w:p>
    <w:p w:rsidR="00000000" w:rsidRPr="00A25808" w:rsidP="00505847">
      <w:pPr>
        <w:pStyle w:val="BodyText"/>
      </w:pPr>
      <w:r w:rsidRPr="00A25808">
        <w:t>No licensing, legislative or certification requirements apply to this unit at the time of publication.</w:t>
      </w:r>
    </w:p>
    <w:p w:rsidR="00000000" w:rsidRPr="00A25808" w:rsidP="00A25808">
      <w:pPr>
        <w:pStyle w:val="Heading1"/>
      </w:pPr>
      <w:bookmarkStart w:id="3" w:name="O_670195"/>
      <w:bookmarkEnd w:id="3"/>
      <w:r w:rsidRPr="00A25808">
        <w:t>Unit Sector</w:t>
      </w:r>
    </w:p>
    <w:p w:rsidR="00000000" w:rsidRPr="00A25808" w:rsidP="00505847">
      <w:pPr>
        <w:pStyle w:val="BodyText"/>
      </w:pPr>
      <w:r w:rsidRPr="00A25808">
        <w:t>Systems administration and support</w:t>
      </w:r>
    </w:p>
    <w:p w:rsidR="00000000" w:rsidRPr="00A25808" w:rsidP="00A25808">
      <w:pPr>
        <w:pStyle w:val="Heading1"/>
      </w:pPr>
      <w:bookmarkStart w:id="4" w:name="O_670196"/>
      <w:bookmarkEnd w:id="4"/>
      <w:r w:rsidRPr="00A25808">
        <w:t xml:space="preserve">Elements </w:t>
      </w:r>
      <w:r w:rsidRPr="00A25808">
        <w:t>and Performance Criteria</w:t>
      </w:r>
    </w:p>
    <w:tbl>
      <w:tblPr>
        <w:tblW w:w="9236" w:type="dxa"/>
        <w:tblLayout w:type="fixed"/>
        <w:tblCellMar>
          <w:left w:w="62" w:type="dxa"/>
          <w:right w:w="62" w:type="dxa"/>
        </w:tblCellMar>
        <w:tblLook w:val="0000"/>
      </w:tblPr>
      <w:tblGrid>
        <w:gridCol w:w="2645"/>
        <w:gridCol w:w="6591"/>
      </w:tblGrid>
      <w:tr w:rsidTr="00A2580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SpecialBold"/>
              </w:rPr>
              <w:t>PERFORMANCE CRITERIA</w:t>
            </w:r>
          </w:p>
        </w:tc>
      </w:tr>
      <w:tr w:rsidTr="00A2580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Emphasis"/>
              </w:rPr>
              <w:t>Performance criteria describe the performance needed to demonstrate achievement of the element.</w:t>
            </w:r>
          </w:p>
        </w:tc>
      </w:tr>
      <w:tr w:rsidTr="00A258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 Implement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t>1.1 Monitor and assess the information security compliance practices of personnel according to enterprise policy and procedures</w:t>
            </w:r>
          </w:p>
          <w:p w:rsidR="00000000" w:rsidRPr="00A25808" w:rsidP="00A25808">
            <w:pPr>
              <w:pStyle w:val="BodyText"/>
            </w:pPr>
            <w:r w:rsidRPr="00A25808">
              <w:t>1.2 Maintain ongoing and effective communications with key compliance stakeholders</w:t>
            </w:r>
          </w:p>
          <w:p w:rsidR="00000000" w:rsidP="00A25808">
            <w:pPr>
              <w:pStyle w:val="BodyText"/>
              <w:rPr>
                <w:lang w:val="en-NZ"/>
              </w:rPr>
            </w:pPr>
            <w:r w:rsidRPr="00A25808">
              <w:t>1.3 Conduct internal audits to determine if i</w:t>
            </w:r>
            <w:r w:rsidRPr="00A25808">
              <w:t>nformation security control objectives, controls, processes, and procedures are effectively applied and maintained, and perform as expected</w:t>
            </w:r>
          </w:p>
        </w:tc>
      </w:tr>
      <w:tr w:rsidTr="00A258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2. Evaluate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t>2.1 Assess the effectiveness of enterprise compliance program controls against appropriate benchmarks</w:t>
            </w:r>
          </w:p>
          <w:p w:rsidR="00000000" w:rsidRPr="00A25808" w:rsidP="00A25808">
            <w:pPr>
              <w:pStyle w:val="BodyText"/>
            </w:pPr>
            <w:r w:rsidRPr="00A25808">
              <w:t>2.2 Assess the effectiveness of information security compliance process and procedures for process improvement and implement changes where appropriate</w:t>
            </w:r>
          </w:p>
          <w:p w:rsidR="00000000" w:rsidRPr="00A25808" w:rsidP="00A25808">
            <w:pPr>
              <w:pStyle w:val="BodyText"/>
            </w:pPr>
            <w:r w:rsidRPr="00A25808">
              <w:t>2.3</w:t>
            </w:r>
            <w:r w:rsidRPr="00A25808">
              <w:t xml:space="preserve"> Compile, analyse and report performance measures</w:t>
            </w:r>
          </w:p>
        </w:tc>
      </w:tr>
    </w:tbl>
    <w:p w:rsidR="00000000" w:rsidRPr="00A25808" w:rsidP="00A25808">
      <w:pPr>
        <w:pStyle w:val="BodyText"/>
      </w:pPr>
    </w:p>
    <w:p w:rsidR="00000000" w:rsidRPr="00A25808" w:rsidP="00A25808">
      <w:pPr>
        <w:pStyle w:val="AllowPageBreak"/>
      </w:pPr>
    </w:p>
    <w:p w:rsidR="00000000" w:rsidRPr="00A25808" w:rsidP="00A25808">
      <w:pPr>
        <w:pStyle w:val="Heading1"/>
      </w:pPr>
      <w:bookmarkStart w:id="5" w:name="O_670197"/>
      <w:bookmarkEnd w:id="5"/>
      <w:r w:rsidRPr="00A25808">
        <w:t>Foundation Skills</w:t>
      </w:r>
    </w:p>
    <w:p w:rsidR="00000000" w:rsidRPr="00505847" w:rsidP="00505847">
      <w:pPr>
        <w:pStyle w:val="BodyText"/>
        <w:rPr>
          <w:i/>
        </w:rPr>
      </w:pPr>
      <w:r w:rsidRPr="0050584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Per</w:t>
            </w:r>
            <w:r w:rsidRPr="00A25808">
              <w:rPr>
                <w:rStyle w:val="SpecialBold"/>
              </w:rPr>
              <w:t>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SpecialBold"/>
              </w:rPr>
              <w:t>Description</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1.1, 2.1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ListBullet"/>
              <w:rPr>
                <w:lang w:val="en-NZ"/>
              </w:rPr>
            </w:pPr>
            <w:r w:rsidRPr="00A25808">
              <w:t>Interprets and analyses a range of complex textual information and data to determine necessary actions</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1.2, 2.3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ListBullet"/>
              <w:rPr>
                <w:lang w:val="en-NZ"/>
              </w:rPr>
            </w:pPr>
            <w:r w:rsidRPr="00A25808">
              <w:t xml:space="preserve">Uses clear, accurate and concise language and appropriate formats to convey complex content for a range of audiences </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1.1, 1.2, 2.3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ListBullet"/>
              <w:rPr>
                <w:lang w:val="en-NZ"/>
              </w:rPr>
            </w:pPr>
            <w:r w:rsidRPr="00A25808">
              <w:t xml:space="preserve">Uses clear and precise language to explain and present information and obtain feedback relevant to the </w:t>
            </w:r>
            <w:r w:rsidRPr="00A25808">
              <w:t>task and audience</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ListBullet"/>
              <w:rPr>
                <w:lang w:val="en-NZ"/>
              </w:rPr>
            </w:pPr>
            <w:r w:rsidRPr="00A25808">
              <w:t>Accurately interprets, analyses and documents numerical and technical system data</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1.1, 1.3, 2.1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ListBullet"/>
            </w:pPr>
            <w:r w:rsidRPr="00A25808">
              <w:t>Monitors and reviews the organisations policies, procedures and adherence to legislative requirements</w:t>
            </w:r>
          </w:p>
          <w:p w:rsidR="00000000" w:rsidP="00A25808">
            <w:pPr>
              <w:pStyle w:val="ListBullet"/>
              <w:rPr>
                <w:lang w:val="en-NZ"/>
              </w:rPr>
            </w:pPr>
            <w:r w:rsidRPr="00A25808">
              <w:t>Develops and implements strategies to ensure organisational policies, procedures and regulatory requirements are met</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ListBullet"/>
              <w:rPr>
                <w:lang w:val="en-NZ"/>
              </w:rPr>
            </w:pPr>
            <w:r w:rsidRPr="00A25808">
              <w:t>Selects, i</w:t>
            </w:r>
            <w:r w:rsidRPr="00A25808">
              <w:t>mplements and manipulates communications systems, processes and practices for maximum impact</w:t>
            </w:r>
          </w:p>
        </w:tc>
      </w:tr>
      <w:tr w:rsidTr="00A258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1.1, 1.3, 2.1-2.3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ListBullet"/>
            </w:pPr>
            <w:r w:rsidRPr="00A25808">
              <w:t xml:space="preserve">Plans strategic priorities and outcomes within a flexible, efficient and effective context in a diverse </w:t>
            </w:r>
            <w:r w:rsidRPr="00A25808">
              <w:t>environment exposed t</w:t>
            </w:r>
            <w:r w:rsidRPr="00A25808">
              <w:t>o competing demands</w:t>
            </w:r>
          </w:p>
          <w:p w:rsidR="00000000" w:rsidRPr="00A25808" w:rsidP="00A25808">
            <w:pPr>
              <w:pStyle w:val="ListBullet"/>
            </w:pPr>
            <w:r w:rsidRPr="00A25808">
              <w:t>Gathers and analyses data and seeks feedback to improve plans and processes</w:t>
            </w:r>
          </w:p>
          <w:p w:rsidR="00000000" w:rsidRPr="00A25808" w:rsidP="00A25808">
            <w:pPr>
              <w:pStyle w:val="ListBullet"/>
            </w:pPr>
            <w:r w:rsidRPr="00A25808">
              <w:t xml:space="preserve">Addresses complex problems involving multiple variables, using formal analytical, lateral thinking techniques, experience and knowledge to focus in on the root </w:t>
            </w:r>
            <w:r w:rsidRPr="00A25808">
              <w:t>cause</w:t>
            </w:r>
          </w:p>
        </w:tc>
      </w:tr>
    </w:tbl>
    <w:p w:rsidR="00000000" w:rsidRPr="00A25808" w:rsidP="00A25808">
      <w:pPr>
        <w:pStyle w:val="BodyText"/>
      </w:pPr>
    </w:p>
    <w:p w:rsidR="00000000" w:rsidRPr="00A25808" w:rsidP="00A25808">
      <w:pPr>
        <w:pStyle w:val="AllowPageBreak"/>
      </w:pPr>
    </w:p>
    <w:p w:rsidR="00000000" w:rsidRPr="00A25808" w:rsidP="00A25808">
      <w:pPr>
        <w:pStyle w:val="Heading1"/>
      </w:pPr>
      <w:bookmarkStart w:id="6" w:name="O_670199"/>
      <w:bookmarkEnd w:id="6"/>
      <w:r w:rsidRPr="00A25808">
        <w:t>Unit Mapping Information</w:t>
      </w:r>
    </w:p>
    <w:tbl>
      <w:tblPr>
        <w:tblW w:w="0" w:type="auto"/>
        <w:tblLayout w:type="fixed"/>
        <w:tblCellMar>
          <w:left w:w="62" w:type="dxa"/>
          <w:right w:w="62" w:type="dxa"/>
        </w:tblCellMar>
        <w:tblLook w:val="0000"/>
      </w:tblPr>
      <w:tblGrid>
        <w:gridCol w:w="1471"/>
        <w:gridCol w:w="1613"/>
        <w:gridCol w:w="1454"/>
        <w:gridCol w:w="1557"/>
      </w:tblGrid>
      <w:tr w:rsidTr="00A25808">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Code and title</w:t>
            </w:r>
          </w:p>
          <w:p w:rsidR="00000000" w:rsidRPr="00A25808" w:rsidP="00A25808">
            <w:pPr>
              <w:pStyle w:val="BodyText"/>
            </w:pPr>
            <w:r w:rsidRPr="00A25808">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Code and title</w:t>
            </w:r>
          </w:p>
          <w:p w:rsidR="00000000" w:rsidRPr="00A25808" w:rsidP="00A25808">
            <w:pPr>
              <w:pStyle w:val="BodyText"/>
            </w:pPr>
            <w:r w:rsidRPr="00A25808">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SpecialBold"/>
              </w:rPr>
              <w:t>Equivalence status</w:t>
            </w:r>
          </w:p>
        </w:tc>
      </w:tr>
      <w:tr w:rsidTr="00A25808">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ICTSAS507 Implement and evaluate systems for regulatory and standards compliance</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ICASAS507A Implement and evaluate systems for regulatory and standards compliance</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t>Equivalent unit</w:t>
            </w:r>
          </w:p>
        </w:tc>
      </w:tr>
    </w:tbl>
    <w:p w:rsidR="00000000" w:rsidRPr="00A25808" w:rsidP="00A25808">
      <w:pPr>
        <w:pStyle w:val="BodyText"/>
      </w:pPr>
    </w:p>
    <w:p w:rsidR="00000000" w:rsidRPr="00A25808" w:rsidP="00A25808">
      <w:pPr>
        <w:pStyle w:val="AllowPageBreak"/>
      </w:pPr>
    </w:p>
    <w:p w:rsidR="00000000" w:rsidRPr="00A25808" w:rsidP="00A25808">
      <w:pPr>
        <w:pStyle w:val="Heading1"/>
      </w:pPr>
      <w:bookmarkStart w:id="7" w:name="O_670206"/>
      <w:bookmarkEnd w:id="7"/>
      <w:r w:rsidRPr="00A25808">
        <w:t>Links</w:t>
      </w:r>
    </w:p>
    <w:p w:rsidR="00000000" w:rsidRPr="00A25808" w:rsidP="00505847">
      <w:pPr>
        <w:pStyle w:val="BodyText"/>
      </w:pPr>
      <w:r w:rsidRPr="00A25808">
        <w:t>Companion Volume implementation g</w:t>
      </w:r>
      <w:r w:rsidRPr="00A25808">
        <w:t xml:space="preserve">uides are found in VETNet - </w:t>
      </w:r>
      <w:r>
        <w:fldChar w:fldCharType="begin"/>
      </w:r>
      <w:r>
        <w:instrText xml:space="preserve"> HYPERLINK "https://vetnet.gov.au/Pages/TrainingDocs.aspx?q=a53af4e4-b400-484e-b778-71c9e9d6aff2" </w:instrText>
      </w:r>
      <w:r>
        <w:fldChar w:fldCharType="separate"/>
      </w:r>
      <w:r w:rsidRPr="00A17186">
        <w:rPr>
          <w:rStyle w:val="Hyperlink"/>
        </w:rPr>
        <w:t>https://vetnet.gov.au/Pages/TrainingDocs.aspx?q=a53af4e4-b400-484e-b778-71c9e9d6aff2</w:t>
      </w:r>
      <w:r>
        <w:fldChar w:fldCharType="end"/>
      </w:r>
    </w:p>
    <w:p w:rsidR="00000000" w:rsidRPr="00A25808" w:rsidP="00505847">
      <w:pPr>
        <w:pStyle w:val="BodyText"/>
        <w:sectPr w:rsidSect="00A25808">
          <w:headerReference w:type="default" r:id="rId10"/>
          <w:footerReference w:type="default" r:id="rId11"/>
          <w:pgSz w:w="11908" w:h="16833"/>
          <w:pgMar w:top="1702" w:right="1418" w:bottom="1702" w:left="1418" w:header="992" w:footer="992" w:gutter="0"/>
          <w:cols w:space="720"/>
          <w:noEndnote/>
          <w:docGrid w:linePitch="299"/>
        </w:sectPr>
      </w:pPr>
    </w:p>
    <w:p w:rsidR="00000000" w:rsidRPr="00A25808" w:rsidP="00A25808">
      <w:pPr>
        <w:pStyle w:val="SuperHeading"/>
      </w:pPr>
      <w:r w:rsidRPr="00A25808">
        <w:t xml:space="preserve">Assessment </w:t>
      </w:r>
      <w:r w:rsidRPr="00A25808">
        <w:t>Requirements for ICTSAS507 Implement and evaluate systems for regulatory and standards compliance</w:t>
      </w:r>
    </w:p>
    <w:p w:rsidR="00000000" w:rsidRPr="00A25808" w:rsidP="00A25808">
      <w:pPr>
        <w:pStyle w:val="Heading1"/>
      </w:pPr>
      <w:bookmarkStart w:id="8" w:name="O_670201"/>
      <w:bookmarkEnd w:id="8"/>
      <w:r w:rsidRPr="00A25808">
        <w:t>Modification History</w:t>
      </w:r>
    </w:p>
    <w:tbl>
      <w:tblPr>
        <w:tblW w:w="0" w:type="auto"/>
        <w:tblLayout w:type="fixed"/>
        <w:tblCellMar>
          <w:left w:w="62" w:type="dxa"/>
          <w:right w:w="62" w:type="dxa"/>
        </w:tblCellMar>
        <w:tblLook w:val="0000"/>
      </w:tblPr>
      <w:tblGrid>
        <w:gridCol w:w="2627"/>
        <w:gridCol w:w="6337"/>
      </w:tblGrid>
      <w:tr w:rsidTr="00A258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rPr>
                <w:rStyle w:val="SpecialBold"/>
              </w:rPr>
              <w:t>Comments</w:t>
            </w:r>
          </w:p>
        </w:tc>
      </w:tr>
      <w:tr w:rsidTr="00A258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808">
            <w:pPr>
              <w:pStyle w:val="BodyText"/>
              <w:rPr>
                <w:lang w:val="en-NZ"/>
              </w:rPr>
            </w:pPr>
            <w:r w:rsidRPr="00A258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808" w:rsidP="00A25808">
            <w:pPr>
              <w:pStyle w:val="BodyText"/>
            </w:pPr>
            <w:r w:rsidRPr="00A25808">
              <w:t>This version first released with ICT Information and Communications Technology Training Package Version 1.0.</w:t>
            </w:r>
          </w:p>
        </w:tc>
      </w:tr>
    </w:tbl>
    <w:p w:rsidR="00000000" w:rsidRPr="00A25808" w:rsidP="00A25808">
      <w:pPr>
        <w:pStyle w:val="BodyText"/>
      </w:pPr>
    </w:p>
    <w:p w:rsidR="00000000" w:rsidRPr="00A25808" w:rsidP="00A25808">
      <w:pPr>
        <w:pStyle w:val="AllowPageBreak"/>
      </w:pPr>
    </w:p>
    <w:p w:rsidR="00000000" w:rsidRPr="00A25808" w:rsidP="00A25808">
      <w:pPr>
        <w:pStyle w:val="Heading1"/>
      </w:pPr>
      <w:bookmarkStart w:id="9" w:name="O_670202"/>
      <w:bookmarkEnd w:id="9"/>
      <w:r w:rsidRPr="00A25808">
        <w:t>Performance Evidence</w:t>
      </w:r>
    </w:p>
    <w:p w:rsidR="00000000" w:rsidRPr="00A25808" w:rsidP="00505847">
      <w:pPr>
        <w:pStyle w:val="BodyText"/>
      </w:pPr>
      <w:r w:rsidRPr="00A25808">
        <w:t>Evidence of the ability to:</w:t>
      </w:r>
    </w:p>
    <w:p w:rsidR="00000000" w:rsidRPr="00A25808" w:rsidP="00A25808">
      <w:pPr>
        <w:pStyle w:val="ListBullet"/>
      </w:pPr>
      <w:r w:rsidRPr="00A25808">
        <w:t>monitor and assess information security compliance</w:t>
      </w:r>
    </w:p>
    <w:p w:rsidR="00000000" w:rsidRPr="00A25808" w:rsidP="00A25808">
      <w:pPr>
        <w:pStyle w:val="ListBullet"/>
      </w:pPr>
      <w:r w:rsidRPr="00A25808">
        <w:t>conduct internal audits</w:t>
      </w:r>
    </w:p>
    <w:p w:rsidR="00000000" w:rsidRPr="00A25808" w:rsidP="00A25808">
      <w:pPr>
        <w:pStyle w:val="ListBullet"/>
      </w:pPr>
      <w:r w:rsidRPr="00A25808">
        <w:t>ass</w:t>
      </w:r>
      <w:r w:rsidRPr="00A25808">
        <w:t>ess the effectiveness of enterprise compliance</w:t>
      </w:r>
    </w:p>
    <w:p w:rsidR="00000000" w:rsidRPr="00A25808" w:rsidP="00A25808">
      <w:pPr>
        <w:pStyle w:val="ListBullet"/>
      </w:pPr>
      <w:r w:rsidRPr="00A25808">
        <w:t>compile, analyse and report performance measures.</w:t>
      </w:r>
    </w:p>
    <w:p w:rsidR="00000000" w:rsidRPr="00A25808" w:rsidP="00A25808">
      <w:pPr>
        <w:pStyle w:val="BodyText"/>
      </w:pPr>
    </w:p>
    <w:p w:rsidR="00000000" w:rsidRPr="00A25808" w:rsidP="00505847">
      <w:pPr>
        <w:pStyle w:val="BodyText"/>
      </w:pPr>
      <w:r w:rsidRPr="00A25808">
        <w:t>Note: Evidence must be provided on at least TWO occasions.</w:t>
      </w:r>
    </w:p>
    <w:p w:rsidR="00000000" w:rsidRPr="00A25808" w:rsidP="00A25808">
      <w:pPr>
        <w:pStyle w:val="Heading1"/>
      </w:pPr>
      <w:bookmarkStart w:id="10" w:name="O_670203"/>
      <w:bookmarkEnd w:id="10"/>
      <w:r w:rsidRPr="00A25808">
        <w:t>Knowledge Evidence</w:t>
      </w:r>
    </w:p>
    <w:p w:rsidR="00000000" w:rsidRPr="00A25808" w:rsidP="00505847">
      <w:pPr>
        <w:pStyle w:val="BodyText"/>
      </w:pPr>
      <w:r w:rsidRPr="00A25808">
        <w:t>To complete the unit req</w:t>
      </w:r>
      <w:r w:rsidRPr="00A25808">
        <w:t>uirements safely and effectively, the individual must:</w:t>
      </w:r>
    </w:p>
    <w:p w:rsidR="00000000" w:rsidRPr="00A25808" w:rsidP="00A25808">
      <w:pPr>
        <w:pStyle w:val="ListBullet"/>
      </w:pPr>
      <w:r w:rsidRPr="00A25808">
        <w:t>describe the client business domain</w:t>
      </w:r>
    </w:p>
    <w:p w:rsidR="00000000" w:rsidRPr="00A25808" w:rsidP="00A25808">
      <w:pPr>
        <w:pStyle w:val="ListBullet"/>
      </w:pPr>
      <w:r w:rsidRPr="00A25808">
        <w:t>compare and contrast the key security features and capabilities of current industry accepted hardware and software products</w:t>
      </w:r>
    </w:p>
    <w:p w:rsidR="00000000" w:rsidRPr="00A25808" w:rsidP="00A25808">
      <w:pPr>
        <w:pStyle w:val="ListBullet"/>
      </w:pPr>
      <w:r w:rsidRPr="00A25808">
        <w:t xml:space="preserve">research and report on the key features </w:t>
      </w:r>
      <w:r w:rsidRPr="00A25808">
        <w:t>of legislation relating to information and communications technology (ICT) security</w:t>
      </w:r>
    </w:p>
    <w:p w:rsidR="00000000" w:rsidRPr="00A25808" w:rsidP="00A25808">
      <w:pPr>
        <w:pStyle w:val="ListBullet"/>
      </w:pPr>
      <w:r w:rsidRPr="00A25808">
        <w:t>evaluate the operating system, including strengths and weaknesses over lifetime of product</w:t>
      </w:r>
    </w:p>
    <w:p w:rsidR="00000000" w:rsidRPr="00A25808" w:rsidP="00A25808">
      <w:pPr>
        <w:pStyle w:val="ListBullet"/>
      </w:pPr>
      <w:r w:rsidRPr="00A25808">
        <w:t>discuss privacy issues and legislation relating to integrating legal requirements</w:t>
      </w:r>
      <w:r w:rsidRPr="00A25808">
        <w:t xml:space="preserve"> with ICT security.</w:t>
      </w:r>
    </w:p>
    <w:p w:rsidR="00000000" w:rsidRPr="00A25808" w:rsidP="00A25808">
      <w:pPr>
        <w:pStyle w:val="AllowPageBreak"/>
      </w:pPr>
    </w:p>
    <w:p w:rsidR="00000000" w:rsidRPr="00A25808" w:rsidP="00A25808">
      <w:pPr>
        <w:pStyle w:val="Heading1"/>
      </w:pPr>
      <w:bookmarkStart w:id="11" w:name="O_670204"/>
      <w:bookmarkEnd w:id="11"/>
      <w:r w:rsidRPr="00A25808">
        <w:t>Assessment Conditions</w:t>
      </w:r>
    </w:p>
    <w:p w:rsidR="00000000" w:rsidRPr="00A25808" w:rsidP="00505847">
      <w:pPr>
        <w:pStyle w:val="BodyText"/>
      </w:pPr>
      <w:r w:rsidRPr="00A25808">
        <w:t>Gather evidence to demonstrate consistent performance in conditions that are safe and replicate the workplace. Noise levels, production flow, interruptions and time variances must be typical of tho</w:t>
      </w:r>
      <w:r w:rsidRPr="00A25808">
        <w:t>se experienced in the systems administration and support field of work, and include access to:</w:t>
      </w:r>
    </w:p>
    <w:p w:rsidR="00000000" w:rsidRPr="00A25808" w:rsidP="00A25808">
      <w:pPr>
        <w:pStyle w:val="ListBullet"/>
      </w:pPr>
      <w:r w:rsidRPr="00A25808">
        <w:t>ICT business specifications</w:t>
      </w:r>
    </w:p>
    <w:p w:rsidR="00000000" w:rsidRPr="00A25808" w:rsidP="00A25808">
      <w:pPr>
        <w:pStyle w:val="ListBullet"/>
      </w:pPr>
      <w:r w:rsidRPr="00A25808">
        <w:t>information on the security environment, including laws or legislation, existing organisational security policies, organisational ex</w:t>
      </w:r>
      <w:r w:rsidRPr="00A25808">
        <w:t>pertise and knowledge</w:t>
      </w:r>
    </w:p>
    <w:p w:rsidR="00000000" w:rsidRPr="00A25808" w:rsidP="00A25808">
      <w:pPr>
        <w:pStyle w:val="ListBullet"/>
      </w:pPr>
      <w:r w:rsidRPr="00A25808">
        <w:t>possible security environment, which includes threats to security that are, or are held to be, present in the environment</w:t>
      </w:r>
    </w:p>
    <w:p w:rsidR="00000000" w:rsidRPr="00A25808" w:rsidP="00A25808">
      <w:pPr>
        <w:pStyle w:val="ListBullet"/>
      </w:pPr>
      <w:r w:rsidRPr="00A25808">
        <w:t>risk analysis tools and methodologies</w:t>
      </w:r>
    </w:p>
    <w:p w:rsidR="00000000" w:rsidRPr="00A25808" w:rsidP="00A25808">
      <w:pPr>
        <w:pStyle w:val="ListBullet"/>
      </w:pPr>
      <w:r w:rsidRPr="00A25808">
        <w:t>ICT security assurance specifications.</w:t>
      </w:r>
    </w:p>
    <w:p w:rsidR="00000000" w:rsidRPr="00A25808" w:rsidP="00A25808">
      <w:pPr>
        <w:pStyle w:val="BodyText"/>
      </w:pPr>
    </w:p>
    <w:p w:rsidR="00000000" w:rsidRPr="00A25808" w:rsidP="00505847">
      <w:pPr>
        <w:pStyle w:val="BodyText"/>
      </w:pPr>
      <w:r w:rsidRPr="00A25808">
        <w:t>Assessors must satisfy NVR/AQTF as</w:t>
      </w:r>
      <w:r w:rsidRPr="00A25808">
        <w:t>sessor requirements.</w:t>
      </w:r>
    </w:p>
    <w:p w:rsidR="00000000" w:rsidRPr="00A25808" w:rsidP="00A25808">
      <w:pPr>
        <w:pStyle w:val="Heading1"/>
      </w:pPr>
      <w:bookmarkStart w:id="12" w:name="O_670207"/>
      <w:bookmarkEnd w:id="12"/>
      <w:r w:rsidRPr="00A25808">
        <w:t>Links</w:t>
      </w:r>
    </w:p>
    <w:p w:rsidR="00000000" w:rsidRPr="00A25808" w:rsidP="00505847">
      <w:pPr>
        <w:pStyle w:val="BodyText"/>
      </w:pPr>
      <w:r w:rsidRPr="00A2580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7186">
        <w:rPr>
          <w:rStyle w:val="Hyperlink"/>
        </w:rPr>
        <w:t>https://vetnet.gov.au/Pages/TrainingDocs.aspx?q=a53af4e4-b400-484e-b778-71c9e9d6aff2</w:t>
      </w:r>
      <w:r>
        <w:fldChar w:fldCharType="end"/>
      </w:r>
    </w:p>
    <w:p w:rsidR="00000000" w:rsidRPr="00A25808" w:rsidP="00A25808"/>
    <w:sectPr w:rsidSect="00A258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rsidRPr="00505847" w:rsidP="00505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47" w:rsidP="00A25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847" w:rsidP="00A258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5847" w:rsidP="00A258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rsidP="00A25808">
    <w:pPr>
      <w:pStyle w:val="Footer"/>
      <w:framePr w:wrap="around"/>
    </w:pPr>
    <w:r>
      <w:fldChar w:fldCharType="begin"/>
    </w:r>
    <w:r>
      <w:instrText xml:space="preserve"> DOCPROPERTY  Subject  \* MERGEFORMAT </w:instrText>
    </w:r>
    <w:r>
      <w:fldChar w:fldCharType="separate"/>
    </w:r>
    <w:r w:rsidR="00505847">
      <w:t>Approved</w:t>
    </w:r>
    <w:r w:rsidR="00505847">
      <w:fldChar w:fldCharType="end"/>
    </w:r>
    <w:r>
      <w:tab/>
      <w:t xml:space="preserve">Page </w:t>
    </w:r>
    <w:r>
      <w:fldChar w:fldCharType="begin"/>
    </w:r>
    <w:r>
      <w:instrText xml:space="preserve"> PAGE  \* Arabic  \* MERGEFORMAT </w:instrText>
    </w:r>
    <w:r>
      <w:fldChar w:fldCharType="separate"/>
    </w:r>
    <w:r w:rsidR="005058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847">
      <w:rPr>
        <w:noProof/>
      </w:rPr>
      <w:t>4</w:t>
    </w:r>
    <w:r>
      <w:rPr>
        <w:noProof/>
      </w:rPr>
      <w:fldChar w:fldCharType="end"/>
    </w:r>
  </w:p>
  <w:p w:rsidR="00A25808" w:rsidP="00A25808">
    <w:pPr>
      <w:pStyle w:val="Footer"/>
      <w:framePr w:wrap="around"/>
    </w:pPr>
    <w:r>
      <w:t xml:space="preserve">© Commonwealth of Australia, </w:t>
    </w:r>
    <w:r>
      <w:fldChar w:fldCharType="begin"/>
    </w:r>
    <w:r>
      <w:instrText xml:space="preserve"> DATE  \@ "yyyy"  \* MERGEFORMAT </w:instrText>
    </w:r>
    <w:r>
      <w:fldChar w:fldCharType="separate"/>
    </w:r>
    <w:r w:rsidR="00505847">
      <w:rPr>
        <w:noProof/>
      </w:rPr>
      <w:t>2025</w:t>
    </w:r>
    <w:r>
      <w:fldChar w:fldCharType="end"/>
    </w:r>
    <w:r>
      <w:tab/>
    </w:r>
    <w:r>
      <w:fldChar w:fldCharType="begin"/>
    </w:r>
    <w:r>
      <w:instrText xml:space="preserve"> DOCPROPERTY  Author  \* MERGEFORMAT </w:instrText>
    </w:r>
    <w:r>
      <w:fldChar w:fldCharType="separate"/>
    </w:r>
    <w:r w:rsidR="00505847">
      <w:t>Future Skills Organisation</w:t>
    </w:r>
    <w:r w:rsidR="00505847">
      <w:fldChar w:fldCharType="end"/>
    </w:r>
  </w:p>
  <w:p w:rsidR="00A25808" w:rsidP="00A25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808" w:rsidRPr="00505847" w:rsidP="00505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47" w:rsidRPr="002D2AF8" w:rsidP="00A25808">
    <w:pPr>
      <w:pStyle w:val="Header"/>
      <w:framePr w:wrap="around"/>
    </w:pPr>
    <w:r>
      <w:fldChar w:fldCharType="begin"/>
    </w:r>
    <w:r>
      <w:instrText xml:space="preserve"> TITLE   \* MERGEFORMAT </w:instrText>
    </w:r>
    <w:r>
      <w:fldChar w:fldCharType="separate"/>
    </w:r>
    <w:r>
      <w:t>ICTSAS507 Implement and evaluate systems for regulatory and standards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5847" w:rsidP="00A258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08" w:rsidRPr="002D2AF8" w:rsidP="00A25808">
    <w:pPr>
      <w:pStyle w:val="Header"/>
      <w:framePr w:wrap="around"/>
    </w:pPr>
    <w:r>
      <w:fldChar w:fldCharType="begin"/>
    </w:r>
    <w:r>
      <w:instrText xml:space="preserve"> TITLE   \* MERGEFORMAT </w:instrText>
    </w:r>
    <w:r>
      <w:fldChar w:fldCharType="separate"/>
    </w:r>
    <w:r w:rsidR="00505847">
      <w:t>ICTSAS507 Implement and evaluate systems for regulatory and standards compliance</w:t>
    </w:r>
    <w:r w:rsidR="00505847">
      <w:fldChar w:fldCharType="end"/>
    </w:r>
    <w:r>
      <w:tab/>
      <w:t xml:space="preserve">Date this document was generated: </w:t>
    </w:r>
    <w:r>
      <w:fldChar w:fldCharType="begin"/>
    </w:r>
    <w:r>
      <w:instrText xml:space="preserve"> CREATEDATE  \@ "d MMMM yyyy"  \* MERGEFORMAT </w:instrText>
    </w:r>
    <w:r>
      <w:fldChar w:fldCharType="separate"/>
    </w:r>
    <w:r w:rsidR="00505847">
      <w:rPr>
        <w:noProof/>
      </w:rPr>
      <w:t>2 March 2025</w:t>
    </w:r>
    <w:r>
      <w:fldChar w:fldCharType="end"/>
    </w:r>
  </w:p>
  <w:p w:rsidR="00A25808" w:rsidP="00A25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81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E7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808"/>
    <w:pPr>
      <w:spacing w:before="360" w:after="60"/>
      <w:outlineLvl w:val="0"/>
    </w:pPr>
    <w:rPr>
      <w:sz w:val="32"/>
    </w:rPr>
  </w:style>
  <w:style w:type="paragraph" w:styleId="Heading2">
    <w:name w:val="heading 2"/>
    <w:basedOn w:val="HeadingBase"/>
    <w:next w:val="BodyText"/>
    <w:link w:val="Heading2Char"/>
    <w:qFormat/>
    <w:rsid w:val="00A25808"/>
    <w:pPr>
      <w:keepLines/>
      <w:spacing w:before="240" w:after="120"/>
      <w:outlineLvl w:val="1"/>
    </w:pPr>
    <w:rPr>
      <w:sz w:val="28"/>
      <w:szCs w:val="40"/>
    </w:rPr>
  </w:style>
  <w:style w:type="paragraph" w:styleId="Heading3">
    <w:name w:val="heading 3"/>
    <w:basedOn w:val="HeadingBase"/>
    <w:next w:val="BodyText"/>
    <w:link w:val="Heading3Char"/>
    <w:qFormat/>
    <w:rsid w:val="00A25808"/>
    <w:pPr>
      <w:spacing w:before="180" w:after="120"/>
      <w:outlineLvl w:val="2"/>
    </w:pPr>
    <w:rPr>
      <w:spacing w:val="-10"/>
      <w:kern w:val="32"/>
    </w:rPr>
  </w:style>
  <w:style w:type="paragraph" w:styleId="Heading4">
    <w:name w:val="heading 4"/>
    <w:basedOn w:val="HeadingBase"/>
    <w:next w:val="BodyText"/>
    <w:link w:val="Heading4Char"/>
    <w:qFormat/>
    <w:rsid w:val="00A25808"/>
    <w:pPr>
      <w:spacing w:before="160" w:after="120"/>
      <w:outlineLvl w:val="3"/>
    </w:pPr>
    <w:rPr>
      <w:sz w:val="22"/>
    </w:rPr>
  </w:style>
  <w:style w:type="paragraph" w:styleId="Heading5">
    <w:name w:val="heading 5"/>
    <w:basedOn w:val="HeadingBase"/>
    <w:next w:val="Normal"/>
    <w:link w:val="Heading5Char"/>
    <w:qFormat/>
    <w:rsid w:val="00A25808"/>
    <w:pPr>
      <w:spacing w:before="80"/>
      <w:outlineLvl w:val="4"/>
    </w:pPr>
    <w:rPr>
      <w:color w:val="918585"/>
      <w:sz w:val="20"/>
    </w:rPr>
  </w:style>
  <w:style w:type="paragraph" w:styleId="Heading6">
    <w:name w:val="heading 6"/>
    <w:basedOn w:val="HeadingBase"/>
    <w:next w:val="Normal"/>
    <w:link w:val="Heading6Char"/>
    <w:qFormat/>
    <w:rsid w:val="00A25808"/>
    <w:pPr>
      <w:spacing w:before="60"/>
      <w:outlineLvl w:val="5"/>
    </w:pPr>
    <w:rPr>
      <w:color w:val="918585"/>
      <w:sz w:val="20"/>
    </w:rPr>
  </w:style>
  <w:style w:type="paragraph" w:styleId="Heading7">
    <w:name w:val="heading 7"/>
    <w:basedOn w:val="Normal"/>
    <w:next w:val="Normal"/>
    <w:link w:val="Heading7Char"/>
    <w:qFormat/>
    <w:rsid w:val="00A25808"/>
    <w:pPr>
      <w:ind w:left="720"/>
      <w:outlineLvl w:val="6"/>
    </w:pPr>
    <w:rPr>
      <w:i/>
    </w:rPr>
  </w:style>
  <w:style w:type="paragraph" w:styleId="Heading8">
    <w:name w:val="heading 8"/>
    <w:basedOn w:val="Normal"/>
    <w:next w:val="Normal"/>
    <w:link w:val="Heading8Char"/>
    <w:qFormat/>
    <w:rsid w:val="00A25808"/>
    <w:pPr>
      <w:ind w:left="720"/>
      <w:outlineLvl w:val="7"/>
    </w:pPr>
    <w:rPr>
      <w:i/>
    </w:rPr>
  </w:style>
  <w:style w:type="paragraph" w:styleId="Heading9">
    <w:name w:val="heading 9"/>
    <w:basedOn w:val="Normal"/>
    <w:next w:val="Normal"/>
    <w:link w:val="Heading9Char"/>
    <w:qFormat/>
    <w:rsid w:val="00A25808"/>
    <w:pPr>
      <w:ind w:left="720"/>
      <w:outlineLvl w:val="8"/>
    </w:pPr>
    <w:rPr>
      <w:i/>
    </w:rPr>
  </w:style>
  <w:style w:type="character" w:default="1" w:styleId="DefaultParagraphFont">
    <w:name w:val="Default Paragraph Font"/>
    <w:uiPriority w:val="1"/>
    <w:unhideWhenUsed/>
    <w:rsid w:val="00A25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808"/>
  </w:style>
  <w:style w:type="character" w:customStyle="1" w:styleId="Heading1Char">
    <w:name w:val="Heading 1 Char"/>
    <w:basedOn w:val="DefaultParagraphFont"/>
    <w:link w:val="Heading1"/>
    <w:rsid w:val="00A25808"/>
    <w:rPr>
      <w:rFonts w:ascii="Times New Roman" w:eastAsia="Times New Roman" w:hAnsi="Times New Roman" w:cs="Times New Roman"/>
      <w:b/>
      <w:sz w:val="32"/>
      <w:szCs w:val="20"/>
      <w:lang w:eastAsia="en-US"/>
    </w:rPr>
  </w:style>
  <w:style w:type="paragraph" w:styleId="BodyText">
    <w:name w:val="Body Text"/>
    <w:basedOn w:val="Normal"/>
    <w:link w:val="BodyTextChar"/>
    <w:rsid w:val="00A25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808"/>
    <w:rPr>
      <w:rFonts w:ascii="Times New Roman" w:eastAsia="Times New Roman" w:hAnsi="Times New Roman" w:cs="Times New Roman"/>
      <w:sz w:val="24"/>
      <w:lang w:eastAsia="en-US"/>
    </w:rPr>
  </w:style>
  <w:style w:type="paragraph" w:styleId="ListBullet">
    <w:name w:val="List Bullet"/>
    <w:basedOn w:val="List"/>
    <w:rsid w:val="00A25808"/>
    <w:pPr>
      <w:numPr>
        <w:numId w:val="11"/>
      </w:numPr>
      <w:tabs>
        <w:tab w:val="clear" w:pos="340"/>
      </w:tabs>
      <w:spacing w:before="40" w:after="40"/>
    </w:pPr>
  </w:style>
  <w:style w:type="character" w:customStyle="1" w:styleId="SpecialBold">
    <w:name w:val="Special Bold"/>
    <w:basedOn w:val="DefaultParagraphFont"/>
    <w:rsid w:val="00A25808"/>
    <w:rPr>
      <w:b/>
      <w:spacing w:val="0"/>
    </w:rPr>
  </w:style>
  <w:style w:type="character" w:styleId="Emphasis">
    <w:name w:val="Emphasis"/>
    <w:basedOn w:val="DefaultParagraphFont"/>
    <w:qFormat/>
    <w:rsid w:val="00A25808"/>
    <w:rPr>
      <w:i/>
    </w:rPr>
  </w:style>
  <w:style w:type="paragraph" w:customStyle="1" w:styleId="SuperHeading">
    <w:name w:val="SuperHeading"/>
    <w:basedOn w:val="Normal"/>
    <w:rsid w:val="00A25808"/>
    <w:pPr>
      <w:spacing w:before="240" w:after="120"/>
      <w:outlineLvl w:val="0"/>
    </w:pPr>
    <w:rPr>
      <w:rFonts w:ascii="Times New Roman" w:hAnsi="Times New Roman"/>
      <w:b/>
      <w:sz w:val="32"/>
    </w:rPr>
  </w:style>
  <w:style w:type="paragraph" w:customStyle="1" w:styleId="AllowPageBreak">
    <w:name w:val="AllowPageBreak"/>
    <w:rsid w:val="00A25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808"/>
    <w:rPr>
      <w:rFonts w:ascii="Courier New" w:eastAsia="Times New Roman" w:hAnsi="Courier New" w:cs="Times New Roman"/>
      <w:i/>
      <w:szCs w:val="20"/>
      <w:lang w:eastAsia="en-US"/>
    </w:rPr>
  </w:style>
  <w:style w:type="paragraph" w:customStyle="1" w:styleId="HeadingBase">
    <w:name w:val="Heading Base"/>
    <w:rsid w:val="00A25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808"/>
    <w:pPr>
      <w:tabs>
        <w:tab w:val="right" w:leader="dot" w:pos="9072"/>
      </w:tabs>
      <w:ind w:left="567"/>
    </w:pPr>
    <w:rPr>
      <w:szCs w:val="22"/>
    </w:rPr>
  </w:style>
  <w:style w:type="paragraph" w:customStyle="1" w:styleId="TOCBase">
    <w:name w:val="TOC Base"/>
    <w:rsid w:val="00A25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808"/>
    <w:pPr>
      <w:tabs>
        <w:tab w:val="right" w:leader="dot" w:pos="9072"/>
      </w:tabs>
      <w:spacing w:before="40" w:after="40"/>
      <w:ind w:left="284"/>
    </w:pPr>
    <w:rPr>
      <w:rFonts w:ascii="Times New Roman" w:hAnsi="Times New Roman"/>
    </w:rPr>
  </w:style>
  <w:style w:type="paragraph" w:styleId="TOC1">
    <w:name w:val="toc 1"/>
    <w:basedOn w:val="TOCBase"/>
    <w:next w:val="Normal"/>
    <w:rsid w:val="00A25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808"/>
    <w:rPr>
      <w:rFonts w:ascii="Times New Roman" w:eastAsia="Times New Roman" w:hAnsi="Times New Roman" w:cs="Times New Roman"/>
      <w:sz w:val="16"/>
      <w:lang w:eastAsia="en-US"/>
    </w:rPr>
  </w:style>
  <w:style w:type="paragraph" w:styleId="Title">
    <w:name w:val="Title"/>
    <w:basedOn w:val="HeadingBase"/>
    <w:link w:val="TitleChar"/>
    <w:qFormat/>
    <w:rsid w:val="00A25808"/>
    <w:pPr>
      <w:spacing w:before="5040"/>
      <w:jc w:val="center"/>
    </w:pPr>
    <w:rPr>
      <w:sz w:val="48"/>
      <w:szCs w:val="72"/>
      <w:lang w:val="en-US"/>
    </w:rPr>
  </w:style>
  <w:style w:type="character" w:customStyle="1" w:styleId="TitleChar">
    <w:name w:val="Title Char"/>
    <w:basedOn w:val="DefaultParagraphFont"/>
    <w:link w:val="Title"/>
    <w:rsid w:val="00A25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808"/>
    <w:pPr>
      <w:tabs>
        <w:tab w:val="left" w:pos="3600"/>
        <w:tab w:val="left" w:pos="3958"/>
      </w:tabs>
    </w:pPr>
  </w:style>
  <w:style w:type="paragraph" w:styleId="List">
    <w:name w:val="List"/>
    <w:basedOn w:val="BodyText"/>
    <w:next w:val="BodyText"/>
    <w:rsid w:val="00A25808"/>
    <w:pPr>
      <w:tabs>
        <w:tab w:val="left" w:pos="340"/>
      </w:tabs>
      <w:spacing w:before="60" w:after="60"/>
      <w:ind w:left="340" w:hanging="340"/>
    </w:pPr>
  </w:style>
  <w:style w:type="paragraph" w:customStyle="1" w:styleId="Note">
    <w:name w:val="Note"/>
    <w:basedOn w:val="BodyText"/>
    <w:rsid w:val="00A25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808"/>
    <w:pPr>
      <w:framePr w:wrap="auto" w:hAnchor="text" w:y="6049"/>
    </w:pPr>
    <w:rPr>
      <w:color w:val="000000"/>
      <w:sz w:val="40"/>
    </w:rPr>
  </w:style>
  <w:style w:type="paragraph" w:customStyle="1" w:styleId="TOCTitle">
    <w:name w:val="TOCTitle"/>
    <w:basedOn w:val="Heading1"/>
    <w:rsid w:val="00A25808"/>
    <w:pPr>
      <w:spacing w:after="240"/>
      <w:jc w:val="center"/>
      <w:outlineLvl w:val="9"/>
    </w:pPr>
    <w:rPr>
      <w:caps/>
    </w:rPr>
  </w:style>
  <w:style w:type="paragraph" w:customStyle="1" w:styleId="Version">
    <w:name w:val="Version"/>
    <w:rsid w:val="00A258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808"/>
    <w:pPr>
      <w:numPr>
        <w:numId w:val="12"/>
      </w:numPr>
      <w:tabs>
        <w:tab w:val="clear" w:pos="680"/>
      </w:tabs>
    </w:pPr>
  </w:style>
  <w:style w:type="paragraph" w:styleId="Index1">
    <w:name w:val="index 1"/>
    <w:basedOn w:val="Normal"/>
    <w:next w:val="Normal"/>
    <w:semiHidden/>
    <w:rsid w:val="00A25808"/>
    <w:pPr>
      <w:keepNext w:val="0"/>
      <w:tabs>
        <w:tab w:val="right" w:pos="4176"/>
      </w:tabs>
      <w:ind w:left="198" w:hanging="198"/>
    </w:pPr>
    <w:rPr>
      <w:rFonts w:ascii="Garamond" w:hAnsi="Garamond"/>
    </w:rPr>
  </w:style>
  <w:style w:type="paragraph" w:styleId="IndexHeading">
    <w:name w:val="index heading"/>
    <w:basedOn w:val="Normal"/>
    <w:next w:val="Index1"/>
    <w:semiHidden/>
    <w:rsid w:val="00A25808"/>
    <w:pPr>
      <w:spacing w:before="120" w:after="120"/>
    </w:pPr>
    <w:rPr>
      <w:rFonts w:ascii="Arial" w:hAnsi="Arial"/>
      <w:b/>
      <w:color w:val="918585"/>
      <w:sz w:val="24"/>
    </w:rPr>
  </w:style>
  <w:style w:type="paragraph" w:styleId="Header">
    <w:name w:val="header"/>
    <w:basedOn w:val="Normal"/>
    <w:link w:val="HeaderChar"/>
    <w:rsid w:val="00A25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808"/>
    <w:rPr>
      <w:rFonts w:ascii="Times New Roman" w:eastAsia="Times New Roman" w:hAnsi="Times New Roman" w:cs="Times New Roman"/>
      <w:sz w:val="16"/>
      <w:szCs w:val="20"/>
      <w:lang w:val="en-GB" w:eastAsia="en-US"/>
    </w:rPr>
  </w:style>
  <w:style w:type="paragraph" w:customStyle="1" w:styleId="Chapter">
    <w:name w:val="Chapter"/>
    <w:basedOn w:val="Normal"/>
    <w:rsid w:val="00A25808"/>
    <w:pPr>
      <w:spacing w:before="240"/>
    </w:pPr>
    <w:rPr>
      <w:rFonts w:ascii="Times New Roman" w:hAnsi="Times New Roman"/>
      <w:smallCaps/>
      <w:spacing w:val="80"/>
      <w:sz w:val="28"/>
    </w:rPr>
  </w:style>
  <w:style w:type="paragraph" w:customStyle="1" w:styleId="InChapter">
    <w:name w:val="InChapter"/>
    <w:basedOn w:val="Heading3"/>
    <w:rsid w:val="00A25808"/>
    <w:pPr>
      <w:spacing w:after="240"/>
      <w:outlineLvl w:val="9"/>
    </w:pPr>
    <w:rPr>
      <w:noProof/>
    </w:rPr>
  </w:style>
  <w:style w:type="paragraph" w:styleId="Index2">
    <w:name w:val="index 2"/>
    <w:basedOn w:val="Normal"/>
    <w:next w:val="Normal"/>
    <w:semiHidden/>
    <w:rsid w:val="00A25808"/>
    <w:pPr>
      <w:tabs>
        <w:tab w:val="right" w:pos="4176"/>
      </w:tabs>
      <w:ind w:left="568" w:hanging="284"/>
    </w:pPr>
    <w:rPr>
      <w:rFonts w:ascii="Garamond" w:hAnsi="Garamond"/>
    </w:rPr>
  </w:style>
  <w:style w:type="paragraph" w:customStyle="1" w:styleId="Byline">
    <w:name w:val="Byline"/>
    <w:rsid w:val="00A25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808"/>
    <w:pPr>
      <w:tabs>
        <w:tab w:val="clear" w:pos="3600"/>
        <w:tab w:val="clear" w:pos="3958"/>
      </w:tabs>
      <w:jc w:val="right"/>
    </w:pPr>
  </w:style>
  <w:style w:type="paragraph" w:styleId="Caption">
    <w:name w:val="caption"/>
    <w:basedOn w:val="BodyText"/>
    <w:next w:val="Normal"/>
    <w:qFormat/>
    <w:rsid w:val="00A25808"/>
    <w:pPr>
      <w:framePr w:w="2268" w:hSpace="181" w:vSpace="181" w:wrap="around" w:vAnchor="text" w:hAnchor="page" w:x="1135" w:y="285" w:anchorLock="1"/>
    </w:pPr>
    <w:rPr>
      <w:i/>
    </w:rPr>
  </w:style>
  <w:style w:type="paragraph" w:customStyle="1" w:styleId="MiniTOCTitle">
    <w:name w:val="MiniTOCTitle"/>
    <w:basedOn w:val="Heading4"/>
    <w:rsid w:val="00A25808"/>
    <w:pPr>
      <w:spacing w:before="240"/>
      <w:outlineLvl w:val="9"/>
    </w:pPr>
    <w:rPr>
      <w:noProof/>
      <w:sz w:val="24"/>
    </w:rPr>
  </w:style>
  <w:style w:type="paragraph" w:customStyle="1" w:styleId="MiniTOCItem">
    <w:name w:val="MiniTOCItem"/>
    <w:basedOn w:val="ListBullet"/>
    <w:rsid w:val="00A25808"/>
    <w:pPr>
      <w:numPr>
        <w:numId w:val="0"/>
      </w:numPr>
      <w:tabs>
        <w:tab w:val="right" w:leader="dot" w:pos="6521"/>
      </w:tabs>
      <w:spacing w:before="0" w:after="0"/>
    </w:pPr>
  </w:style>
  <w:style w:type="paragraph" w:customStyle="1" w:styleId="TOFTitle">
    <w:name w:val="TOFTitle"/>
    <w:basedOn w:val="TOCTitle"/>
    <w:rsid w:val="00A25808"/>
  </w:style>
  <w:style w:type="paragraph" w:styleId="TableofFigures">
    <w:name w:val="table of figures"/>
    <w:basedOn w:val="Normal"/>
    <w:next w:val="Normal"/>
    <w:semiHidden/>
    <w:rsid w:val="00A25808"/>
    <w:pPr>
      <w:tabs>
        <w:tab w:val="right" w:leader="dot" w:pos="9072"/>
      </w:tabs>
      <w:ind w:left="970" w:hanging="403"/>
    </w:pPr>
    <w:rPr>
      <w:rFonts w:ascii="Times New Roman" w:hAnsi="Times New Roman"/>
      <w:b/>
    </w:rPr>
  </w:style>
  <w:style w:type="paragraph" w:styleId="ListNumber">
    <w:name w:val="List Number"/>
    <w:basedOn w:val="List"/>
    <w:rsid w:val="00A25808"/>
    <w:pPr>
      <w:numPr>
        <w:numId w:val="14"/>
      </w:numPr>
      <w:tabs>
        <w:tab w:val="clear" w:pos="340"/>
      </w:tabs>
    </w:pPr>
  </w:style>
  <w:style w:type="character" w:customStyle="1" w:styleId="WingdingSymbols">
    <w:name w:val="Wingding Symbols"/>
    <w:rsid w:val="00A25808"/>
    <w:rPr>
      <w:rFonts w:ascii="Wingdings" w:hAnsi="Wingdings"/>
    </w:rPr>
  </w:style>
  <w:style w:type="paragraph" w:customStyle="1" w:styleId="TableHeading">
    <w:name w:val="Table Heading"/>
    <w:basedOn w:val="HeadingBase"/>
    <w:rsid w:val="00A25808"/>
    <w:pPr>
      <w:keepLines/>
      <w:pBdr>
        <w:bottom w:val="single" w:sz="6" w:space="1" w:color="918585"/>
      </w:pBdr>
      <w:spacing w:before="240"/>
    </w:pPr>
  </w:style>
  <w:style w:type="character" w:customStyle="1" w:styleId="HotSpot">
    <w:name w:val="HotSpot"/>
    <w:rsid w:val="00A25808"/>
    <w:rPr>
      <w:color w:val="0033CC"/>
      <w:u w:val="none"/>
    </w:rPr>
  </w:style>
  <w:style w:type="paragraph" w:customStyle="1" w:styleId="BodyTextRight">
    <w:name w:val="Body Text Right"/>
    <w:basedOn w:val="BodyText"/>
    <w:rsid w:val="00A25808"/>
    <w:pPr>
      <w:spacing w:before="0" w:after="0"/>
      <w:jc w:val="right"/>
    </w:pPr>
  </w:style>
  <w:style w:type="paragraph" w:styleId="Index3">
    <w:name w:val="index 3"/>
    <w:basedOn w:val="ListNumber2"/>
    <w:next w:val="Normal"/>
    <w:semiHidden/>
    <w:rsid w:val="00A25808"/>
    <w:pPr>
      <w:numPr>
        <w:numId w:val="0"/>
      </w:numPr>
      <w:tabs>
        <w:tab w:val="right" w:leader="dot" w:pos="4176"/>
      </w:tabs>
    </w:pPr>
  </w:style>
  <w:style w:type="paragraph" w:styleId="ListNumber2">
    <w:name w:val="List Number 2"/>
    <w:basedOn w:val="List2"/>
    <w:rsid w:val="00A25808"/>
    <w:pPr>
      <w:numPr>
        <w:numId w:val="9"/>
      </w:numPr>
      <w:tabs>
        <w:tab w:val="clear" w:pos="1060"/>
      </w:tabs>
    </w:pPr>
  </w:style>
  <w:style w:type="paragraph" w:customStyle="1" w:styleId="MarginNote">
    <w:name w:val="Margin Note"/>
    <w:basedOn w:val="BodyText"/>
    <w:rsid w:val="00A25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808"/>
    <w:rPr>
      <w:sz w:val="32"/>
    </w:rPr>
  </w:style>
  <w:style w:type="paragraph" w:customStyle="1" w:styleId="HeadingProcedure">
    <w:name w:val="Heading Procedure"/>
    <w:basedOn w:val="HeadingBase"/>
    <w:next w:val="Normal"/>
    <w:rsid w:val="00A25808"/>
    <w:pPr>
      <w:tabs>
        <w:tab w:val="left" w:pos="0"/>
      </w:tabs>
      <w:spacing w:before="120" w:after="60"/>
    </w:pPr>
    <w:rPr>
      <w:i/>
      <w:color w:val="918585"/>
      <w:sz w:val="22"/>
    </w:rPr>
  </w:style>
  <w:style w:type="paragraph" w:customStyle="1" w:styleId="TableBodyText">
    <w:name w:val="Table Body Text"/>
    <w:basedOn w:val="BodyText"/>
    <w:rsid w:val="00A25808"/>
    <w:pPr>
      <w:spacing w:before="60" w:after="60"/>
    </w:pPr>
  </w:style>
  <w:style w:type="paragraph" w:styleId="ListContinue">
    <w:name w:val="List Continue"/>
    <w:basedOn w:val="List"/>
    <w:rsid w:val="00A25808"/>
    <w:pPr>
      <w:ind w:firstLine="0"/>
    </w:pPr>
  </w:style>
  <w:style w:type="paragraph" w:customStyle="1" w:styleId="ListNote">
    <w:name w:val="List Note"/>
    <w:basedOn w:val="List"/>
    <w:rsid w:val="00A25808"/>
    <w:pPr>
      <w:pBdr>
        <w:top w:val="single" w:sz="6" w:space="2" w:color="918585"/>
        <w:bottom w:val="single" w:sz="6" w:space="2" w:color="918585"/>
      </w:pBdr>
      <w:tabs>
        <w:tab w:val="left" w:pos="1021"/>
      </w:tabs>
      <w:ind w:firstLine="0"/>
    </w:pPr>
  </w:style>
  <w:style w:type="paragraph" w:customStyle="1" w:styleId="Warning">
    <w:name w:val="Warning"/>
    <w:basedOn w:val="BodyText"/>
    <w:rsid w:val="00A25808"/>
    <w:pPr>
      <w:shd w:val="clear" w:color="auto" w:fill="D9D9D9"/>
      <w:tabs>
        <w:tab w:val="left" w:pos="992"/>
      </w:tabs>
      <w:ind w:left="119" w:right="119"/>
    </w:pPr>
    <w:rPr>
      <w:sz w:val="20"/>
    </w:rPr>
  </w:style>
  <w:style w:type="paragraph" w:customStyle="1" w:styleId="MarginIcons">
    <w:name w:val="Margin Icons"/>
    <w:basedOn w:val="BodyText"/>
    <w:rsid w:val="00A25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808"/>
    <w:rPr>
      <w:rFonts w:ascii="Courier New" w:hAnsi="Courier New"/>
    </w:rPr>
  </w:style>
  <w:style w:type="paragraph" w:customStyle="1" w:styleId="NoteBullet">
    <w:name w:val="Note Bullet"/>
    <w:basedOn w:val="Note"/>
    <w:rsid w:val="00A25808"/>
    <w:pPr>
      <w:tabs>
        <w:tab w:val="clear" w:pos="680"/>
      </w:tabs>
      <w:spacing w:before="60" w:after="60"/>
    </w:pPr>
  </w:style>
  <w:style w:type="paragraph" w:customStyle="1" w:styleId="SubHeading2">
    <w:name w:val="SubHeading2"/>
    <w:basedOn w:val="HeadingBase"/>
    <w:rsid w:val="00A25808"/>
    <w:pPr>
      <w:spacing w:before="240" w:after="60"/>
    </w:pPr>
    <w:rPr>
      <w:sz w:val="20"/>
    </w:rPr>
  </w:style>
  <w:style w:type="paragraph" w:customStyle="1" w:styleId="SubHeading1">
    <w:name w:val="SubHeading1"/>
    <w:basedOn w:val="HeadingBase"/>
    <w:rsid w:val="00A25808"/>
    <w:pPr>
      <w:spacing w:before="240" w:after="60"/>
    </w:pPr>
    <w:rPr>
      <w:color w:val="918585"/>
      <w:sz w:val="22"/>
    </w:rPr>
  </w:style>
  <w:style w:type="paragraph" w:customStyle="1" w:styleId="SideHeading">
    <w:name w:val="Side Heading"/>
    <w:basedOn w:val="HeadingBase"/>
    <w:rsid w:val="00A25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808"/>
    <w:pPr>
      <w:numPr>
        <w:numId w:val="10"/>
      </w:numPr>
    </w:pPr>
  </w:style>
  <w:style w:type="paragraph" w:styleId="PlainText">
    <w:name w:val="Plain Text"/>
    <w:basedOn w:val="Normal"/>
    <w:link w:val="PlainTextChar"/>
    <w:rsid w:val="00A25808"/>
    <w:rPr>
      <w:sz w:val="20"/>
    </w:rPr>
  </w:style>
  <w:style w:type="character" w:customStyle="1" w:styleId="PlainTextChar">
    <w:name w:val="Plain Text Char"/>
    <w:basedOn w:val="DefaultParagraphFont"/>
    <w:link w:val="PlainText"/>
    <w:rsid w:val="00A25808"/>
    <w:rPr>
      <w:rFonts w:ascii="Courier New" w:eastAsia="Times New Roman" w:hAnsi="Courier New" w:cs="Times New Roman"/>
      <w:sz w:val="20"/>
      <w:szCs w:val="20"/>
      <w:lang w:eastAsia="en-US"/>
    </w:rPr>
  </w:style>
  <w:style w:type="character" w:customStyle="1" w:styleId="MenuOption">
    <w:name w:val="Menu Option"/>
    <w:basedOn w:val="DefaultParagraphFont"/>
    <w:rsid w:val="00A25808"/>
    <w:rPr>
      <w:b/>
      <w:smallCaps/>
    </w:rPr>
  </w:style>
  <w:style w:type="paragraph" w:customStyle="1" w:styleId="TableListNumber">
    <w:name w:val="Table List Number"/>
    <w:basedOn w:val="ListNumber"/>
    <w:rsid w:val="00A25808"/>
    <w:pPr>
      <w:numPr>
        <w:numId w:val="0"/>
      </w:numPr>
    </w:pPr>
  </w:style>
  <w:style w:type="paragraph" w:styleId="TOC4">
    <w:name w:val="toc 4"/>
    <w:basedOn w:val="TOCBase"/>
    <w:next w:val="Normal"/>
    <w:semiHidden/>
    <w:rsid w:val="00A25808"/>
    <w:pPr>
      <w:tabs>
        <w:tab w:val="right" w:leader="dot" w:pos="9071"/>
      </w:tabs>
      <w:ind w:left="1701"/>
    </w:pPr>
  </w:style>
  <w:style w:type="paragraph" w:customStyle="1" w:styleId="ListAlpha">
    <w:name w:val="List Alpha"/>
    <w:basedOn w:val="List"/>
    <w:rsid w:val="00A25808"/>
    <w:pPr>
      <w:numPr>
        <w:numId w:val="8"/>
      </w:numPr>
    </w:pPr>
  </w:style>
  <w:style w:type="paragraph" w:customStyle="1" w:styleId="ListAlpha2">
    <w:name w:val="List Alpha 2"/>
    <w:basedOn w:val="List2"/>
    <w:rsid w:val="00A25808"/>
    <w:pPr>
      <w:numPr>
        <w:numId w:val="7"/>
      </w:numPr>
    </w:pPr>
  </w:style>
  <w:style w:type="paragraph" w:styleId="List2">
    <w:name w:val="List 2"/>
    <w:basedOn w:val="BodyText"/>
    <w:rsid w:val="00A25808"/>
    <w:pPr>
      <w:tabs>
        <w:tab w:val="left" w:pos="680"/>
      </w:tabs>
      <w:spacing w:before="60" w:after="60"/>
      <w:ind w:left="680" w:hanging="340"/>
    </w:pPr>
  </w:style>
  <w:style w:type="paragraph" w:styleId="List3">
    <w:name w:val="List 3"/>
    <w:basedOn w:val="BodyText"/>
    <w:rsid w:val="00A25808"/>
    <w:pPr>
      <w:tabs>
        <w:tab w:val="left" w:pos="1021"/>
      </w:tabs>
      <w:spacing w:before="60" w:after="60"/>
      <w:ind w:left="1020" w:hanging="340"/>
    </w:pPr>
  </w:style>
  <w:style w:type="paragraph" w:styleId="List4">
    <w:name w:val="List 4"/>
    <w:basedOn w:val="BodyText"/>
    <w:rsid w:val="00A25808"/>
    <w:pPr>
      <w:tabs>
        <w:tab w:val="left" w:pos="1361"/>
      </w:tabs>
      <w:spacing w:before="60" w:after="60"/>
      <w:ind w:left="1361" w:hanging="340"/>
    </w:pPr>
  </w:style>
  <w:style w:type="paragraph" w:styleId="List5">
    <w:name w:val="List 5"/>
    <w:basedOn w:val="BodyText"/>
    <w:rsid w:val="00A25808"/>
    <w:pPr>
      <w:tabs>
        <w:tab w:val="left" w:pos="1701"/>
      </w:tabs>
      <w:spacing w:before="60" w:after="60"/>
      <w:ind w:left="1701" w:hanging="340"/>
    </w:pPr>
  </w:style>
  <w:style w:type="paragraph" w:styleId="ListBullet3">
    <w:name w:val="List Bullet 3"/>
    <w:basedOn w:val="List3"/>
    <w:rsid w:val="00A25808"/>
    <w:pPr>
      <w:numPr>
        <w:numId w:val="13"/>
      </w:numPr>
      <w:tabs>
        <w:tab w:val="clear" w:pos="1021"/>
      </w:tabs>
      <w:ind w:left="1037" w:hanging="357"/>
    </w:pPr>
  </w:style>
  <w:style w:type="paragraph" w:styleId="ListBullet4">
    <w:name w:val="List Bullet 4"/>
    <w:basedOn w:val="List4"/>
    <w:rsid w:val="00A25808"/>
    <w:pPr>
      <w:numPr>
        <w:numId w:val="2"/>
      </w:numPr>
      <w:tabs>
        <w:tab w:val="clear" w:pos="1361"/>
      </w:tabs>
    </w:pPr>
  </w:style>
  <w:style w:type="paragraph" w:styleId="ListBullet5">
    <w:name w:val="List Bullet 5"/>
    <w:basedOn w:val="List5"/>
    <w:rsid w:val="00A25808"/>
    <w:pPr>
      <w:numPr>
        <w:numId w:val="3"/>
      </w:numPr>
    </w:pPr>
  </w:style>
  <w:style w:type="paragraph" w:styleId="ListContinue2">
    <w:name w:val="List Continue 2"/>
    <w:basedOn w:val="List2"/>
    <w:rsid w:val="00A25808"/>
    <w:pPr>
      <w:ind w:firstLine="0"/>
    </w:pPr>
  </w:style>
  <w:style w:type="paragraph" w:styleId="ListContinue3">
    <w:name w:val="List Continue 3"/>
    <w:basedOn w:val="List3"/>
    <w:rsid w:val="00A25808"/>
    <w:pPr>
      <w:ind w:left="1021" w:firstLine="0"/>
    </w:pPr>
  </w:style>
  <w:style w:type="paragraph" w:styleId="ListContinue4">
    <w:name w:val="List Continue 4"/>
    <w:basedOn w:val="List4"/>
    <w:rsid w:val="00A25808"/>
    <w:pPr>
      <w:ind w:firstLine="0"/>
    </w:pPr>
  </w:style>
  <w:style w:type="paragraph" w:styleId="ListContinue5">
    <w:name w:val="List Continue 5"/>
    <w:basedOn w:val="List5"/>
    <w:rsid w:val="00A25808"/>
    <w:pPr>
      <w:ind w:firstLine="0"/>
    </w:pPr>
  </w:style>
  <w:style w:type="paragraph" w:styleId="ListNumber3">
    <w:name w:val="List Number 3"/>
    <w:basedOn w:val="List3"/>
    <w:rsid w:val="00A25808"/>
    <w:pPr>
      <w:numPr>
        <w:numId w:val="4"/>
      </w:numPr>
    </w:pPr>
  </w:style>
  <w:style w:type="paragraph" w:styleId="ListNumber4">
    <w:name w:val="List Number 4"/>
    <w:basedOn w:val="List4"/>
    <w:rsid w:val="00A25808"/>
    <w:pPr>
      <w:numPr>
        <w:numId w:val="5"/>
      </w:numPr>
    </w:pPr>
  </w:style>
  <w:style w:type="paragraph" w:styleId="ListNumber5">
    <w:name w:val="List Number 5"/>
    <w:basedOn w:val="List5"/>
    <w:rsid w:val="00A25808"/>
    <w:pPr>
      <w:numPr>
        <w:numId w:val="6"/>
      </w:numPr>
    </w:pPr>
  </w:style>
  <w:style w:type="paragraph" w:styleId="BlockText">
    <w:name w:val="Block Text"/>
    <w:basedOn w:val="Normal"/>
    <w:rsid w:val="00A25808"/>
    <w:pPr>
      <w:spacing w:after="120"/>
      <w:ind w:left="1440" w:right="1440"/>
    </w:pPr>
  </w:style>
  <w:style w:type="character" w:customStyle="1" w:styleId="Subscript">
    <w:name w:val="Subscript"/>
    <w:basedOn w:val="DefaultParagraphFont"/>
    <w:rsid w:val="00A25808"/>
    <w:rPr>
      <w:sz w:val="16"/>
      <w:vertAlign w:val="subscript"/>
    </w:rPr>
  </w:style>
  <w:style w:type="character" w:customStyle="1" w:styleId="Superscript">
    <w:name w:val="Superscript"/>
    <w:basedOn w:val="DefaultParagraphFont"/>
    <w:rsid w:val="00A25808"/>
    <w:rPr>
      <w:sz w:val="16"/>
      <w:vertAlign w:val="superscript"/>
    </w:rPr>
  </w:style>
  <w:style w:type="character" w:customStyle="1" w:styleId="Symbols">
    <w:name w:val="Symbols"/>
    <w:basedOn w:val="DefaultParagraphFont"/>
    <w:rsid w:val="00A25808"/>
    <w:rPr>
      <w:rFonts w:ascii="Symbol" w:hAnsi="Symbol"/>
    </w:rPr>
  </w:style>
  <w:style w:type="character" w:customStyle="1" w:styleId="MenuOptions">
    <w:name w:val="Menu Options"/>
    <w:basedOn w:val="DefaultParagraphFont"/>
    <w:rsid w:val="00A25808"/>
    <w:rPr>
      <w:rFonts w:ascii="Arial Narrow" w:hAnsi="Arial Narrow"/>
      <w:smallCaps/>
    </w:rPr>
  </w:style>
  <w:style w:type="character" w:customStyle="1" w:styleId="Buttons">
    <w:name w:val="Buttons"/>
    <w:basedOn w:val="DefaultParagraphFont"/>
    <w:rsid w:val="00A25808"/>
    <w:rPr>
      <w:b/>
    </w:rPr>
  </w:style>
  <w:style w:type="character" w:customStyle="1" w:styleId="Underlined">
    <w:name w:val="Underlined"/>
    <w:basedOn w:val="DefaultParagraphFont"/>
    <w:rsid w:val="00A25808"/>
    <w:rPr>
      <w:u w:val="single"/>
    </w:rPr>
  </w:style>
  <w:style w:type="paragraph" w:customStyle="1" w:styleId="TableBodyTextRight">
    <w:name w:val="Table Body Text Right"/>
    <w:basedOn w:val="TableBodyText"/>
    <w:rsid w:val="00A25808"/>
    <w:pPr>
      <w:widowControl w:val="0"/>
      <w:autoSpaceDE w:val="0"/>
      <w:autoSpaceDN w:val="0"/>
      <w:adjustRightInd w:val="0"/>
      <w:jc w:val="right"/>
    </w:pPr>
    <w:rPr>
      <w:rFonts w:cs="Arial"/>
      <w:szCs w:val="18"/>
    </w:rPr>
  </w:style>
  <w:style w:type="paragraph" w:customStyle="1" w:styleId="CopyrightText">
    <w:name w:val="Copyright Text"/>
    <w:basedOn w:val="BodyText"/>
    <w:rsid w:val="00A25808"/>
    <w:rPr>
      <w:sz w:val="18"/>
    </w:rPr>
  </w:style>
  <w:style w:type="paragraph" w:customStyle="1" w:styleId="BodySmallRight">
    <w:name w:val="Body Small Right"/>
    <w:basedOn w:val="BodyTextRight"/>
    <w:rsid w:val="00A25808"/>
    <w:rPr>
      <w:sz w:val="18"/>
      <w:szCs w:val="18"/>
    </w:rPr>
  </w:style>
  <w:style w:type="paragraph" w:customStyle="1" w:styleId="MarginEdition">
    <w:name w:val="Margin Edition"/>
    <w:basedOn w:val="MarginNote"/>
    <w:rsid w:val="00A25808"/>
    <w:pPr>
      <w:spacing w:before="0" w:after="0"/>
    </w:pPr>
    <w:rPr>
      <w:rFonts w:ascii="Times New Roman" w:hAnsi="Times New Roman"/>
      <w:color w:val="999999"/>
    </w:rPr>
  </w:style>
  <w:style w:type="paragraph" w:customStyle="1" w:styleId="Spacer">
    <w:name w:val="Spacer"/>
    <w:basedOn w:val="Normal"/>
    <w:rsid w:val="00A25808"/>
    <w:rPr>
      <w:sz w:val="2"/>
      <w:szCs w:val="2"/>
    </w:rPr>
  </w:style>
  <w:style w:type="character" w:customStyle="1" w:styleId="Small">
    <w:name w:val="Small"/>
    <w:basedOn w:val="DefaultParagraphFont"/>
    <w:rsid w:val="00A25808"/>
    <w:rPr>
      <w:sz w:val="16"/>
    </w:rPr>
  </w:style>
  <w:style w:type="paragraph" w:customStyle="1" w:styleId="WideTable">
    <w:name w:val="Wide Table"/>
    <w:basedOn w:val="Normal"/>
    <w:rsid w:val="00A25808"/>
    <w:pPr>
      <w:ind w:left="-1418"/>
    </w:pPr>
    <w:rPr>
      <w:sz w:val="2"/>
      <w:szCs w:val="2"/>
    </w:rPr>
  </w:style>
  <w:style w:type="character" w:styleId="PageNumber">
    <w:name w:val="page number"/>
    <w:basedOn w:val="DefaultParagraphFont"/>
    <w:rsid w:val="00A25808"/>
  </w:style>
  <w:style w:type="paragraph" w:styleId="Quote">
    <w:name w:val="Quote"/>
    <w:basedOn w:val="Heading1"/>
    <w:link w:val="QuoteChar"/>
    <w:qFormat/>
    <w:rsid w:val="00A25808"/>
    <w:rPr>
      <w:b w:val="0"/>
      <w:sz w:val="72"/>
      <w:szCs w:val="72"/>
      <w:lang w:val="en-NZ"/>
    </w:rPr>
  </w:style>
  <w:style w:type="character" w:customStyle="1" w:styleId="QuoteChar">
    <w:name w:val="Quote Char"/>
    <w:basedOn w:val="DefaultParagraphFont"/>
    <w:link w:val="Quote"/>
    <w:rsid w:val="00A25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808"/>
    <w:pPr>
      <w:pageBreakBefore/>
    </w:pPr>
  </w:style>
  <w:style w:type="paragraph" w:customStyle="1" w:styleId="Border">
    <w:name w:val="Border"/>
    <w:basedOn w:val="Normal"/>
    <w:qFormat/>
    <w:rsid w:val="00A25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808"/>
    <w:rPr>
      <w:b/>
      <w:bCs/>
      <w:i/>
      <w:iCs/>
      <w:color w:val="auto"/>
    </w:rPr>
  </w:style>
  <w:style w:type="paragraph" w:styleId="IntenseQuote">
    <w:name w:val="Intense Quote"/>
    <w:basedOn w:val="Normal"/>
    <w:next w:val="Normal"/>
    <w:link w:val="IntenseQuoteChar"/>
    <w:uiPriority w:val="30"/>
    <w:qFormat/>
    <w:rsid w:val="00A25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808"/>
    <w:rPr>
      <w:smallCaps/>
      <w:color w:val="auto"/>
      <w:u w:val="single"/>
    </w:rPr>
  </w:style>
  <w:style w:type="character" w:styleId="IntenseReference">
    <w:name w:val="Intense Reference"/>
    <w:basedOn w:val="DefaultParagraphFont"/>
    <w:uiPriority w:val="32"/>
    <w:qFormat/>
    <w:rsid w:val="00A25808"/>
    <w:rPr>
      <w:b/>
      <w:bCs/>
      <w:smallCaps/>
      <w:color w:val="auto"/>
      <w:spacing w:val="5"/>
      <w:u w:val="single"/>
    </w:rPr>
  </w:style>
  <w:style w:type="paragraph" w:customStyle="1" w:styleId="2ColumnHeading">
    <w:name w:val="2Column Heading"/>
    <w:basedOn w:val="BodyText"/>
    <w:qFormat/>
    <w:rsid w:val="00A25808"/>
    <w:pPr>
      <w:spacing w:after="60"/>
      <w:ind w:left="-2268"/>
    </w:pPr>
    <w:rPr>
      <w:b/>
    </w:rPr>
  </w:style>
  <w:style w:type="paragraph" w:customStyle="1" w:styleId="Heading1TOC">
    <w:name w:val="Heading1 TOC"/>
    <w:basedOn w:val="Normal"/>
    <w:qFormat/>
    <w:rsid w:val="00A25808"/>
    <w:pPr>
      <w:spacing w:before="240" w:after="120"/>
    </w:pPr>
    <w:rPr>
      <w:rFonts w:ascii="Times New Roman" w:hAnsi="Times New Roman"/>
      <w:b/>
      <w:sz w:val="32"/>
    </w:rPr>
  </w:style>
  <w:style w:type="paragraph" w:customStyle="1" w:styleId="Heading2TOC">
    <w:name w:val="Heading2 TOC"/>
    <w:basedOn w:val="Normal"/>
    <w:qFormat/>
    <w:rsid w:val="00A25808"/>
    <w:pPr>
      <w:spacing w:before="240" w:after="60"/>
    </w:pPr>
    <w:rPr>
      <w:rFonts w:ascii="Times New Roman" w:hAnsi="Times New Roman"/>
      <w:b/>
      <w:sz w:val="28"/>
    </w:rPr>
  </w:style>
  <w:style w:type="character" w:customStyle="1" w:styleId="Underline">
    <w:name w:val="Underline"/>
    <w:basedOn w:val="DefaultParagraphFont"/>
    <w:qFormat/>
    <w:rsid w:val="00A25808"/>
    <w:rPr>
      <w:u w:val="single"/>
    </w:rPr>
  </w:style>
  <w:style w:type="character" w:customStyle="1" w:styleId="BoldandItalics">
    <w:name w:val="Bold and Italics"/>
    <w:qFormat/>
    <w:rsid w:val="00A25808"/>
    <w:rPr>
      <w:b/>
      <w:i/>
      <w:u w:val="none"/>
    </w:rPr>
  </w:style>
  <w:style w:type="paragraph" w:styleId="BalloonText">
    <w:name w:val="Balloon Text"/>
    <w:basedOn w:val="Normal"/>
    <w:link w:val="BalloonTextChar"/>
    <w:rsid w:val="00A25808"/>
    <w:rPr>
      <w:rFonts w:ascii="Tahoma" w:hAnsi="Tahoma" w:cs="Tahoma"/>
      <w:sz w:val="16"/>
      <w:szCs w:val="16"/>
    </w:rPr>
  </w:style>
  <w:style w:type="character" w:customStyle="1" w:styleId="BalloonTextChar">
    <w:name w:val="Balloon Text Char"/>
    <w:basedOn w:val="DefaultParagraphFont"/>
    <w:link w:val="BalloonText"/>
    <w:rsid w:val="00A25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808"/>
    <w:rPr>
      <w:b/>
      <w:color w:val="660033"/>
      <w:spacing w:val="0"/>
    </w:rPr>
  </w:style>
  <w:style w:type="paragraph" w:customStyle="1" w:styleId="Nameditemlist">
    <w:name w:val="Named item list"/>
    <w:basedOn w:val="BodyText"/>
    <w:qFormat/>
    <w:rsid w:val="00A25808"/>
    <w:pPr>
      <w:tabs>
        <w:tab w:val="left" w:pos="2835"/>
      </w:tabs>
      <w:ind w:left="2835" w:hanging="2835"/>
    </w:pPr>
  </w:style>
  <w:style w:type="paragraph" w:customStyle="1" w:styleId="BodyTextnopadding">
    <w:name w:val="Body Text no padding"/>
    <w:basedOn w:val="BodyText"/>
    <w:qFormat/>
    <w:rsid w:val="00A25808"/>
    <w:pPr>
      <w:spacing w:before="0" w:after="0"/>
    </w:pPr>
  </w:style>
  <w:style w:type="paragraph" w:customStyle="1" w:styleId="BodyTextBold">
    <w:name w:val="Body Text Bold"/>
    <w:basedOn w:val="BodyText"/>
    <w:qFormat/>
    <w:rsid w:val="00A25808"/>
    <w:rPr>
      <w:b/>
    </w:rPr>
  </w:style>
  <w:style w:type="character" w:styleId="Hyperlink">
    <w:name w:val="Hyperlink"/>
    <w:basedOn w:val="DefaultParagraphFont"/>
    <w:uiPriority w:val="99"/>
    <w:unhideWhenUsed/>
    <w:rsid w:val="00505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5538</Characters>
  <Application>Microsoft Office Word</Application>
  <DocSecurity>0</DocSecurity>
  <Lines>213</Lines>
  <Paragraphs>117</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ICTSAS507 Implement and evaluate systems for regulatory and standards compliance</dc:title>
  <dc:subject>Approved</dc:subject>
  <dc:creator>Future Skills Organisation</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