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DCE" w:rsidP="007E4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ICTSAS507 Implement and evaluate systems for regulatory and standards compliance</w:t>
      </w:r>
      <w:r>
        <w:fldChar w:fldCharType="end"/>
      </w:r>
    </w:p>
    <w:p w:rsidR="007E4DCE" w:rsidP="007E4DCE">
      <w:pPr>
        <w:pStyle w:val="Version"/>
        <w:sectPr w:rsidSect="00470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090" w:rsidP="00470090">
      <w:pPr>
        <w:pStyle w:val="SuperHeading"/>
      </w:pPr>
      <w:r w:rsidRPr="00470090">
        <w:t>Assessment Re</w:t>
      </w:r>
      <w:r w:rsidRPr="00470090">
        <w:t>quirements for ICTSAS507 Implement and evaluate systems for regulatory and standards compliance</w:t>
      </w:r>
    </w:p>
    <w:p w:rsidR="00000000" w:rsidRPr="00470090" w:rsidP="00470090">
      <w:pPr>
        <w:pStyle w:val="Heading1"/>
      </w:pPr>
      <w:bookmarkStart w:id="1" w:name="O_670201"/>
      <w:bookmarkEnd w:id="1"/>
      <w:r w:rsidRPr="004700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0" w:rsidP="00470090">
            <w:pPr>
              <w:pStyle w:val="BodyText"/>
            </w:pPr>
            <w:r w:rsidRPr="004700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0">
            <w:pPr>
              <w:pStyle w:val="BodyText"/>
              <w:rPr>
                <w:lang w:val="en-NZ"/>
              </w:rPr>
            </w:pPr>
            <w:r w:rsidRPr="00470090">
              <w:rPr>
                <w:rStyle w:val="SpecialBold"/>
              </w:rPr>
              <w:t>Comments</w:t>
            </w:r>
          </w:p>
        </w:tc>
      </w:tr>
      <w:tr w:rsidTr="004700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090">
            <w:pPr>
              <w:pStyle w:val="BodyText"/>
              <w:rPr>
                <w:lang w:val="en-NZ"/>
              </w:rPr>
            </w:pPr>
            <w:r w:rsidRPr="004700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090" w:rsidP="00470090">
            <w:pPr>
              <w:pStyle w:val="BodyText"/>
            </w:pPr>
            <w:r w:rsidRPr="00470090">
              <w:t>This version first released with ICT Information and Communications Technology Training Package Version 1.0.</w:t>
            </w:r>
          </w:p>
        </w:tc>
      </w:tr>
    </w:tbl>
    <w:p w:rsidR="00000000" w:rsidRPr="00470090" w:rsidP="00470090">
      <w:pPr>
        <w:pStyle w:val="BodyText"/>
      </w:pPr>
    </w:p>
    <w:p w:rsidR="00000000" w:rsidRPr="00470090" w:rsidP="00470090">
      <w:pPr>
        <w:pStyle w:val="AllowPageBreak"/>
      </w:pPr>
    </w:p>
    <w:p w:rsidR="00000000" w:rsidRPr="00470090" w:rsidP="00470090">
      <w:pPr>
        <w:pStyle w:val="Heading1"/>
      </w:pPr>
      <w:bookmarkStart w:id="2" w:name="O_670202"/>
      <w:bookmarkEnd w:id="2"/>
      <w:r w:rsidRPr="00470090">
        <w:t>Performance Evidence</w:t>
      </w:r>
    </w:p>
    <w:p w:rsidR="00000000" w:rsidRPr="00470090" w:rsidP="007E4DCE">
      <w:pPr>
        <w:pStyle w:val="BodyText"/>
      </w:pPr>
      <w:r w:rsidRPr="00470090">
        <w:t>Evidence of the ability to:</w:t>
      </w:r>
    </w:p>
    <w:p w:rsidR="00000000" w:rsidRPr="00470090" w:rsidP="00470090">
      <w:pPr>
        <w:pStyle w:val="ListBullet"/>
      </w:pPr>
      <w:r w:rsidRPr="00470090">
        <w:t>monitor and assess information security compliance</w:t>
      </w:r>
    </w:p>
    <w:p w:rsidR="00000000" w:rsidRPr="00470090" w:rsidP="00470090">
      <w:pPr>
        <w:pStyle w:val="ListBullet"/>
      </w:pPr>
      <w:r w:rsidRPr="00470090">
        <w:t>conduct internal audits</w:t>
      </w:r>
    </w:p>
    <w:p w:rsidR="00000000" w:rsidRPr="00470090" w:rsidP="00470090">
      <w:pPr>
        <w:pStyle w:val="ListBullet"/>
      </w:pPr>
      <w:r w:rsidRPr="00470090">
        <w:t>ass</w:t>
      </w:r>
      <w:r w:rsidRPr="00470090">
        <w:t>ess the effectiveness of enterprise compliance</w:t>
      </w:r>
    </w:p>
    <w:p w:rsidR="00000000" w:rsidRPr="00470090" w:rsidP="00470090">
      <w:pPr>
        <w:pStyle w:val="ListBullet"/>
      </w:pPr>
      <w:r w:rsidRPr="00470090">
        <w:t>compile, analyse and report performance measures.</w:t>
      </w:r>
    </w:p>
    <w:p w:rsidR="00000000" w:rsidRPr="00470090" w:rsidP="00470090">
      <w:pPr>
        <w:pStyle w:val="BodyText"/>
      </w:pPr>
    </w:p>
    <w:p w:rsidR="00000000" w:rsidRPr="00470090" w:rsidP="007E4DCE">
      <w:pPr>
        <w:pStyle w:val="BodyText"/>
      </w:pPr>
      <w:r w:rsidRPr="00470090">
        <w:t>Note: Evidence must be provided on at least TWO occasions.</w:t>
      </w:r>
    </w:p>
    <w:p w:rsidR="00000000" w:rsidRPr="00470090" w:rsidP="00470090">
      <w:pPr>
        <w:pStyle w:val="Heading1"/>
      </w:pPr>
      <w:bookmarkStart w:id="3" w:name="O_670203"/>
      <w:bookmarkEnd w:id="3"/>
      <w:r w:rsidRPr="00470090">
        <w:t>Knowledge Evidence</w:t>
      </w:r>
    </w:p>
    <w:p w:rsidR="00000000" w:rsidRPr="00470090" w:rsidP="007E4DCE">
      <w:pPr>
        <w:pStyle w:val="BodyText"/>
      </w:pPr>
      <w:r w:rsidRPr="00470090">
        <w:t>To complete the unit requirements safely and effectively, the individual must:</w:t>
      </w:r>
    </w:p>
    <w:p w:rsidR="00000000" w:rsidRPr="00470090" w:rsidP="00470090">
      <w:pPr>
        <w:pStyle w:val="ListBullet"/>
      </w:pPr>
      <w:r w:rsidRPr="00470090">
        <w:t>describe the client business domain</w:t>
      </w:r>
    </w:p>
    <w:p w:rsidR="00000000" w:rsidRPr="00470090" w:rsidP="00470090">
      <w:pPr>
        <w:pStyle w:val="ListBullet"/>
      </w:pPr>
      <w:r w:rsidRPr="00470090">
        <w:t>compare and contrast the key security features and capabilities of current industry accepted hardware and software products</w:t>
      </w:r>
    </w:p>
    <w:p w:rsidR="00000000" w:rsidRPr="00470090" w:rsidP="00470090">
      <w:pPr>
        <w:pStyle w:val="ListBullet"/>
      </w:pPr>
      <w:r w:rsidRPr="00470090">
        <w:t>research and rep</w:t>
      </w:r>
      <w:r w:rsidRPr="00470090">
        <w:t>ort on the key features of legislation relating to information and communications technology (ICT) security</w:t>
      </w:r>
    </w:p>
    <w:p w:rsidR="00000000" w:rsidRPr="00470090" w:rsidP="00470090">
      <w:pPr>
        <w:pStyle w:val="ListBullet"/>
      </w:pPr>
      <w:r w:rsidRPr="00470090">
        <w:t>evaluate the operating system, including strengths and weaknesses over lifetime of product</w:t>
      </w:r>
    </w:p>
    <w:p w:rsidR="00000000" w:rsidRPr="00470090" w:rsidP="00470090">
      <w:pPr>
        <w:pStyle w:val="ListBullet"/>
      </w:pPr>
      <w:r w:rsidRPr="00470090">
        <w:t>discuss privacy issues and legislation relating to integr</w:t>
      </w:r>
      <w:r w:rsidRPr="00470090">
        <w:t>ating legal requirements with ICT security.</w:t>
      </w:r>
    </w:p>
    <w:p w:rsidR="00000000" w:rsidRPr="00470090" w:rsidP="00470090">
      <w:pPr>
        <w:pStyle w:val="AllowPageBreak"/>
      </w:pPr>
    </w:p>
    <w:p w:rsidR="00000000" w:rsidRPr="00470090" w:rsidP="00470090">
      <w:pPr>
        <w:pStyle w:val="Heading1"/>
      </w:pPr>
      <w:bookmarkStart w:id="4" w:name="O_670204"/>
      <w:bookmarkEnd w:id="4"/>
      <w:r w:rsidRPr="00470090">
        <w:t>Assessment Conditions</w:t>
      </w:r>
    </w:p>
    <w:p w:rsidR="00000000" w:rsidRPr="00470090" w:rsidP="007E4DCE">
      <w:pPr>
        <w:pStyle w:val="BodyText"/>
      </w:pPr>
      <w:r w:rsidRPr="00470090">
        <w:t>Gather evidence to demonstrate consistent performance in conditions that are safe and replicate the workplace. Noise levels, production flow, interruptions and time variance</w:t>
      </w:r>
      <w:r w:rsidRPr="00470090">
        <w:t>s must be typical of those experienced in the systems administration and support field of work, and include access to:</w:t>
      </w:r>
    </w:p>
    <w:p w:rsidR="00000000" w:rsidRPr="00470090" w:rsidP="00470090">
      <w:pPr>
        <w:pStyle w:val="ListBullet"/>
      </w:pPr>
      <w:r w:rsidRPr="00470090">
        <w:t>ICT business specifications</w:t>
      </w:r>
    </w:p>
    <w:p w:rsidR="00000000" w:rsidRPr="00470090" w:rsidP="00470090">
      <w:pPr>
        <w:pStyle w:val="ListBullet"/>
      </w:pPr>
      <w:r w:rsidRPr="00470090">
        <w:t>information on the security environment, including laws or legislation, existing organisational security pol</w:t>
      </w:r>
      <w:r w:rsidRPr="00470090">
        <w:t>icies, organisational expertise and knowledge</w:t>
      </w:r>
    </w:p>
    <w:p w:rsidR="00000000" w:rsidRPr="00470090" w:rsidP="00470090">
      <w:pPr>
        <w:pStyle w:val="ListBullet"/>
      </w:pPr>
      <w:r w:rsidRPr="00470090">
        <w:t>possible security environment, which includes threats to security that are, or are held to be, present in the environment</w:t>
      </w:r>
    </w:p>
    <w:p w:rsidR="00000000" w:rsidRPr="00470090" w:rsidP="00470090">
      <w:pPr>
        <w:pStyle w:val="ListBullet"/>
      </w:pPr>
      <w:r w:rsidRPr="00470090">
        <w:t>risk analysis tools and methodologies</w:t>
      </w:r>
    </w:p>
    <w:p w:rsidR="00000000" w:rsidRPr="00470090" w:rsidP="00470090">
      <w:pPr>
        <w:pStyle w:val="ListBullet"/>
      </w:pPr>
      <w:r w:rsidRPr="00470090">
        <w:t>ICT security assurance specifications.</w:t>
      </w:r>
    </w:p>
    <w:p w:rsidR="00000000" w:rsidRPr="00470090" w:rsidP="00470090">
      <w:pPr>
        <w:pStyle w:val="BodyText"/>
      </w:pPr>
    </w:p>
    <w:p w:rsidR="00000000" w:rsidRPr="00470090" w:rsidP="007E4DCE">
      <w:pPr>
        <w:pStyle w:val="BodyText"/>
      </w:pPr>
      <w:r w:rsidRPr="00470090">
        <w:t xml:space="preserve">Assessors </w:t>
      </w:r>
      <w:r w:rsidRPr="00470090">
        <w:t>must satisfy NVR/AQTF assessor requirements.</w:t>
      </w:r>
    </w:p>
    <w:p w:rsidR="00000000" w:rsidRPr="00470090" w:rsidP="00470090">
      <w:pPr>
        <w:pStyle w:val="Heading1"/>
      </w:pPr>
      <w:bookmarkStart w:id="5" w:name="O_670207"/>
      <w:bookmarkEnd w:id="5"/>
      <w:r w:rsidRPr="00470090">
        <w:t>Links</w:t>
      </w:r>
    </w:p>
    <w:p w:rsidR="00000000" w:rsidRPr="00470090" w:rsidP="007E4DCE">
      <w:pPr>
        <w:pStyle w:val="BodyText"/>
      </w:pPr>
      <w:r w:rsidRPr="004700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759A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70090" w:rsidP="00470090"/>
    <w:sectPr w:rsidSect="004700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0" w:rsidRPr="007E4DCE" w:rsidP="007E4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CE" w:rsidP="00470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DCE" w:rsidP="00470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4DCE" w:rsidP="00470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090" w:rsidRPr="007E4DCE" w:rsidP="007E4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CE" w:rsidRPr="002D2AF8" w:rsidP="00470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ICTSAS507 Implement and evaluate systems for regulatory and standards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E4DCE" w:rsidP="00470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4D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96F9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090"/>
  </w:style>
  <w:style w:type="character" w:customStyle="1" w:styleId="Heading1Char">
    <w:name w:val="Heading 1 Char"/>
    <w:basedOn w:val="DefaultParagraphFont"/>
    <w:link w:val="Heading1"/>
    <w:rsid w:val="00470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0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090"/>
    <w:rPr>
      <w:b/>
      <w:spacing w:val="0"/>
    </w:rPr>
  </w:style>
  <w:style w:type="paragraph" w:customStyle="1" w:styleId="SuperHeading">
    <w:name w:val="SuperHeading"/>
    <w:basedOn w:val="Normal"/>
    <w:rsid w:val="00470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0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090"/>
    <w:rPr>
      <w:i/>
    </w:rPr>
  </w:style>
  <w:style w:type="paragraph" w:styleId="Caption">
    <w:name w:val="caption"/>
    <w:basedOn w:val="BodyText"/>
    <w:next w:val="Normal"/>
    <w:qFormat/>
    <w:rsid w:val="00470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090"/>
  </w:style>
  <w:style w:type="paragraph" w:styleId="TableofFigures">
    <w:name w:val="table of figures"/>
    <w:basedOn w:val="Normal"/>
    <w:next w:val="Normal"/>
    <w:semiHidden/>
    <w:rsid w:val="00470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0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090"/>
    <w:rPr>
      <w:rFonts w:ascii="Wingdings" w:hAnsi="Wingdings"/>
    </w:rPr>
  </w:style>
  <w:style w:type="paragraph" w:customStyle="1" w:styleId="TableHeading">
    <w:name w:val="Table Heading"/>
    <w:basedOn w:val="HeadingBase"/>
    <w:rsid w:val="00470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090"/>
    <w:rPr>
      <w:color w:val="0033CC"/>
      <w:u w:val="none"/>
    </w:rPr>
  </w:style>
  <w:style w:type="paragraph" w:customStyle="1" w:styleId="BodyTextRight">
    <w:name w:val="Body Text Right"/>
    <w:basedOn w:val="BodyText"/>
    <w:rsid w:val="00470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0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090"/>
    <w:rPr>
      <w:sz w:val="32"/>
    </w:rPr>
  </w:style>
  <w:style w:type="paragraph" w:customStyle="1" w:styleId="HeadingProcedure">
    <w:name w:val="Heading Procedure"/>
    <w:basedOn w:val="HeadingBase"/>
    <w:next w:val="Normal"/>
    <w:rsid w:val="00470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090"/>
    <w:pPr>
      <w:spacing w:before="60" w:after="60"/>
    </w:pPr>
  </w:style>
  <w:style w:type="paragraph" w:styleId="ListContinue">
    <w:name w:val="List Continue"/>
    <w:basedOn w:val="List"/>
    <w:rsid w:val="00470090"/>
    <w:pPr>
      <w:ind w:firstLine="0"/>
    </w:pPr>
  </w:style>
  <w:style w:type="paragraph" w:customStyle="1" w:styleId="ListNote">
    <w:name w:val="List Note"/>
    <w:basedOn w:val="List"/>
    <w:rsid w:val="00470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090"/>
    <w:rPr>
      <w:rFonts w:ascii="Courier New" w:hAnsi="Courier New"/>
    </w:rPr>
  </w:style>
  <w:style w:type="paragraph" w:customStyle="1" w:styleId="NoteBullet">
    <w:name w:val="Note Bullet"/>
    <w:basedOn w:val="Note"/>
    <w:rsid w:val="00470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0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090"/>
    <w:rPr>
      <w:b/>
      <w:smallCaps/>
    </w:rPr>
  </w:style>
  <w:style w:type="paragraph" w:customStyle="1" w:styleId="TableListNumber">
    <w:name w:val="Table List Number"/>
    <w:basedOn w:val="ListNumber"/>
    <w:rsid w:val="00470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090"/>
    <w:pPr>
      <w:numPr>
        <w:numId w:val="8"/>
      </w:numPr>
    </w:pPr>
  </w:style>
  <w:style w:type="paragraph" w:customStyle="1" w:styleId="ListAlpha2">
    <w:name w:val="List Alpha 2"/>
    <w:basedOn w:val="List2"/>
    <w:rsid w:val="00470090"/>
    <w:pPr>
      <w:numPr>
        <w:numId w:val="7"/>
      </w:numPr>
    </w:pPr>
  </w:style>
  <w:style w:type="paragraph" w:styleId="List2">
    <w:name w:val="List 2"/>
    <w:basedOn w:val="BodyText"/>
    <w:rsid w:val="00470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0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0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0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090"/>
    <w:pPr>
      <w:numPr>
        <w:numId w:val="3"/>
      </w:numPr>
    </w:pPr>
  </w:style>
  <w:style w:type="paragraph" w:styleId="ListContinue2">
    <w:name w:val="List Continue 2"/>
    <w:basedOn w:val="List2"/>
    <w:rsid w:val="00470090"/>
    <w:pPr>
      <w:ind w:firstLine="0"/>
    </w:pPr>
  </w:style>
  <w:style w:type="paragraph" w:styleId="ListContinue3">
    <w:name w:val="List Continue 3"/>
    <w:basedOn w:val="List3"/>
    <w:rsid w:val="00470090"/>
    <w:pPr>
      <w:ind w:left="1021" w:firstLine="0"/>
    </w:pPr>
  </w:style>
  <w:style w:type="paragraph" w:styleId="ListContinue4">
    <w:name w:val="List Continue 4"/>
    <w:basedOn w:val="List4"/>
    <w:rsid w:val="00470090"/>
    <w:pPr>
      <w:ind w:firstLine="0"/>
    </w:pPr>
  </w:style>
  <w:style w:type="paragraph" w:styleId="ListContinue5">
    <w:name w:val="List Continue 5"/>
    <w:basedOn w:val="List5"/>
    <w:rsid w:val="00470090"/>
    <w:pPr>
      <w:ind w:firstLine="0"/>
    </w:pPr>
  </w:style>
  <w:style w:type="paragraph" w:styleId="ListNumber3">
    <w:name w:val="List Number 3"/>
    <w:basedOn w:val="List3"/>
    <w:rsid w:val="00470090"/>
    <w:pPr>
      <w:numPr>
        <w:numId w:val="4"/>
      </w:numPr>
    </w:pPr>
  </w:style>
  <w:style w:type="paragraph" w:styleId="ListNumber4">
    <w:name w:val="List Number 4"/>
    <w:basedOn w:val="List4"/>
    <w:rsid w:val="00470090"/>
    <w:pPr>
      <w:numPr>
        <w:numId w:val="5"/>
      </w:numPr>
    </w:pPr>
  </w:style>
  <w:style w:type="paragraph" w:styleId="ListNumber5">
    <w:name w:val="List Number 5"/>
    <w:basedOn w:val="List5"/>
    <w:rsid w:val="00470090"/>
    <w:pPr>
      <w:numPr>
        <w:numId w:val="6"/>
      </w:numPr>
    </w:pPr>
  </w:style>
  <w:style w:type="paragraph" w:styleId="BlockText">
    <w:name w:val="Block Text"/>
    <w:basedOn w:val="Normal"/>
    <w:rsid w:val="00470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090"/>
    <w:rPr>
      <w:sz w:val="16"/>
      <w:vertAlign w:val="superscript"/>
    </w:rPr>
  </w:style>
  <w:style w:type="character" w:customStyle="1" w:styleId="Symbols">
    <w:name w:val="Symbols"/>
    <w:basedOn w:val="DefaultParagraphFont"/>
    <w:rsid w:val="00470090"/>
    <w:rPr>
      <w:rFonts w:ascii="Symbol" w:hAnsi="Symbol"/>
    </w:rPr>
  </w:style>
  <w:style w:type="character" w:customStyle="1" w:styleId="MenuOptions">
    <w:name w:val="Menu Options"/>
    <w:basedOn w:val="DefaultParagraphFont"/>
    <w:rsid w:val="00470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090"/>
    <w:rPr>
      <w:b/>
    </w:rPr>
  </w:style>
  <w:style w:type="character" w:customStyle="1" w:styleId="Underlined">
    <w:name w:val="Underlined"/>
    <w:basedOn w:val="DefaultParagraphFont"/>
    <w:rsid w:val="00470090"/>
    <w:rPr>
      <w:u w:val="single"/>
    </w:rPr>
  </w:style>
  <w:style w:type="paragraph" w:customStyle="1" w:styleId="TableBodyTextRight">
    <w:name w:val="Table Body Text Right"/>
    <w:basedOn w:val="TableBodyText"/>
    <w:rsid w:val="00470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090"/>
    <w:rPr>
      <w:sz w:val="18"/>
    </w:rPr>
  </w:style>
  <w:style w:type="paragraph" w:customStyle="1" w:styleId="BodySmallRight">
    <w:name w:val="Body Small Right"/>
    <w:basedOn w:val="BodyTextRight"/>
    <w:rsid w:val="00470090"/>
    <w:rPr>
      <w:sz w:val="18"/>
      <w:szCs w:val="18"/>
    </w:rPr>
  </w:style>
  <w:style w:type="paragraph" w:customStyle="1" w:styleId="MarginEdition">
    <w:name w:val="Margin Edition"/>
    <w:basedOn w:val="MarginNote"/>
    <w:rsid w:val="00470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090"/>
    <w:rPr>
      <w:sz w:val="2"/>
      <w:szCs w:val="2"/>
    </w:rPr>
  </w:style>
  <w:style w:type="character" w:customStyle="1" w:styleId="Small">
    <w:name w:val="Small"/>
    <w:basedOn w:val="DefaultParagraphFont"/>
    <w:rsid w:val="00470090"/>
    <w:rPr>
      <w:sz w:val="16"/>
    </w:rPr>
  </w:style>
  <w:style w:type="paragraph" w:customStyle="1" w:styleId="WideTable">
    <w:name w:val="Wide Table"/>
    <w:basedOn w:val="Normal"/>
    <w:rsid w:val="00470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090"/>
  </w:style>
  <w:style w:type="paragraph" w:styleId="Quote">
    <w:name w:val="Quote"/>
    <w:basedOn w:val="Heading1"/>
    <w:link w:val="QuoteChar"/>
    <w:qFormat/>
    <w:rsid w:val="00470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090"/>
    <w:pPr>
      <w:pageBreakBefore/>
    </w:pPr>
  </w:style>
  <w:style w:type="paragraph" w:customStyle="1" w:styleId="Border">
    <w:name w:val="Border"/>
    <w:basedOn w:val="Normal"/>
    <w:qFormat/>
    <w:rsid w:val="00470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090"/>
    <w:rPr>
      <w:u w:val="single"/>
    </w:rPr>
  </w:style>
  <w:style w:type="character" w:customStyle="1" w:styleId="BoldandItalics">
    <w:name w:val="Bold and Italics"/>
    <w:qFormat/>
    <w:rsid w:val="00470090"/>
    <w:rPr>
      <w:b/>
      <w:i/>
      <w:u w:val="none"/>
    </w:rPr>
  </w:style>
  <w:style w:type="paragraph" w:styleId="BalloonText">
    <w:name w:val="Balloon Text"/>
    <w:basedOn w:val="Normal"/>
    <w:link w:val="BalloonTextChar"/>
    <w:rsid w:val="00470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090"/>
    <w:pPr>
      <w:spacing w:before="0" w:after="0"/>
    </w:pPr>
  </w:style>
  <w:style w:type="paragraph" w:customStyle="1" w:styleId="BodyTextBold">
    <w:name w:val="Body Text Bold"/>
    <w:basedOn w:val="BodyText"/>
    <w:qFormat/>
    <w:rsid w:val="00470090"/>
    <w:rPr>
      <w:b/>
    </w:rPr>
  </w:style>
  <w:style w:type="character" w:styleId="Hyperlink">
    <w:name w:val="Hyperlink"/>
    <w:basedOn w:val="DefaultParagraphFont"/>
    <w:uiPriority w:val="99"/>
    <w:unhideWhenUsed/>
    <w:rsid w:val="007E4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2050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ICTSAS507 Implement and evaluate systems for regulatory and standards compliance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