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EB6" w:rsidP="00ED7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ICTSAS505 Review and update disaster recovery and contingency plans</w:t>
      </w:r>
      <w:r>
        <w:fldChar w:fldCharType="end"/>
      </w:r>
    </w:p>
    <w:p w:rsidR="00ED7EB6" w:rsidP="00ED7EB6">
      <w:pPr>
        <w:pStyle w:val="Version"/>
        <w:sectPr w:rsidSect="00EE6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C2F" w:rsidP="00EE6C2F">
      <w:pPr>
        <w:pStyle w:val="SuperHeading"/>
      </w:pPr>
      <w:r w:rsidRPr="00EE6C2F">
        <w:t>Assessment Requirements for ICTSAS505 Review and update disaster recovery and contingency plans</w:t>
      </w:r>
    </w:p>
    <w:p w:rsidR="00000000" w:rsidRPr="00EE6C2F" w:rsidP="00EE6C2F">
      <w:pPr>
        <w:pStyle w:val="Heading1"/>
      </w:pPr>
      <w:bookmarkStart w:id="1" w:name="O_670144"/>
      <w:bookmarkEnd w:id="1"/>
      <w:r w:rsidRPr="00EE6C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6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2F" w:rsidP="00EE6C2F">
            <w:pPr>
              <w:pStyle w:val="BodyText"/>
            </w:pPr>
            <w:r w:rsidRPr="00EE6C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2F">
            <w:pPr>
              <w:pStyle w:val="BodyText"/>
              <w:rPr>
                <w:lang w:val="en-NZ"/>
              </w:rPr>
            </w:pPr>
            <w:r w:rsidRPr="00EE6C2F">
              <w:rPr>
                <w:rStyle w:val="SpecialBold"/>
              </w:rPr>
              <w:t>Comments</w:t>
            </w:r>
          </w:p>
        </w:tc>
      </w:tr>
      <w:tr w:rsidTr="00EE6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2F">
            <w:pPr>
              <w:pStyle w:val="BodyText"/>
              <w:rPr>
                <w:lang w:val="en-NZ"/>
              </w:rPr>
            </w:pPr>
            <w:r w:rsidRPr="00EE6C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2F" w:rsidP="00EE6C2F">
            <w:pPr>
              <w:pStyle w:val="BodyText"/>
            </w:pPr>
            <w:r w:rsidRPr="00EE6C2F">
              <w:t>This version first released with ICT Information and Communications Technology Training Package Version 1.0.</w:t>
            </w:r>
          </w:p>
        </w:tc>
      </w:tr>
    </w:tbl>
    <w:p w:rsidR="00000000" w:rsidRPr="00EE6C2F" w:rsidP="00EE6C2F">
      <w:pPr>
        <w:pStyle w:val="BodyText"/>
      </w:pPr>
    </w:p>
    <w:p w:rsidR="00000000" w:rsidRPr="00EE6C2F" w:rsidP="00EE6C2F">
      <w:pPr>
        <w:pStyle w:val="AllowPageBreak"/>
      </w:pPr>
    </w:p>
    <w:p w:rsidR="00000000" w:rsidRPr="00EE6C2F" w:rsidP="00EE6C2F">
      <w:pPr>
        <w:pStyle w:val="Heading1"/>
      </w:pPr>
      <w:bookmarkStart w:id="2" w:name="O_670145"/>
      <w:bookmarkEnd w:id="2"/>
      <w:r w:rsidRPr="00EE6C2F">
        <w:t>Performance Evidence</w:t>
      </w:r>
    </w:p>
    <w:p w:rsidR="00000000" w:rsidRPr="00EE6C2F" w:rsidP="00ED7EB6">
      <w:pPr>
        <w:pStyle w:val="BodyText"/>
      </w:pPr>
      <w:r w:rsidRPr="00EE6C2F">
        <w:t>Evidence of the ability to:</w:t>
      </w:r>
    </w:p>
    <w:p w:rsidR="00000000" w:rsidRPr="00EE6C2F" w:rsidP="00EE6C2F">
      <w:pPr>
        <w:pStyle w:val="ListBullet"/>
      </w:pPr>
      <w:r w:rsidRPr="00EE6C2F">
        <w:t>develop a contingency plan that identifies threats and minimises down time for</w:t>
      </w:r>
      <w:r w:rsidRPr="00EE6C2F">
        <w:t xml:space="preserve"> business critical functions</w:t>
      </w:r>
    </w:p>
    <w:p w:rsidR="00000000" w:rsidRPr="00EE6C2F" w:rsidP="00EE6C2F">
      <w:pPr>
        <w:pStyle w:val="ListBullet"/>
      </w:pPr>
      <w:r w:rsidRPr="00EE6C2F">
        <w:t>develop clear and specific directions on how to handle serious down time</w:t>
      </w:r>
    </w:p>
    <w:p w:rsidR="00000000" w:rsidRPr="00EE6C2F" w:rsidP="00EE6C2F">
      <w:pPr>
        <w:pStyle w:val="ListBullet"/>
      </w:pPr>
      <w:r w:rsidRPr="00EE6C2F">
        <w:t>coordinate, plan and articulate flexible logistics requirements.</w:t>
      </w:r>
    </w:p>
    <w:p w:rsidR="00000000" w:rsidRPr="00EE6C2F" w:rsidP="00EE6C2F">
      <w:pPr>
        <w:pStyle w:val="BodyText"/>
      </w:pPr>
    </w:p>
    <w:p w:rsidR="00000000" w:rsidRPr="00EE6C2F" w:rsidP="00ED7EB6">
      <w:pPr>
        <w:pStyle w:val="BodyText"/>
      </w:pPr>
      <w:r w:rsidRPr="00EE6C2F">
        <w:t>Note: If a specific volume or frequency is not stated, then evidence must be provided at least once.</w:t>
      </w:r>
    </w:p>
    <w:p w:rsidR="00000000" w:rsidRPr="00EE6C2F" w:rsidP="00EE6C2F">
      <w:pPr>
        <w:pStyle w:val="Heading1"/>
      </w:pPr>
      <w:bookmarkStart w:id="3" w:name="O_670146"/>
      <w:bookmarkEnd w:id="3"/>
      <w:r w:rsidRPr="00EE6C2F">
        <w:t>Knowledge Evidence</w:t>
      </w:r>
    </w:p>
    <w:p w:rsidR="00000000" w:rsidRPr="00EE6C2F" w:rsidP="00ED7EB6">
      <w:pPr>
        <w:pStyle w:val="BodyText"/>
      </w:pPr>
      <w:r w:rsidRPr="00EE6C2F">
        <w:t>To complete the unit requirements safely and effectively, the individual must:</w:t>
      </w:r>
    </w:p>
    <w:p w:rsidR="00000000" w:rsidRPr="00EE6C2F" w:rsidP="00EE6C2F">
      <w:pPr>
        <w:pStyle w:val="ListBullet"/>
      </w:pPr>
      <w:r w:rsidRPr="00EE6C2F">
        <w:t>compare and contrast backup methodologi</w:t>
      </w:r>
      <w:r w:rsidRPr="00EE6C2F">
        <w:t>es</w:t>
      </w:r>
    </w:p>
    <w:p w:rsidR="00000000" w:rsidRPr="00EE6C2F" w:rsidP="00EE6C2F">
      <w:pPr>
        <w:pStyle w:val="ListBullet"/>
      </w:pPr>
      <w:r w:rsidRPr="00EE6C2F">
        <w:t>explain the business planning process relevant to the development of information and communication technology (ICT) business solutions</w:t>
      </w:r>
    </w:p>
    <w:p w:rsidR="00000000" w:rsidRPr="00EE6C2F" w:rsidP="00EE6C2F">
      <w:pPr>
        <w:pStyle w:val="ListBullet"/>
      </w:pPr>
      <w:r w:rsidRPr="00EE6C2F">
        <w:t>analyse the client business domain</w:t>
      </w:r>
    </w:p>
    <w:p w:rsidR="00000000" w:rsidRPr="00EE6C2F" w:rsidP="00EE6C2F">
      <w:pPr>
        <w:pStyle w:val="ListBullet"/>
      </w:pPr>
      <w:r w:rsidRPr="00EE6C2F">
        <w:t>evaluate disaster recovery plan strategies and components, including:</w:t>
      </w:r>
    </w:p>
    <w:p w:rsidR="00000000" w:rsidRPr="00EE6C2F" w:rsidP="00EE6C2F">
      <w:pPr>
        <w:pStyle w:val="ListBullet2"/>
      </w:pPr>
      <w:r w:rsidRPr="00EE6C2F">
        <w:t>physical sec</w:t>
      </w:r>
      <w:r w:rsidRPr="00EE6C2F">
        <w:t>urity</w:t>
      </w:r>
    </w:p>
    <w:p w:rsidR="00000000" w:rsidRPr="00EE6C2F" w:rsidP="00EE6C2F">
      <w:pPr>
        <w:pStyle w:val="ListBullet2"/>
      </w:pPr>
      <w:r w:rsidRPr="00EE6C2F">
        <w:t>system failure, accident or sabotage (hackers)</w:t>
      </w:r>
    </w:p>
    <w:p w:rsidR="00000000" w:rsidRPr="00EE6C2F" w:rsidP="00EE6C2F">
      <w:pPr>
        <w:pStyle w:val="ListBullet2"/>
      </w:pPr>
      <w:r w:rsidRPr="00EE6C2F">
        <w:t>denial of service</w:t>
      </w:r>
    </w:p>
    <w:p w:rsidR="00000000" w:rsidRPr="00EE6C2F" w:rsidP="00EE6C2F">
      <w:pPr>
        <w:pStyle w:val="ListBullet2"/>
      </w:pPr>
      <w:r w:rsidRPr="00EE6C2F">
        <w:t>virus attack</w:t>
      </w:r>
    </w:p>
    <w:p w:rsidR="00000000" w:rsidRPr="00EE6C2F" w:rsidP="00EE6C2F">
      <w:pPr>
        <w:pStyle w:val="ListBullet2"/>
      </w:pPr>
      <w:r w:rsidRPr="00EE6C2F">
        <w:t>cyber attack</w:t>
      </w:r>
    </w:p>
    <w:p w:rsidR="00000000" w:rsidRPr="00EE6C2F" w:rsidP="00EE6C2F">
      <w:pPr>
        <w:pStyle w:val="ListBullet2"/>
      </w:pPr>
      <w:r w:rsidRPr="00EE6C2F">
        <w:t>telecommunications failure</w:t>
      </w:r>
    </w:p>
    <w:p w:rsidR="00000000" w:rsidRPr="00EE6C2F" w:rsidP="00EE6C2F">
      <w:pPr>
        <w:pStyle w:val="ListBullet2"/>
      </w:pPr>
      <w:r w:rsidRPr="00EE6C2F">
        <w:t>contingency arrangements</w:t>
      </w:r>
    </w:p>
    <w:p w:rsidR="00000000" w:rsidRPr="00EE6C2F" w:rsidP="00EE6C2F">
      <w:pPr>
        <w:pStyle w:val="ListBullet"/>
      </w:pPr>
      <w:r w:rsidRPr="00EE6C2F">
        <w:t xml:space="preserve">interpret and analyse key workplace health and safety, legislative and organisational </w:t>
      </w:r>
      <w:r w:rsidRPr="00EE6C2F">
        <w:t>requirements relevant to the task</w:t>
      </w:r>
    </w:p>
    <w:p w:rsidR="00000000" w:rsidRPr="00EE6C2F" w:rsidP="00EE6C2F">
      <w:pPr>
        <w:pStyle w:val="ListBullet"/>
      </w:pPr>
      <w:r w:rsidRPr="00EE6C2F">
        <w:t>evaluate the organisation’s current systems functionality and systems engineering.</w:t>
      </w:r>
    </w:p>
    <w:p w:rsidR="00000000" w:rsidRPr="00EE6C2F" w:rsidP="00EE6C2F">
      <w:pPr>
        <w:pStyle w:val="AllowPageBreak"/>
      </w:pPr>
    </w:p>
    <w:p w:rsidR="00000000" w:rsidRPr="00EE6C2F" w:rsidP="00EE6C2F">
      <w:pPr>
        <w:pStyle w:val="Heading1"/>
      </w:pPr>
      <w:bookmarkStart w:id="4" w:name="O_670147"/>
      <w:bookmarkEnd w:id="4"/>
      <w:r w:rsidRPr="00EE6C2F">
        <w:t>Assessment Conditions</w:t>
      </w:r>
    </w:p>
    <w:p w:rsidR="00000000" w:rsidRPr="00EE6C2F" w:rsidP="00ED7EB6">
      <w:pPr>
        <w:pStyle w:val="BodyText"/>
      </w:pPr>
      <w:r w:rsidRPr="00EE6C2F">
        <w:t xml:space="preserve">Gather evidence to demonstrate consistent performance in conditions that are safe and replicate the </w:t>
      </w:r>
      <w:r w:rsidRPr="00EE6C2F">
        <w:t>workplace. Noise levels, production flow, interruptions and time variances must be typical of those experienced in the systems administration and support field of work, and include access to:</w:t>
      </w:r>
    </w:p>
    <w:p w:rsidR="00000000" w:rsidRPr="00EE6C2F" w:rsidP="00EE6C2F">
      <w:pPr>
        <w:pStyle w:val="ListBullet"/>
      </w:pPr>
      <w:r w:rsidRPr="00EE6C2F">
        <w:t>vulnerability assessment and general definition of requirements</w:t>
      </w:r>
    </w:p>
    <w:p w:rsidR="00000000" w:rsidRPr="00EE6C2F" w:rsidP="00EE6C2F">
      <w:pPr>
        <w:pStyle w:val="ListBullet"/>
      </w:pPr>
      <w:r w:rsidRPr="00EE6C2F">
        <w:t>acceptance test plan</w:t>
      </w:r>
    </w:p>
    <w:p w:rsidR="00000000" w:rsidRPr="00EE6C2F" w:rsidP="00EE6C2F">
      <w:pPr>
        <w:pStyle w:val="ListBullet"/>
      </w:pPr>
      <w:r w:rsidRPr="00EE6C2F">
        <w:t>business impact analysis</w:t>
      </w:r>
    </w:p>
    <w:p w:rsidR="00000000" w:rsidRPr="00EE6C2F" w:rsidP="00EE6C2F">
      <w:pPr>
        <w:pStyle w:val="ListBullet"/>
      </w:pPr>
      <w:r w:rsidRPr="00EE6C2F">
        <w:t>information technology security assurance specifications</w:t>
      </w:r>
    </w:p>
    <w:p w:rsidR="00000000" w:rsidRPr="00EE6C2F" w:rsidP="00EE6C2F">
      <w:pPr>
        <w:pStyle w:val="ListBullet"/>
      </w:pPr>
      <w:r w:rsidRPr="00EE6C2F">
        <w:t>relevant statutory documentation.</w:t>
      </w:r>
    </w:p>
    <w:p w:rsidR="00000000" w:rsidRPr="00EE6C2F" w:rsidP="00EE6C2F">
      <w:pPr>
        <w:pStyle w:val="BodyText"/>
      </w:pPr>
    </w:p>
    <w:p w:rsidR="00000000" w:rsidRPr="00EE6C2F" w:rsidP="00ED7EB6">
      <w:pPr>
        <w:pStyle w:val="BodyText"/>
      </w:pPr>
      <w:r w:rsidRPr="00EE6C2F">
        <w:t>Assessors must satisfy NVR/AQTF assessor requirements.</w:t>
      </w:r>
    </w:p>
    <w:p w:rsidR="00000000" w:rsidRPr="00EE6C2F" w:rsidP="00EE6C2F">
      <w:pPr>
        <w:pStyle w:val="Heading1"/>
      </w:pPr>
      <w:bookmarkStart w:id="5" w:name="O_670150"/>
      <w:bookmarkEnd w:id="5"/>
      <w:r w:rsidRPr="00EE6C2F">
        <w:t>Links</w:t>
      </w:r>
    </w:p>
    <w:p w:rsidR="00000000" w:rsidRPr="00EE6C2F" w:rsidP="00ED7EB6">
      <w:pPr>
        <w:pStyle w:val="BodyText"/>
      </w:pPr>
      <w:r w:rsidRPr="00EE6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266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E6C2F" w:rsidP="00EE6C2F"/>
    <w:sectPr w:rsidSect="00EE6C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F" w:rsidRPr="00ED7EB6" w:rsidP="00ED7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B6" w:rsidP="00EE6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EB6" w:rsidP="00EE6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7EB6" w:rsidP="00EE6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C2F" w:rsidRPr="00ED7EB6" w:rsidP="00ED7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B6" w:rsidRPr="002D2AF8" w:rsidP="00EE6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ICTSAS505 Review and update disaster recovery and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D7EB6" w:rsidP="00EE6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043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EA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F6A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C2F"/>
  </w:style>
  <w:style w:type="character" w:customStyle="1" w:styleId="Heading1Char">
    <w:name w:val="Heading 1 Char"/>
    <w:basedOn w:val="DefaultParagraphFont"/>
    <w:link w:val="Heading1"/>
    <w:rsid w:val="00EE6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C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C2F"/>
    <w:rPr>
      <w:b/>
      <w:spacing w:val="0"/>
    </w:rPr>
  </w:style>
  <w:style w:type="paragraph" w:styleId="ListBullet2">
    <w:name w:val="List Bullet 2"/>
    <w:basedOn w:val="List2"/>
    <w:rsid w:val="00EE6C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C2F"/>
    <w:rPr>
      <w:i/>
    </w:rPr>
  </w:style>
  <w:style w:type="paragraph" w:styleId="Caption">
    <w:name w:val="caption"/>
    <w:basedOn w:val="BodyText"/>
    <w:next w:val="Normal"/>
    <w:qFormat/>
    <w:rsid w:val="00EE6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C2F"/>
  </w:style>
  <w:style w:type="paragraph" w:styleId="TableofFigures">
    <w:name w:val="table of figures"/>
    <w:basedOn w:val="Normal"/>
    <w:next w:val="Normal"/>
    <w:semiHidden/>
    <w:rsid w:val="00EE6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C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6C2F"/>
    <w:rPr>
      <w:rFonts w:ascii="Wingdings" w:hAnsi="Wingdings"/>
    </w:rPr>
  </w:style>
  <w:style w:type="paragraph" w:customStyle="1" w:styleId="TableHeading">
    <w:name w:val="Table Heading"/>
    <w:basedOn w:val="HeadingBase"/>
    <w:rsid w:val="00EE6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C2F"/>
    <w:rPr>
      <w:color w:val="0033CC"/>
      <w:u w:val="none"/>
    </w:rPr>
  </w:style>
  <w:style w:type="paragraph" w:customStyle="1" w:styleId="BodyTextRight">
    <w:name w:val="Body Text Right"/>
    <w:basedOn w:val="BodyText"/>
    <w:rsid w:val="00EE6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C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C2F"/>
    <w:rPr>
      <w:sz w:val="32"/>
    </w:rPr>
  </w:style>
  <w:style w:type="paragraph" w:customStyle="1" w:styleId="HeadingProcedure">
    <w:name w:val="Heading Procedure"/>
    <w:basedOn w:val="HeadingBase"/>
    <w:next w:val="Normal"/>
    <w:rsid w:val="00EE6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C2F"/>
    <w:pPr>
      <w:spacing w:before="60" w:after="60"/>
    </w:pPr>
  </w:style>
  <w:style w:type="paragraph" w:styleId="ListContinue">
    <w:name w:val="List Continue"/>
    <w:basedOn w:val="List"/>
    <w:rsid w:val="00EE6C2F"/>
    <w:pPr>
      <w:ind w:firstLine="0"/>
    </w:pPr>
  </w:style>
  <w:style w:type="paragraph" w:customStyle="1" w:styleId="ListNote">
    <w:name w:val="List Note"/>
    <w:basedOn w:val="List"/>
    <w:rsid w:val="00EE6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C2F"/>
    <w:rPr>
      <w:rFonts w:ascii="Courier New" w:hAnsi="Courier New"/>
    </w:rPr>
  </w:style>
  <w:style w:type="paragraph" w:customStyle="1" w:styleId="NoteBullet">
    <w:name w:val="Note Bullet"/>
    <w:basedOn w:val="Note"/>
    <w:rsid w:val="00EE6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C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C2F"/>
    <w:rPr>
      <w:b/>
      <w:smallCaps/>
    </w:rPr>
  </w:style>
  <w:style w:type="paragraph" w:customStyle="1" w:styleId="TableListNumber">
    <w:name w:val="Table List Number"/>
    <w:basedOn w:val="ListNumber"/>
    <w:rsid w:val="00EE6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C2F"/>
    <w:pPr>
      <w:numPr>
        <w:numId w:val="9"/>
      </w:numPr>
    </w:pPr>
  </w:style>
  <w:style w:type="paragraph" w:customStyle="1" w:styleId="ListAlpha2">
    <w:name w:val="List Alpha 2"/>
    <w:basedOn w:val="List2"/>
    <w:rsid w:val="00EE6C2F"/>
    <w:pPr>
      <w:numPr>
        <w:numId w:val="8"/>
      </w:numPr>
    </w:pPr>
  </w:style>
  <w:style w:type="paragraph" w:styleId="List2">
    <w:name w:val="List 2"/>
    <w:basedOn w:val="BodyText"/>
    <w:rsid w:val="00EE6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C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C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C2F"/>
    <w:pPr>
      <w:numPr>
        <w:numId w:val="4"/>
      </w:numPr>
    </w:pPr>
  </w:style>
  <w:style w:type="paragraph" w:styleId="ListContinue2">
    <w:name w:val="List Continue 2"/>
    <w:basedOn w:val="List2"/>
    <w:rsid w:val="00EE6C2F"/>
    <w:pPr>
      <w:ind w:firstLine="0"/>
    </w:pPr>
  </w:style>
  <w:style w:type="paragraph" w:styleId="ListContinue3">
    <w:name w:val="List Continue 3"/>
    <w:basedOn w:val="List3"/>
    <w:rsid w:val="00EE6C2F"/>
    <w:pPr>
      <w:ind w:left="1021" w:firstLine="0"/>
    </w:pPr>
  </w:style>
  <w:style w:type="paragraph" w:styleId="ListContinue4">
    <w:name w:val="List Continue 4"/>
    <w:basedOn w:val="List4"/>
    <w:rsid w:val="00EE6C2F"/>
    <w:pPr>
      <w:ind w:firstLine="0"/>
    </w:pPr>
  </w:style>
  <w:style w:type="paragraph" w:styleId="ListContinue5">
    <w:name w:val="List Continue 5"/>
    <w:basedOn w:val="List5"/>
    <w:rsid w:val="00EE6C2F"/>
    <w:pPr>
      <w:ind w:firstLine="0"/>
    </w:pPr>
  </w:style>
  <w:style w:type="paragraph" w:styleId="ListNumber3">
    <w:name w:val="List Number 3"/>
    <w:basedOn w:val="List3"/>
    <w:rsid w:val="00EE6C2F"/>
    <w:pPr>
      <w:numPr>
        <w:numId w:val="5"/>
      </w:numPr>
    </w:pPr>
  </w:style>
  <w:style w:type="paragraph" w:styleId="ListNumber4">
    <w:name w:val="List Number 4"/>
    <w:basedOn w:val="List4"/>
    <w:rsid w:val="00EE6C2F"/>
    <w:pPr>
      <w:numPr>
        <w:numId w:val="6"/>
      </w:numPr>
    </w:pPr>
  </w:style>
  <w:style w:type="paragraph" w:styleId="ListNumber5">
    <w:name w:val="List Number 5"/>
    <w:basedOn w:val="List5"/>
    <w:rsid w:val="00EE6C2F"/>
    <w:pPr>
      <w:numPr>
        <w:numId w:val="7"/>
      </w:numPr>
    </w:pPr>
  </w:style>
  <w:style w:type="paragraph" w:styleId="BlockText">
    <w:name w:val="Block Text"/>
    <w:basedOn w:val="Normal"/>
    <w:rsid w:val="00EE6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C2F"/>
    <w:rPr>
      <w:sz w:val="16"/>
      <w:vertAlign w:val="superscript"/>
    </w:rPr>
  </w:style>
  <w:style w:type="character" w:customStyle="1" w:styleId="Symbols">
    <w:name w:val="Symbols"/>
    <w:basedOn w:val="DefaultParagraphFont"/>
    <w:rsid w:val="00EE6C2F"/>
    <w:rPr>
      <w:rFonts w:ascii="Symbol" w:hAnsi="Symbol"/>
    </w:rPr>
  </w:style>
  <w:style w:type="character" w:customStyle="1" w:styleId="MenuOptions">
    <w:name w:val="Menu Options"/>
    <w:basedOn w:val="DefaultParagraphFont"/>
    <w:rsid w:val="00EE6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C2F"/>
    <w:rPr>
      <w:b/>
    </w:rPr>
  </w:style>
  <w:style w:type="character" w:customStyle="1" w:styleId="Underlined">
    <w:name w:val="Underlined"/>
    <w:basedOn w:val="DefaultParagraphFont"/>
    <w:rsid w:val="00EE6C2F"/>
    <w:rPr>
      <w:u w:val="single"/>
    </w:rPr>
  </w:style>
  <w:style w:type="paragraph" w:customStyle="1" w:styleId="TableBodyTextRight">
    <w:name w:val="Table Body Text Right"/>
    <w:basedOn w:val="TableBodyText"/>
    <w:rsid w:val="00EE6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C2F"/>
    <w:rPr>
      <w:sz w:val="18"/>
    </w:rPr>
  </w:style>
  <w:style w:type="paragraph" w:customStyle="1" w:styleId="BodySmallRight">
    <w:name w:val="Body Small Right"/>
    <w:basedOn w:val="BodyTextRight"/>
    <w:rsid w:val="00EE6C2F"/>
    <w:rPr>
      <w:sz w:val="18"/>
      <w:szCs w:val="18"/>
    </w:rPr>
  </w:style>
  <w:style w:type="paragraph" w:customStyle="1" w:styleId="MarginEdition">
    <w:name w:val="Margin Edition"/>
    <w:basedOn w:val="MarginNote"/>
    <w:rsid w:val="00EE6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C2F"/>
    <w:rPr>
      <w:sz w:val="2"/>
      <w:szCs w:val="2"/>
    </w:rPr>
  </w:style>
  <w:style w:type="character" w:customStyle="1" w:styleId="Small">
    <w:name w:val="Small"/>
    <w:basedOn w:val="DefaultParagraphFont"/>
    <w:rsid w:val="00EE6C2F"/>
    <w:rPr>
      <w:sz w:val="16"/>
    </w:rPr>
  </w:style>
  <w:style w:type="paragraph" w:customStyle="1" w:styleId="WideTable">
    <w:name w:val="Wide Table"/>
    <w:basedOn w:val="Normal"/>
    <w:rsid w:val="00EE6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C2F"/>
  </w:style>
  <w:style w:type="paragraph" w:styleId="Quote">
    <w:name w:val="Quote"/>
    <w:basedOn w:val="Heading1"/>
    <w:link w:val="QuoteChar"/>
    <w:qFormat/>
    <w:rsid w:val="00EE6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C2F"/>
    <w:pPr>
      <w:pageBreakBefore/>
    </w:pPr>
  </w:style>
  <w:style w:type="paragraph" w:customStyle="1" w:styleId="Border">
    <w:name w:val="Border"/>
    <w:basedOn w:val="Normal"/>
    <w:qFormat/>
    <w:rsid w:val="00EE6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C2F"/>
    <w:rPr>
      <w:u w:val="single"/>
    </w:rPr>
  </w:style>
  <w:style w:type="character" w:customStyle="1" w:styleId="BoldandItalics">
    <w:name w:val="Bold and Italics"/>
    <w:qFormat/>
    <w:rsid w:val="00EE6C2F"/>
    <w:rPr>
      <w:b/>
      <w:i/>
      <w:u w:val="none"/>
    </w:rPr>
  </w:style>
  <w:style w:type="paragraph" w:styleId="BalloonText">
    <w:name w:val="Balloon Text"/>
    <w:basedOn w:val="Normal"/>
    <w:link w:val="BalloonTextChar"/>
    <w:rsid w:val="00EE6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C2F"/>
    <w:pPr>
      <w:spacing w:before="0" w:after="0"/>
    </w:pPr>
  </w:style>
  <w:style w:type="paragraph" w:customStyle="1" w:styleId="BodyTextBold">
    <w:name w:val="Body Text Bold"/>
    <w:basedOn w:val="BodyText"/>
    <w:qFormat/>
    <w:rsid w:val="00EE6C2F"/>
    <w:rPr>
      <w:b/>
    </w:rPr>
  </w:style>
  <w:style w:type="character" w:styleId="Hyperlink">
    <w:name w:val="Hyperlink"/>
    <w:basedOn w:val="DefaultParagraphFont"/>
    <w:uiPriority w:val="99"/>
    <w:unhideWhenUsed/>
    <w:rsid w:val="00ED7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2101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ICTSAS505 Review and update disaster recovery and contingency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2020-10-02T07:49:00Z</dcterms:created>
  <dcterms:modified xsi:type="dcterms:W3CDTF">2020-10-02T07:49:00Z</dcterms:modified>
</cp:coreProperties>
</file>