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32A8" w:rsidP="002132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ICTSAS439 Analyse ICT system capacity and implement enhancements</w:t>
      </w:r>
      <w:r>
        <w:fldChar w:fldCharType="end"/>
      </w:r>
    </w:p>
    <w:p w:rsidR="002132A8" w:rsidP="002132A8">
      <w:pPr>
        <w:pStyle w:val="Version"/>
        <w:sectPr w:rsidSect="004B41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41E0" w:rsidP="004B41E0">
      <w:pPr>
        <w:pStyle w:val="SuperHeading"/>
      </w:pPr>
      <w:r w:rsidRPr="004B41E0">
        <w:t>Assessment Requirements for ICTSAS439 Analyse ICT system capacity and implement enhancements</w:t>
      </w:r>
    </w:p>
    <w:p w:rsidR="00000000" w:rsidRPr="004B41E0" w:rsidP="004B41E0">
      <w:pPr>
        <w:pStyle w:val="Heading1"/>
      </w:pPr>
      <w:bookmarkStart w:id="1" w:name="O_1096583"/>
      <w:bookmarkEnd w:id="1"/>
      <w:r w:rsidRPr="004B41E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B4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1E0" w:rsidP="004B41E0">
            <w:pPr>
              <w:pStyle w:val="BodyText"/>
            </w:pPr>
            <w:r w:rsidRPr="004B41E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1E0">
            <w:pPr>
              <w:pStyle w:val="BodyText"/>
              <w:rPr>
                <w:lang w:val="en-NZ"/>
              </w:rPr>
            </w:pPr>
            <w:r w:rsidRPr="004B41E0">
              <w:rPr>
                <w:rStyle w:val="SpecialBold"/>
              </w:rPr>
              <w:t>Comments</w:t>
            </w:r>
          </w:p>
        </w:tc>
      </w:tr>
      <w:tr w:rsidTr="004B4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1E0">
            <w:pPr>
              <w:pStyle w:val="BodyText"/>
              <w:rPr>
                <w:lang w:val="en-NZ"/>
              </w:rPr>
            </w:pPr>
            <w:r w:rsidRPr="004B41E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1E0" w:rsidP="004B41E0">
            <w:pPr>
              <w:pStyle w:val="BodyText"/>
            </w:pPr>
            <w:r w:rsidRPr="004B41E0">
              <w:t>This version first released with ICT Information and Communications Technology Training Package Version 6.0.</w:t>
            </w:r>
          </w:p>
        </w:tc>
      </w:tr>
    </w:tbl>
    <w:p w:rsidR="00000000" w:rsidRPr="004B41E0" w:rsidP="004B41E0">
      <w:pPr>
        <w:pStyle w:val="BodyText"/>
      </w:pPr>
    </w:p>
    <w:p w:rsidR="00000000" w:rsidRPr="004B41E0" w:rsidP="004B41E0">
      <w:pPr>
        <w:pStyle w:val="AllowPageBreak"/>
      </w:pPr>
    </w:p>
    <w:p w:rsidR="00000000" w:rsidRPr="004B41E0" w:rsidP="004B41E0">
      <w:pPr>
        <w:pStyle w:val="Heading1"/>
      </w:pPr>
      <w:bookmarkStart w:id="2" w:name="O_1096586"/>
      <w:bookmarkEnd w:id="2"/>
      <w:r w:rsidRPr="004B41E0">
        <w:t>Performance Evidence</w:t>
      </w:r>
    </w:p>
    <w:p w:rsidR="00000000" w:rsidRPr="004B41E0" w:rsidP="002132A8">
      <w:pPr>
        <w:pStyle w:val="BodyText"/>
      </w:pPr>
      <w:r w:rsidRPr="004B41E0">
        <w:t>The candidate must demonstrate the ability to complete the tasks outlined in the elements, performance cr</w:t>
      </w:r>
      <w:r w:rsidRPr="004B41E0">
        <w:t>iteria and foundation skills of this unit, including evidence of the ability to:</w:t>
      </w:r>
    </w:p>
    <w:p w:rsidR="00000000" w:rsidRPr="004B41E0" w:rsidP="004B41E0">
      <w:pPr>
        <w:pStyle w:val="ListBullet"/>
      </w:pPr>
      <w:r w:rsidRPr="004B41E0">
        <w:t xml:space="preserve">monitor and assess the current and future capacity requirements and plan and implement capacity enhancements for at least two different ICT systems, on at least two separate </w:t>
      </w:r>
      <w:r w:rsidRPr="004B41E0">
        <w:t>occasions.</w:t>
      </w:r>
    </w:p>
    <w:p w:rsidR="00000000" w:rsidRPr="004B41E0" w:rsidP="004B41E0">
      <w:pPr>
        <w:pStyle w:val="BodyText"/>
      </w:pPr>
    </w:p>
    <w:p w:rsidR="00000000" w:rsidRPr="004B41E0" w:rsidP="002132A8">
      <w:pPr>
        <w:pStyle w:val="BodyText"/>
      </w:pPr>
      <w:r w:rsidRPr="004B41E0">
        <w:t>In the course of the above, the candidate must:</w:t>
      </w:r>
    </w:p>
    <w:p w:rsidR="00000000" w:rsidRPr="004B41E0" w:rsidP="004B41E0">
      <w:pPr>
        <w:pStyle w:val="ListBullet"/>
      </w:pPr>
      <w:r w:rsidRPr="004B41E0">
        <w:t>access required hardware and software for testing and enhancement</w:t>
      </w:r>
    </w:p>
    <w:p w:rsidR="00000000" w:rsidRPr="004B41E0" w:rsidP="004B41E0">
      <w:pPr>
        <w:pStyle w:val="ListBullet"/>
      </w:pPr>
      <w:r w:rsidRPr="004B41E0">
        <w:t>review ICT system configuration information, workload and fault logs</w:t>
      </w:r>
    </w:p>
    <w:p w:rsidR="00000000" w:rsidRPr="004B41E0" w:rsidP="004B41E0">
      <w:pPr>
        <w:pStyle w:val="ListBullet"/>
      </w:pPr>
      <w:r w:rsidRPr="004B41E0">
        <w:t>document and analyse capacity requirements, with realist</w:t>
      </w:r>
      <w:r w:rsidRPr="004B41E0">
        <w:t>ic and achievable forecasts, including financial requirements.</w:t>
      </w:r>
    </w:p>
    <w:p w:rsidR="00000000" w:rsidRPr="004B41E0" w:rsidP="004B41E0">
      <w:pPr>
        <w:pStyle w:val="AllowPageBreak"/>
      </w:pPr>
    </w:p>
    <w:p w:rsidR="00000000" w:rsidRPr="004B41E0" w:rsidP="004B41E0">
      <w:pPr>
        <w:pStyle w:val="Heading1"/>
      </w:pPr>
      <w:bookmarkStart w:id="3" w:name="O_1096585"/>
      <w:bookmarkEnd w:id="3"/>
      <w:r w:rsidRPr="004B41E0">
        <w:t>Knowledge Evidence</w:t>
      </w:r>
    </w:p>
    <w:p w:rsidR="00000000" w:rsidRPr="004B41E0" w:rsidP="002132A8">
      <w:pPr>
        <w:pStyle w:val="BodyText"/>
      </w:pPr>
      <w:r w:rsidRPr="004B41E0">
        <w:t>The candidate must be able to demonstrate knowledge to complete the tasks outlined in the elements, performance criteria and foundation skills of this unit</w:t>
      </w:r>
      <w:r w:rsidRPr="004B41E0">
        <w:t>, including knowledge of:</w:t>
      </w:r>
    </w:p>
    <w:p w:rsidR="00000000" w:rsidRPr="004B41E0" w:rsidP="004B41E0">
      <w:pPr>
        <w:pStyle w:val="ListBullet"/>
      </w:pPr>
      <w:r w:rsidRPr="004B41E0">
        <w:t>ICT system functionality and operating levels</w:t>
      </w:r>
    </w:p>
    <w:p w:rsidR="00000000" w:rsidRPr="004B41E0" w:rsidP="004B41E0">
      <w:pPr>
        <w:pStyle w:val="ListBullet"/>
      </w:pPr>
      <w:r w:rsidRPr="004B41E0">
        <w:t>key features of:</w:t>
      </w:r>
    </w:p>
    <w:p w:rsidR="00000000" w:rsidRPr="004B41E0" w:rsidP="004B41E0">
      <w:pPr>
        <w:pStyle w:val="ListBullet2"/>
      </w:pPr>
      <w:r w:rsidRPr="004B41E0">
        <w:t>component performance management</w:t>
      </w:r>
    </w:p>
    <w:p w:rsidR="00000000" w:rsidRPr="004B41E0" w:rsidP="004B41E0">
      <w:pPr>
        <w:pStyle w:val="ListBullet2"/>
      </w:pPr>
      <w:r w:rsidRPr="004B41E0">
        <w:t>industry accepted hardware and software products</w:t>
      </w:r>
    </w:p>
    <w:p w:rsidR="00000000" w:rsidRPr="004B41E0" w:rsidP="004B41E0">
      <w:pPr>
        <w:pStyle w:val="ListBullet2"/>
      </w:pPr>
      <w:r w:rsidRPr="004B41E0">
        <w:t>financial analysis</w:t>
      </w:r>
    </w:p>
    <w:p w:rsidR="00000000" w:rsidRPr="004B41E0" w:rsidP="004B41E0">
      <w:pPr>
        <w:pStyle w:val="ListBullet2"/>
      </w:pPr>
      <w:r w:rsidRPr="004B41E0">
        <w:t>client business domain</w:t>
      </w:r>
    </w:p>
    <w:p w:rsidR="00000000" w:rsidRPr="004B41E0" w:rsidP="004B41E0">
      <w:pPr>
        <w:pStyle w:val="ListBullet2"/>
      </w:pPr>
      <w:r w:rsidRPr="004B41E0">
        <w:t>performance monitoring tools</w:t>
      </w:r>
    </w:p>
    <w:p w:rsidR="00000000" w:rsidRPr="004B41E0" w:rsidP="004B41E0">
      <w:pPr>
        <w:pStyle w:val="ListBullet2"/>
      </w:pPr>
      <w:r w:rsidRPr="004B41E0">
        <w:t>quality assu</w:t>
      </w:r>
      <w:r w:rsidRPr="004B41E0">
        <w:t>rance practices with regard to proposed ICT capability enhancements</w:t>
      </w:r>
    </w:p>
    <w:p w:rsidR="00000000" w:rsidRPr="004B41E0" w:rsidP="004B41E0">
      <w:pPr>
        <w:pStyle w:val="ListBullet2"/>
      </w:pPr>
      <w:r w:rsidRPr="004B41E0">
        <w:t>SLAs relating to proposed ICT capability enhancements</w:t>
      </w:r>
    </w:p>
    <w:p w:rsidR="00000000" w:rsidRPr="004B41E0" w:rsidP="004B41E0">
      <w:pPr>
        <w:pStyle w:val="ListBullet2"/>
      </w:pPr>
      <w:r w:rsidRPr="004B41E0">
        <w:t>role of stakeholders and the degree of stakeholder involvement</w:t>
      </w:r>
    </w:p>
    <w:p w:rsidR="00000000" w:rsidRPr="004B41E0" w:rsidP="004B41E0">
      <w:pPr>
        <w:pStyle w:val="ListBullet"/>
      </w:pPr>
      <w:r w:rsidRPr="004B41E0">
        <w:t>organisational procedures including:</w:t>
      </w:r>
    </w:p>
    <w:p w:rsidR="00000000" w:rsidRPr="004B41E0" w:rsidP="004B41E0">
      <w:pPr>
        <w:pStyle w:val="ListBullet2"/>
      </w:pPr>
      <w:r w:rsidRPr="004B41E0">
        <w:t>ICT system workload analysis</w:t>
      </w:r>
    </w:p>
    <w:p w:rsidR="00000000" w:rsidRPr="004B41E0" w:rsidP="004B41E0">
      <w:pPr>
        <w:pStyle w:val="ListBullet2"/>
      </w:pPr>
      <w:r w:rsidRPr="004B41E0">
        <w:t>ICT system fault log analysis</w:t>
      </w:r>
    </w:p>
    <w:p w:rsidR="00000000" w:rsidRPr="004B41E0" w:rsidP="004B41E0">
      <w:pPr>
        <w:pStyle w:val="ListBullet2"/>
      </w:pPr>
      <w:r w:rsidRPr="004B41E0">
        <w:t>ICT system capacity analysis documentation procedures</w:t>
      </w:r>
    </w:p>
    <w:p w:rsidR="00000000" w:rsidRPr="004B41E0" w:rsidP="004B41E0">
      <w:pPr>
        <w:pStyle w:val="ListBullet2"/>
      </w:pPr>
      <w:r w:rsidRPr="004B41E0">
        <w:t>ICT system requirement documentation</w:t>
      </w:r>
    </w:p>
    <w:p w:rsidR="00000000" w:rsidRPr="004B41E0" w:rsidP="004B41E0">
      <w:pPr>
        <w:pStyle w:val="ListBullet2"/>
      </w:pPr>
      <w:r w:rsidRPr="004B41E0">
        <w:t>ICT system capacity enhancement installation</w:t>
      </w:r>
    </w:p>
    <w:p w:rsidR="00000000" w:rsidRPr="004B41E0" w:rsidP="004B41E0">
      <w:pPr>
        <w:pStyle w:val="ListBullet2"/>
      </w:pPr>
      <w:r w:rsidRPr="004B41E0">
        <w:t>assessment of ICT system enhancements.</w:t>
      </w:r>
    </w:p>
    <w:p w:rsidR="00000000" w:rsidRPr="004B41E0" w:rsidP="004B41E0">
      <w:pPr>
        <w:pStyle w:val="AllowPageBreak"/>
      </w:pPr>
    </w:p>
    <w:p w:rsidR="00000000" w:rsidRPr="004B41E0" w:rsidP="004B41E0">
      <w:pPr>
        <w:pStyle w:val="Heading1"/>
      </w:pPr>
      <w:bookmarkStart w:id="4" w:name="O_1096584"/>
      <w:bookmarkEnd w:id="4"/>
      <w:r w:rsidRPr="004B41E0">
        <w:t>Assessment Conditions</w:t>
      </w:r>
    </w:p>
    <w:p w:rsidR="00000000" w:rsidRPr="004B41E0" w:rsidP="002132A8">
      <w:pPr>
        <w:pStyle w:val="BodyText"/>
      </w:pPr>
      <w:r w:rsidRPr="004B41E0">
        <w:t xml:space="preserve">Skills in </w:t>
      </w:r>
      <w:r w:rsidRPr="004B41E0">
        <w:t xml:space="preserve">this unit must be demonstrated in a workplace or simulated environment where the conditions are typical of those in a working environment in this industry. </w:t>
      </w:r>
    </w:p>
    <w:p w:rsidR="00000000" w:rsidRPr="004B41E0" w:rsidP="002132A8">
      <w:pPr>
        <w:pStyle w:val="BodyText"/>
      </w:pPr>
      <w:r w:rsidRPr="004B41E0">
        <w:t>This includes access to:</w:t>
      </w:r>
    </w:p>
    <w:p w:rsidR="00000000" w:rsidRPr="004B41E0" w:rsidP="004B41E0">
      <w:pPr>
        <w:pStyle w:val="ListBullet"/>
      </w:pPr>
      <w:r w:rsidRPr="004B41E0">
        <w:t>tools, equipment, materials, hardware and industry software packages requ</w:t>
      </w:r>
      <w:r w:rsidRPr="004B41E0">
        <w:t>ired for ICT system capacity analysis and enhancement implementation</w:t>
      </w:r>
    </w:p>
    <w:p w:rsidR="00000000" w:rsidRPr="004B41E0" w:rsidP="004B41E0">
      <w:pPr>
        <w:pStyle w:val="ListBullet"/>
      </w:pPr>
      <w:r w:rsidRPr="004B41E0">
        <w:t>live system</w:t>
      </w:r>
    </w:p>
    <w:p w:rsidR="00000000" w:rsidRPr="004B41E0" w:rsidP="004B41E0">
      <w:pPr>
        <w:pStyle w:val="ListBullet"/>
      </w:pPr>
      <w:r w:rsidRPr="004B41E0">
        <w:t>SLAs</w:t>
      </w:r>
    </w:p>
    <w:p w:rsidR="00000000" w:rsidRPr="004B41E0" w:rsidP="004B41E0">
      <w:pPr>
        <w:pStyle w:val="ListBullet"/>
      </w:pPr>
      <w:r w:rsidRPr="004B41E0">
        <w:t>fault logs</w:t>
      </w:r>
    </w:p>
    <w:p w:rsidR="00000000" w:rsidRPr="004B41E0" w:rsidP="004B41E0">
      <w:pPr>
        <w:pStyle w:val="ListBullet"/>
      </w:pPr>
      <w:r w:rsidRPr="004B41E0">
        <w:t>users and required person.</w:t>
      </w:r>
    </w:p>
    <w:p w:rsidR="00000000" w:rsidRPr="004B41E0" w:rsidP="004B41E0">
      <w:pPr>
        <w:pStyle w:val="BodyText"/>
      </w:pPr>
    </w:p>
    <w:p w:rsidR="00000000" w:rsidRPr="004B41E0" w:rsidP="002132A8">
      <w:pPr>
        <w:pStyle w:val="BodyText"/>
      </w:pPr>
      <w:r w:rsidRPr="004B41E0">
        <w:t>Assessors of this unit must satisfy the requirements for assessors in applicable vocational education and training legislation, frameworks and/or standards.</w:t>
      </w:r>
    </w:p>
    <w:p w:rsidR="00000000" w:rsidRPr="004B41E0" w:rsidP="004B41E0">
      <w:pPr>
        <w:pStyle w:val="Heading1"/>
      </w:pPr>
      <w:bookmarkStart w:id="5" w:name="O_1096582"/>
      <w:bookmarkEnd w:id="5"/>
      <w:r w:rsidRPr="004B41E0">
        <w:t>Links</w:t>
      </w:r>
    </w:p>
    <w:p w:rsidR="00000000" w:rsidRPr="004B41E0" w:rsidP="002132A8">
      <w:pPr>
        <w:pStyle w:val="BodyText"/>
      </w:pPr>
      <w:r w:rsidRPr="004B41E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05E2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B41E0" w:rsidP="004B41E0"/>
    <w:sectPr w:rsidSect="004B41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1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1E0" w:rsidRPr="002132A8" w:rsidP="002132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1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2A8" w:rsidP="004B41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132A8" w:rsidP="004B41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132A8" w:rsidP="004B41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1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2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41E0" w:rsidRPr="002132A8" w:rsidP="002132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1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2A8" w:rsidRPr="002D2AF8" w:rsidP="004B41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ICTSAS439 Analyse ICT system capacity and implement enhancements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2132A8" w:rsidP="004B41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7E31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5EDC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9633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1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41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41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41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41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41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41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41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41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41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41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41E0"/>
  </w:style>
  <w:style w:type="character" w:customStyle="1" w:styleId="Heading1Char">
    <w:name w:val="Heading 1 Char"/>
    <w:basedOn w:val="DefaultParagraphFont"/>
    <w:link w:val="Heading1"/>
    <w:rsid w:val="004B41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41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41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41E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41E0"/>
    <w:rPr>
      <w:b/>
      <w:spacing w:val="0"/>
    </w:rPr>
  </w:style>
  <w:style w:type="paragraph" w:styleId="ListBullet2">
    <w:name w:val="List Bullet 2"/>
    <w:basedOn w:val="List2"/>
    <w:rsid w:val="004B41E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41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41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41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41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41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41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41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41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41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41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41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41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41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41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41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41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41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41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41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41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41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41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41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41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41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41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41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41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41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41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41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41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41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41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41E0"/>
    <w:rPr>
      <w:i/>
    </w:rPr>
  </w:style>
  <w:style w:type="paragraph" w:styleId="Caption">
    <w:name w:val="caption"/>
    <w:basedOn w:val="BodyText"/>
    <w:next w:val="Normal"/>
    <w:qFormat/>
    <w:rsid w:val="004B41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41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41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41E0"/>
  </w:style>
  <w:style w:type="paragraph" w:styleId="TableofFigures">
    <w:name w:val="table of figures"/>
    <w:basedOn w:val="Normal"/>
    <w:next w:val="Normal"/>
    <w:semiHidden/>
    <w:rsid w:val="004B41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41E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41E0"/>
    <w:rPr>
      <w:rFonts w:ascii="Wingdings" w:hAnsi="Wingdings"/>
    </w:rPr>
  </w:style>
  <w:style w:type="paragraph" w:customStyle="1" w:styleId="TableHeading">
    <w:name w:val="Table Heading"/>
    <w:basedOn w:val="HeadingBase"/>
    <w:rsid w:val="004B41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41E0"/>
    <w:rPr>
      <w:color w:val="0033CC"/>
      <w:u w:val="none"/>
    </w:rPr>
  </w:style>
  <w:style w:type="paragraph" w:customStyle="1" w:styleId="BodyTextRight">
    <w:name w:val="Body Text Right"/>
    <w:basedOn w:val="BodyText"/>
    <w:rsid w:val="004B41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41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41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41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41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41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41E0"/>
    <w:rPr>
      <w:sz w:val="32"/>
    </w:rPr>
  </w:style>
  <w:style w:type="paragraph" w:customStyle="1" w:styleId="HeadingProcedure">
    <w:name w:val="Heading Procedure"/>
    <w:basedOn w:val="HeadingBase"/>
    <w:next w:val="Normal"/>
    <w:rsid w:val="004B41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41E0"/>
    <w:pPr>
      <w:spacing w:before="60" w:after="60"/>
    </w:pPr>
  </w:style>
  <w:style w:type="paragraph" w:styleId="ListContinue">
    <w:name w:val="List Continue"/>
    <w:basedOn w:val="List"/>
    <w:rsid w:val="004B41E0"/>
    <w:pPr>
      <w:ind w:firstLine="0"/>
    </w:pPr>
  </w:style>
  <w:style w:type="paragraph" w:customStyle="1" w:styleId="ListNote">
    <w:name w:val="List Note"/>
    <w:basedOn w:val="List"/>
    <w:rsid w:val="004B41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41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41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41E0"/>
    <w:rPr>
      <w:rFonts w:ascii="Courier New" w:hAnsi="Courier New"/>
    </w:rPr>
  </w:style>
  <w:style w:type="paragraph" w:customStyle="1" w:styleId="NoteBullet">
    <w:name w:val="Note Bullet"/>
    <w:basedOn w:val="Note"/>
    <w:rsid w:val="004B41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41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41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41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41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41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41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41E0"/>
    <w:rPr>
      <w:b/>
      <w:smallCaps/>
    </w:rPr>
  </w:style>
  <w:style w:type="paragraph" w:customStyle="1" w:styleId="TableListNumber">
    <w:name w:val="Table List Number"/>
    <w:basedOn w:val="ListNumber"/>
    <w:rsid w:val="004B41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41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41E0"/>
    <w:pPr>
      <w:numPr>
        <w:numId w:val="9"/>
      </w:numPr>
    </w:pPr>
  </w:style>
  <w:style w:type="paragraph" w:customStyle="1" w:styleId="ListAlpha2">
    <w:name w:val="List Alpha 2"/>
    <w:basedOn w:val="List2"/>
    <w:rsid w:val="004B41E0"/>
    <w:pPr>
      <w:numPr>
        <w:numId w:val="8"/>
      </w:numPr>
    </w:pPr>
  </w:style>
  <w:style w:type="paragraph" w:styleId="List2">
    <w:name w:val="List 2"/>
    <w:basedOn w:val="BodyText"/>
    <w:rsid w:val="004B41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41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41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41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41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41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41E0"/>
    <w:pPr>
      <w:numPr>
        <w:numId w:val="4"/>
      </w:numPr>
    </w:pPr>
  </w:style>
  <w:style w:type="paragraph" w:styleId="ListContinue2">
    <w:name w:val="List Continue 2"/>
    <w:basedOn w:val="List2"/>
    <w:rsid w:val="004B41E0"/>
    <w:pPr>
      <w:ind w:firstLine="0"/>
    </w:pPr>
  </w:style>
  <w:style w:type="paragraph" w:styleId="ListContinue3">
    <w:name w:val="List Continue 3"/>
    <w:basedOn w:val="List3"/>
    <w:rsid w:val="004B41E0"/>
    <w:pPr>
      <w:ind w:left="1021" w:firstLine="0"/>
    </w:pPr>
  </w:style>
  <w:style w:type="paragraph" w:styleId="ListContinue4">
    <w:name w:val="List Continue 4"/>
    <w:basedOn w:val="List4"/>
    <w:rsid w:val="004B41E0"/>
    <w:pPr>
      <w:ind w:firstLine="0"/>
    </w:pPr>
  </w:style>
  <w:style w:type="paragraph" w:styleId="ListContinue5">
    <w:name w:val="List Continue 5"/>
    <w:basedOn w:val="List5"/>
    <w:rsid w:val="004B41E0"/>
    <w:pPr>
      <w:ind w:firstLine="0"/>
    </w:pPr>
  </w:style>
  <w:style w:type="paragraph" w:styleId="ListNumber3">
    <w:name w:val="List Number 3"/>
    <w:basedOn w:val="List3"/>
    <w:rsid w:val="004B41E0"/>
    <w:pPr>
      <w:numPr>
        <w:numId w:val="5"/>
      </w:numPr>
    </w:pPr>
  </w:style>
  <w:style w:type="paragraph" w:styleId="ListNumber4">
    <w:name w:val="List Number 4"/>
    <w:basedOn w:val="List4"/>
    <w:rsid w:val="004B41E0"/>
    <w:pPr>
      <w:numPr>
        <w:numId w:val="6"/>
      </w:numPr>
    </w:pPr>
  </w:style>
  <w:style w:type="paragraph" w:styleId="ListNumber5">
    <w:name w:val="List Number 5"/>
    <w:basedOn w:val="List5"/>
    <w:rsid w:val="004B41E0"/>
    <w:pPr>
      <w:numPr>
        <w:numId w:val="7"/>
      </w:numPr>
    </w:pPr>
  </w:style>
  <w:style w:type="paragraph" w:styleId="BlockText">
    <w:name w:val="Block Text"/>
    <w:basedOn w:val="Normal"/>
    <w:rsid w:val="004B41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41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41E0"/>
    <w:rPr>
      <w:sz w:val="16"/>
      <w:vertAlign w:val="superscript"/>
    </w:rPr>
  </w:style>
  <w:style w:type="character" w:customStyle="1" w:styleId="Symbols">
    <w:name w:val="Symbols"/>
    <w:basedOn w:val="DefaultParagraphFont"/>
    <w:rsid w:val="004B41E0"/>
    <w:rPr>
      <w:rFonts w:ascii="Symbol" w:hAnsi="Symbol"/>
    </w:rPr>
  </w:style>
  <w:style w:type="character" w:customStyle="1" w:styleId="MenuOptions">
    <w:name w:val="Menu Options"/>
    <w:basedOn w:val="DefaultParagraphFont"/>
    <w:rsid w:val="004B41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41E0"/>
    <w:rPr>
      <w:b/>
    </w:rPr>
  </w:style>
  <w:style w:type="character" w:customStyle="1" w:styleId="Underlined">
    <w:name w:val="Underlined"/>
    <w:basedOn w:val="DefaultParagraphFont"/>
    <w:rsid w:val="004B41E0"/>
    <w:rPr>
      <w:u w:val="single"/>
    </w:rPr>
  </w:style>
  <w:style w:type="paragraph" w:customStyle="1" w:styleId="TableBodyTextRight">
    <w:name w:val="Table Body Text Right"/>
    <w:basedOn w:val="TableBodyText"/>
    <w:rsid w:val="004B41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41E0"/>
    <w:rPr>
      <w:sz w:val="18"/>
    </w:rPr>
  </w:style>
  <w:style w:type="paragraph" w:customStyle="1" w:styleId="BodySmallRight">
    <w:name w:val="Body Small Right"/>
    <w:basedOn w:val="BodyTextRight"/>
    <w:rsid w:val="004B41E0"/>
    <w:rPr>
      <w:sz w:val="18"/>
      <w:szCs w:val="18"/>
    </w:rPr>
  </w:style>
  <w:style w:type="paragraph" w:customStyle="1" w:styleId="MarginEdition">
    <w:name w:val="Margin Edition"/>
    <w:basedOn w:val="MarginNote"/>
    <w:rsid w:val="004B41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41E0"/>
    <w:rPr>
      <w:sz w:val="2"/>
      <w:szCs w:val="2"/>
    </w:rPr>
  </w:style>
  <w:style w:type="character" w:customStyle="1" w:styleId="Small">
    <w:name w:val="Small"/>
    <w:basedOn w:val="DefaultParagraphFont"/>
    <w:rsid w:val="004B41E0"/>
    <w:rPr>
      <w:sz w:val="16"/>
    </w:rPr>
  </w:style>
  <w:style w:type="paragraph" w:customStyle="1" w:styleId="WideTable">
    <w:name w:val="Wide Table"/>
    <w:basedOn w:val="Normal"/>
    <w:rsid w:val="004B41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41E0"/>
  </w:style>
  <w:style w:type="paragraph" w:styleId="Quote">
    <w:name w:val="Quote"/>
    <w:basedOn w:val="Heading1"/>
    <w:link w:val="QuoteChar"/>
    <w:qFormat/>
    <w:rsid w:val="004B41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41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41E0"/>
    <w:pPr>
      <w:pageBreakBefore/>
    </w:pPr>
  </w:style>
  <w:style w:type="paragraph" w:customStyle="1" w:styleId="Border">
    <w:name w:val="Border"/>
    <w:basedOn w:val="Normal"/>
    <w:qFormat/>
    <w:rsid w:val="004B41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41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41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41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41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41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41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41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41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41E0"/>
    <w:rPr>
      <w:u w:val="single"/>
    </w:rPr>
  </w:style>
  <w:style w:type="character" w:customStyle="1" w:styleId="BoldandItalics">
    <w:name w:val="Bold and Italics"/>
    <w:qFormat/>
    <w:rsid w:val="004B41E0"/>
    <w:rPr>
      <w:b/>
      <w:i/>
      <w:u w:val="none"/>
    </w:rPr>
  </w:style>
  <w:style w:type="paragraph" w:styleId="BalloonText">
    <w:name w:val="Balloon Text"/>
    <w:basedOn w:val="Normal"/>
    <w:link w:val="BalloonTextChar"/>
    <w:rsid w:val="004B41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41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41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41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41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41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41E0"/>
    <w:pPr>
      <w:spacing w:before="0" w:after="0"/>
    </w:pPr>
  </w:style>
  <w:style w:type="paragraph" w:customStyle="1" w:styleId="BodyTextBold">
    <w:name w:val="Body Text Bold"/>
    <w:basedOn w:val="BodyText"/>
    <w:qFormat/>
    <w:rsid w:val="004B41E0"/>
    <w:rPr>
      <w:b/>
    </w:rPr>
  </w:style>
  <w:style w:type="character" w:styleId="Hyperlink">
    <w:name w:val="Hyperlink"/>
    <w:basedOn w:val="DefaultParagraphFont"/>
    <w:uiPriority w:val="99"/>
    <w:unhideWhenUsed/>
    <w:rsid w:val="002132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365</Words>
  <Characters>2464</Characters>
  <Application>Microsoft Office Word</Application>
  <DocSecurity>0</DocSecurity>
  <Lines>70</Lines>
  <Paragraphs>54</Paragraphs>
  <ScaleCrop>false</ScaleCrop>
  <Company>Author-it Software Corporation Ltd.</Company>
  <LinksUpToDate>false</LinksUpToDate>
  <CharactersWithSpaces>2775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ICTSAS439 Analyse ICT system capacity and implement enhancements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2024-12-17T22:43:00Z</dcterms:created>
  <dcterms:modified xsi:type="dcterms:W3CDTF">2024-12-17T22:43:00Z</dcterms:modified>
</cp:coreProperties>
</file>