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15F" w:rsidP="000A51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ICTSAS436 Evaluate ICT system status</w:t>
      </w:r>
      <w:r>
        <w:fldChar w:fldCharType="end"/>
      </w:r>
    </w:p>
    <w:p w:rsidR="000A515F" w:rsidP="000A515F">
      <w:pPr>
        <w:pStyle w:val="Version"/>
        <w:sectPr w:rsidSect="00107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933" w:rsidP="00107933">
      <w:pPr>
        <w:pStyle w:val="SuperHeading"/>
      </w:pPr>
      <w:r w:rsidRPr="00107933">
        <w:t>Assessment Requirements for ICTSAS436 Evaluate ICT system status</w:t>
      </w:r>
    </w:p>
    <w:p w:rsidR="00000000" w:rsidRPr="00107933" w:rsidP="00107933">
      <w:pPr>
        <w:pStyle w:val="Heading1"/>
      </w:pPr>
      <w:bookmarkStart w:id="1" w:name="O_1096535"/>
      <w:bookmarkEnd w:id="1"/>
      <w:r w:rsidRPr="00107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7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933" w:rsidP="00107933">
            <w:pPr>
              <w:pStyle w:val="BodyText"/>
            </w:pPr>
            <w:r w:rsidRPr="001079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933">
            <w:pPr>
              <w:pStyle w:val="BodyText"/>
              <w:rPr>
                <w:lang w:val="en-NZ"/>
              </w:rPr>
            </w:pPr>
            <w:r w:rsidRPr="00107933">
              <w:rPr>
                <w:rStyle w:val="SpecialBold"/>
              </w:rPr>
              <w:t>Comments</w:t>
            </w:r>
          </w:p>
        </w:tc>
      </w:tr>
      <w:tr w:rsidTr="00107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933">
            <w:pPr>
              <w:pStyle w:val="BodyText"/>
              <w:rPr>
                <w:lang w:val="en-NZ"/>
              </w:rPr>
            </w:pPr>
            <w:r w:rsidRPr="001079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933" w:rsidP="00107933">
            <w:pPr>
              <w:pStyle w:val="BodyText"/>
            </w:pPr>
            <w:r w:rsidRPr="00107933">
              <w:t>This version first released with ICT Information and Communications Technology Training Package Version 6.0.</w:t>
            </w:r>
          </w:p>
        </w:tc>
      </w:tr>
    </w:tbl>
    <w:p w:rsidR="00000000" w:rsidRPr="00107933" w:rsidP="00107933">
      <w:pPr>
        <w:pStyle w:val="BodyText"/>
      </w:pPr>
    </w:p>
    <w:p w:rsidR="00000000" w:rsidRPr="00107933" w:rsidP="00107933">
      <w:pPr>
        <w:pStyle w:val="AllowPageBreak"/>
      </w:pPr>
    </w:p>
    <w:p w:rsidR="00000000" w:rsidRPr="00107933" w:rsidP="00107933">
      <w:pPr>
        <w:pStyle w:val="Heading1"/>
      </w:pPr>
      <w:bookmarkStart w:id="2" w:name="O_1096538"/>
      <w:bookmarkEnd w:id="2"/>
      <w:r w:rsidRPr="00107933">
        <w:t>Performance Evidence</w:t>
      </w:r>
    </w:p>
    <w:p w:rsidR="00000000" w:rsidRPr="00107933" w:rsidP="000A515F">
      <w:pPr>
        <w:pStyle w:val="BodyText"/>
      </w:pPr>
      <w:r w:rsidRPr="00107933">
        <w:t>The candidate must demonstrate the ability to complete the tasks outlined in the elements, performance criteria and foundation skills of this unit, including evidence of the ability to:</w:t>
      </w:r>
    </w:p>
    <w:p w:rsidR="00000000" w:rsidRPr="00107933" w:rsidP="00107933">
      <w:pPr>
        <w:pStyle w:val="ListBullet"/>
      </w:pPr>
      <w:r w:rsidRPr="00107933">
        <w:t>evaluate the performance and reliabilit</w:t>
      </w:r>
      <w:r w:rsidRPr="00107933">
        <w:t>y status of a running ICT system’s hardware and software for at least two different systems, on separate occasions.</w:t>
      </w:r>
    </w:p>
    <w:p w:rsidR="00000000" w:rsidRPr="00107933" w:rsidP="00107933">
      <w:pPr>
        <w:pStyle w:val="BodyText"/>
      </w:pPr>
    </w:p>
    <w:p w:rsidR="00000000" w:rsidRPr="00107933" w:rsidP="000A515F">
      <w:pPr>
        <w:pStyle w:val="BodyText"/>
      </w:pPr>
      <w:r w:rsidRPr="00107933">
        <w:t>In the course of the above, the candidate must:</w:t>
      </w:r>
    </w:p>
    <w:p w:rsidR="00000000" w:rsidRPr="00107933" w:rsidP="00107933">
      <w:pPr>
        <w:pStyle w:val="ListBullet"/>
      </w:pPr>
      <w:r w:rsidRPr="00107933">
        <w:t>determine scope of system performance evaluation and reliability for hardware and software</w:t>
      </w:r>
    </w:p>
    <w:p w:rsidR="00000000" w:rsidRPr="00107933" w:rsidP="00107933">
      <w:pPr>
        <w:pStyle w:val="ListBullet"/>
      </w:pPr>
      <w:r w:rsidRPr="00107933">
        <w:t>identify performance indicators</w:t>
      </w:r>
    </w:p>
    <w:p w:rsidR="00000000" w:rsidRPr="00107933" w:rsidP="00107933">
      <w:pPr>
        <w:pStyle w:val="ListBullet"/>
      </w:pPr>
      <w:r w:rsidRPr="00107933">
        <w:t>access and organise required resources</w:t>
      </w:r>
    </w:p>
    <w:p w:rsidR="00000000" w:rsidRPr="00107933" w:rsidP="00107933">
      <w:pPr>
        <w:pStyle w:val="ListBullet"/>
      </w:pPr>
      <w:r w:rsidRPr="00107933">
        <w:t>evaluate system performance and record status and reliability</w:t>
      </w:r>
    </w:p>
    <w:p w:rsidR="00000000" w:rsidRPr="00107933" w:rsidP="00107933">
      <w:pPr>
        <w:pStyle w:val="ListBullet"/>
      </w:pPr>
      <w:r w:rsidRPr="00107933">
        <w:t>observe and record effects of changes to ICT system status</w:t>
      </w:r>
    </w:p>
    <w:p w:rsidR="00000000" w:rsidRPr="00107933" w:rsidP="00107933">
      <w:pPr>
        <w:pStyle w:val="ListBullet"/>
      </w:pPr>
      <w:r w:rsidRPr="00107933">
        <w:t>document and report on results, reliability, changes, anomalies and recommendations for improvements.</w:t>
      </w:r>
    </w:p>
    <w:p w:rsidR="00000000" w:rsidRPr="00107933" w:rsidP="00107933">
      <w:pPr>
        <w:pStyle w:val="AllowPageBreak"/>
      </w:pPr>
    </w:p>
    <w:p w:rsidR="00000000" w:rsidRPr="00107933" w:rsidP="00107933">
      <w:pPr>
        <w:pStyle w:val="Heading1"/>
      </w:pPr>
      <w:bookmarkStart w:id="3" w:name="O_1096537"/>
      <w:bookmarkEnd w:id="3"/>
      <w:r w:rsidRPr="00107933">
        <w:t>Knowledge Evidence</w:t>
      </w:r>
    </w:p>
    <w:p w:rsidR="00000000" w:rsidRPr="00107933" w:rsidP="000A515F">
      <w:pPr>
        <w:pStyle w:val="BodyText"/>
      </w:pPr>
      <w:r w:rsidRPr="00107933">
        <w:t>The candidate must be able to demonstrate knowledge to complete the tasks outlined in the elements, performance crit</w:t>
      </w:r>
      <w:r w:rsidRPr="00107933">
        <w:t>eria and foundation skills of this unit, including knowledge of:</w:t>
      </w:r>
    </w:p>
    <w:p w:rsidR="00000000" w:rsidRPr="00107933" w:rsidP="00107933">
      <w:pPr>
        <w:pStyle w:val="ListBullet"/>
      </w:pPr>
      <w:r w:rsidRPr="00107933">
        <w:t>organisational procedures that may be used to evaluate ICT system status, including:</w:t>
      </w:r>
    </w:p>
    <w:p w:rsidR="00000000" w:rsidRPr="00107933" w:rsidP="00107933">
      <w:pPr>
        <w:pStyle w:val="ListBullet2"/>
      </w:pPr>
      <w:r w:rsidRPr="00107933">
        <w:t>‘change of status’ test planning</w:t>
      </w:r>
    </w:p>
    <w:p w:rsidR="00000000" w:rsidRPr="00107933" w:rsidP="00107933">
      <w:pPr>
        <w:pStyle w:val="ListBullet2"/>
      </w:pPr>
      <w:r w:rsidRPr="00107933">
        <w:t>ICT system evaluating, evaluation planning and finalisation</w:t>
      </w:r>
    </w:p>
    <w:p w:rsidR="00000000" w:rsidRPr="00107933" w:rsidP="00107933">
      <w:pPr>
        <w:pStyle w:val="ListBullet2"/>
      </w:pPr>
      <w:r w:rsidRPr="00107933">
        <w:t>capacity pl</w:t>
      </w:r>
      <w:r w:rsidRPr="00107933">
        <w:t>anning and change management tools</w:t>
      </w:r>
    </w:p>
    <w:p w:rsidR="00000000" w:rsidRPr="00107933" w:rsidP="00107933">
      <w:pPr>
        <w:pStyle w:val="ListBullet2"/>
      </w:pPr>
      <w:r w:rsidRPr="00107933">
        <w:t>change-control procedures</w:t>
      </w:r>
    </w:p>
    <w:p w:rsidR="00000000" w:rsidRPr="00107933" w:rsidP="00107933">
      <w:pPr>
        <w:pStyle w:val="ListBullet"/>
      </w:pPr>
      <w:r w:rsidRPr="00107933">
        <w:t>client business domains, including the role and level of stakeholder involvement</w:t>
      </w:r>
    </w:p>
    <w:p w:rsidR="00000000" w:rsidRPr="00107933" w:rsidP="00107933">
      <w:pPr>
        <w:pStyle w:val="ListBullet"/>
      </w:pPr>
      <w:r w:rsidRPr="00107933">
        <w:t>industry standard hardware and software products</w:t>
      </w:r>
    </w:p>
    <w:p w:rsidR="00000000" w:rsidRPr="00107933" w:rsidP="00107933">
      <w:pPr>
        <w:pStyle w:val="ListBullet"/>
      </w:pPr>
      <w:r w:rsidRPr="00107933">
        <w:t>help desk and maintenance practices that are used on the evaluating the status of ICT systems</w:t>
      </w:r>
    </w:p>
    <w:p w:rsidR="00000000" w:rsidRPr="00107933" w:rsidP="00107933">
      <w:pPr>
        <w:pStyle w:val="ListBullet"/>
      </w:pPr>
      <w:r w:rsidRPr="00107933">
        <w:t>quality assurance practices that may be used to evaluate ICT system status</w:t>
      </w:r>
    </w:p>
    <w:p w:rsidR="00000000" w:rsidRPr="00107933" w:rsidP="00107933">
      <w:pPr>
        <w:pStyle w:val="ListBullet"/>
      </w:pPr>
      <w:r w:rsidRPr="00107933">
        <w:t>reasons for system evaluation, including objectives, deliverables and key performance i</w:t>
      </w:r>
      <w:r w:rsidRPr="00107933">
        <w:t>ndicators</w:t>
      </w:r>
    </w:p>
    <w:p w:rsidR="00000000" w:rsidRPr="00107933" w:rsidP="00107933">
      <w:pPr>
        <w:pStyle w:val="ListBullet"/>
      </w:pPr>
      <w:r w:rsidRPr="00107933">
        <w:t>ICT system testing procedures</w:t>
      </w:r>
    </w:p>
    <w:p w:rsidR="00000000" w:rsidRPr="00107933" w:rsidP="00107933">
      <w:pPr>
        <w:pStyle w:val="ListBullet"/>
      </w:pPr>
      <w:r w:rsidRPr="00107933">
        <w:t>status evaluation, including:</w:t>
      </w:r>
    </w:p>
    <w:p w:rsidR="00000000" w:rsidRPr="00107933" w:rsidP="00107933">
      <w:pPr>
        <w:pStyle w:val="ListBullet2"/>
      </w:pPr>
      <w:r w:rsidRPr="00107933">
        <w:t>time, environmental, internal and external factors</w:t>
      </w:r>
    </w:p>
    <w:p w:rsidR="00000000" w:rsidRPr="00107933" w:rsidP="00107933">
      <w:pPr>
        <w:pStyle w:val="ListBullet2"/>
      </w:pPr>
      <w:r w:rsidRPr="00107933">
        <w:t>manual and computerised methods of status evaluation</w:t>
      </w:r>
    </w:p>
    <w:p w:rsidR="00000000" w:rsidRPr="00107933" w:rsidP="00107933">
      <w:pPr>
        <w:pStyle w:val="ListBullet"/>
      </w:pPr>
      <w:r w:rsidRPr="00107933">
        <w:t>system functionality characteristics.</w:t>
      </w:r>
    </w:p>
    <w:p w:rsidR="00000000" w:rsidRPr="00107933" w:rsidP="00107933">
      <w:pPr>
        <w:pStyle w:val="AllowPageBreak"/>
      </w:pPr>
    </w:p>
    <w:p w:rsidR="00000000" w:rsidRPr="00107933" w:rsidP="00107933">
      <w:pPr>
        <w:pStyle w:val="Heading1"/>
      </w:pPr>
      <w:bookmarkStart w:id="4" w:name="O_1096536"/>
      <w:bookmarkEnd w:id="4"/>
      <w:r w:rsidRPr="00107933">
        <w:t>Assessment Conditions</w:t>
      </w:r>
    </w:p>
    <w:p w:rsidR="00000000" w:rsidRPr="00107933" w:rsidP="000A515F">
      <w:pPr>
        <w:pStyle w:val="BodyText"/>
      </w:pPr>
      <w:r w:rsidRPr="00107933">
        <w:t>S</w:t>
      </w:r>
      <w:r w:rsidRPr="00107933">
        <w:t xml:space="preserve">kills in this unit must be demonstrated in a workplace or simulated environment where the conditions are typical of those in a working environment in this industry. </w:t>
      </w:r>
    </w:p>
    <w:p w:rsidR="00000000" w:rsidRPr="00107933" w:rsidP="000A515F">
      <w:pPr>
        <w:pStyle w:val="BodyText"/>
      </w:pPr>
      <w:r w:rsidRPr="00107933">
        <w:t>This includes access to:</w:t>
      </w:r>
    </w:p>
    <w:p w:rsidR="00000000" w:rsidRPr="00107933" w:rsidP="00107933">
      <w:pPr>
        <w:pStyle w:val="ListBullet"/>
      </w:pPr>
      <w:r w:rsidRPr="00107933">
        <w:t>tools, equipment and materials for system status evaluation</w:t>
      </w:r>
    </w:p>
    <w:p w:rsidR="00000000" w:rsidRPr="00107933" w:rsidP="00107933">
      <w:pPr>
        <w:pStyle w:val="ListBullet"/>
      </w:pPr>
      <w:r w:rsidRPr="00107933">
        <w:t>industry software packages</w:t>
      </w:r>
    </w:p>
    <w:p w:rsidR="00000000" w:rsidRPr="00107933" w:rsidP="00107933">
      <w:pPr>
        <w:pStyle w:val="ListBullet"/>
      </w:pPr>
      <w:r w:rsidRPr="00107933">
        <w:t>documentation standards</w:t>
      </w:r>
    </w:p>
    <w:p w:rsidR="00000000" w:rsidRPr="00107933" w:rsidP="00107933">
      <w:pPr>
        <w:pStyle w:val="ListBullet"/>
      </w:pPr>
      <w:r w:rsidRPr="00107933">
        <w:t>backup and recovery policies</w:t>
      </w:r>
    </w:p>
    <w:p w:rsidR="00000000" w:rsidRPr="00107933" w:rsidP="00107933">
      <w:pPr>
        <w:pStyle w:val="ListBullet"/>
      </w:pPr>
      <w:r w:rsidRPr="00107933">
        <w:t>database package with data</w:t>
      </w:r>
    </w:p>
    <w:p w:rsidR="00000000" w:rsidRPr="00107933" w:rsidP="00107933">
      <w:pPr>
        <w:pStyle w:val="ListBullet"/>
      </w:pPr>
      <w:r w:rsidRPr="00107933">
        <w:t>server and networked personal computer.</w:t>
      </w:r>
    </w:p>
    <w:p w:rsidR="00000000" w:rsidRPr="00107933" w:rsidP="00107933">
      <w:pPr>
        <w:pStyle w:val="BodyText"/>
      </w:pPr>
    </w:p>
    <w:p w:rsidR="00000000" w:rsidRPr="00107933" w:rsidP="000A515F">
      <w:pPr>
        <w:pStyle w:val="BodyText"/>
      </w:pPr>
      <w:r w:rsidRPr="00107933">
        <w:t>Assessors of this unit must satisfy the requirements for assessors in applicable vocational education and tr</w:t>
      </w:r>
      <w:r w:rsidRPr="00107933">
        <w:t>aining legislation, frameworks and/or standards.</w:t>
      </w:r>
    </w:p>
    <w:p w:rsidR="00000000" w:rsidRPr="00107933" w:rsidP="00107933">
      <w:pPr>
        <w:pStyle w:val="Heading1"/>
      </w:pPr>
      <w:bookmarkStart w:id="5" w:name="O_1096534"/>
      <w:bookmarkEnd w:id="5"/>
      <w:r w:rsidRPr="00107933">
        <w:t>Links</w:t>
      </w:r>
    </w:p>
    <w:p w:rsidR="00000000" w:rsidRPr="00107933" w:rsidP="000A515F">
      <w:pPr>
        <w:pStyle w:val="BodyText"/>
      </w:pPr>
      <w:r w:rsidRPr="001079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187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7933" w:rsidP="00107933"/>
    <w:sectPr w:rsidSect="001079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933" w:rsidRPr="000A515F" w:rsidP="000A51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5F" w:rsidP="00107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15F" w:rsidP="00107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515F" w:rsidP="00107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933" w:rsidRPr="000A515F" w:rsidP="000A51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5F" w:rsidRPr="002D2AF8" w:rsidP="00107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ICTSAS436 Evaluate ICT system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A515F" w:rsidP="00107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28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65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66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933"/>
  </w:style>
  <w:style w:type="character" w:customStyle="1" w:styleId="Heading1Char">
    <w:name w:val="Heading 1 Char"/>
    <w:basedOn w:val="DefaultParagraphFont"/>
    <w:link w:val="Heading1"/>
    <w:rsid w:val="00107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9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933"/>
    <w:rPr>
      <w:b/>
      <w:spacing w:val="0"/>
    </w:rPr>
  </w:style>
  <w:style w:type="paragraph" w:styleId="ListBullet2">
    <w:name w:val="List Bullet 2"/>
    <w:basedOn w:val="List2"/>
    <w:rsid w:val="001079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9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933"/>
    <w:rPr>
      <w:i/>
    </w:rPr>
  </w:style>
  <w:style w:type="paragraph" w:styleId="Caption">
    <w:name w:val="caption"/>
    <w:basedOn w:val="BodyText"/>
    <w:next w:val="Normal"/>
    <w:qFormat/>
    <w:rsid w:val="00107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933"/>
  </w:style>
  <w:style w:type="paragraph" w:styleId="TableofFigures">
    <w:name w:val="table of figures"/>
    <w:basedOn w:val="Normal"/>
    <w:next w:val="Normal"/>
    <w:semiHidden/>
    <w:rsid w:val="00107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9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933"/>
    <w:rPr>
      <w:rFonts w:ascii="Wingdings" w:hAnsi="Wingdings"/>
    </w:rPr>
  </w:style>
  <w:style w:type="paragraph" w:customStyle="1" w:styleId="TableHeading">
    <w:name w:val="Table Heading"/>
    <w:basedOn w:val="HeadingBase"/>
    <w:rsid w:val="00107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933"/>
    <w:rPr>
      <w:color w:val="0033CC"/>
      <w:u w:val="none"/>
    </w:rPr>
  </w:style>
  <w:style w:type="paragraph" w:customStyle="1" w:styleId="BodyTextRight">
    <w:name w:val="Body Text Right"/>
    <w:basedOn w:val="BodyText"/>
    <w:rsid w:val="00107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9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933"/>
    <w:rPr>
      <w:sz w:val="32"/>
    </w:rPr>
  </w:style>
  <w:style w:type="paragraph" w:customStyle="1" w:styleId="HeadingProcedure">
    <w:name w:val="Heading Procedure"/>
    <w:basedOn w:val="HeadingBase"/>
    <w:next w:val="Normal"/>
    <w:rsid w:val="00107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933"/>
    <w:pPr>
      <w:spacing w:before="60" w:after="60"/>
    </w:pPr>
  </w:style>
  <w:style w:type="paragraph" w:styleId="ListContinue">
    <w:name w:val="List Continue"/>
    <w:basedOn w:val="List"/>
    <w:rsid w:val="00107933"/>
    <w:pPr>
      <w:ind w:firstLine="0"/>
    </w:pPr>
  </w:style>
  <w:style w:type="paragraph" w:customStyle="1" w:styleId="ListNote">
    <w:name w:val="List Note"/>
    <w:basedOn w:val="List"/>
    <w:rsid w:val="00107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933"/>
    <w:rPr>
      <w:rFonts w:ascii="Courier New" w:hAnsi="Courier New"/>
    </w:rPr>
  </w:style>
  <w:style w:type="paragraph" w:customStyle="1" w:styleId="NoteBullet">
    <w:name w:val="Note Bullet"/>
    <w:basedOn w:val="Note"/>
    <w:rsid w:val="00107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9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933"/>
    <w:rPr>
      <w:b/>
      <w:smallCaps/>
    </w:rPr>
  </w:style>
  <w:style w:type="paragraph" w:customStyle="1" w:styleId="TableListNumber">
    <w:name w:val="Table List Number"/>
    <w:basedOn w:val="ListNumber"/>
    <w:rsid w:val="00107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933"/>
    <w:pPr>
      <w:numPr>
        <w:numId w:val="9"/>
      </w:numPr>
    </w:pPr>
  </w:style>
  <w:style w:type="paragraph" w:customStyle="1" w:styleId="ListAlpha2">
    <w:name w:val="List Alpha 2"/>
    <w:basedOn w:val="List2"/>
    <w:rsid w:val="00107933"/>
    <w:pPr>
      <w:numPr>
        <w:numId w:val="8"/>
      </w:numPr>
    </w:pPr>
  </w:style>
  <w:style w:type="paragraph" w:styleId="List2">
    <w:name w:val="List 2"/>
    <w:basedOn w:val="BodyText"/>
    <w:rsid w:val="00107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9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9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933"/>
    <w:pPr>
      <w:numPr>
        <w:numId w:val="4"/>
      </w:numPr>
    </w:pPr>
  </w:style>
  <w:style w:type="paragraph" w:styleId="ListContinue2">
    <w:name w:val="List Continue 2"/>
    <w:basedOn w:val="List2"/>
    <w:rsid w:val="00107933"/>
    <w:pPr>
      <w:ind w:firstLine="0"/>
    </w:pPr>
  </w:style>
  <w:style w:type="paragraph" w:styleId="ListContinue3">
    <w:name w:val="List Continue 3"/>
    <w:basedOn w:val="List3"/>
    <w:rsid w:val="00107933"/>
    <w:pPr>
      <w:ind w:left="1021" w:firstLine="0"/>
    </w:pPr>
  </w:style>
  <w:style w:type="paragraph" w:styleId="ListContinue4">
    <w:name w:val="List Continue 4"/>
    <w:basedOn w:val="List4"/>
    <w:rsid w:val="00107933"/>
    <w:pPr>
      <w:ind w:firstLine="0"/>
    </w:pPr>
  </w:style>
  <w:style w:type="paragraph" w:styleId="ListContinue5">
    <w:name w:val="List Continue 5"/>
    <w:basedOn w:val="List5"/>
    <w:rsid w:val="00107933"/>
    <w:pPr>
      <w:ind w:firstLine="0"/>
    </w:pPr>
  </w:style>
  <w:style w:type="paragraph" w:styleId="ListNumber3">
    <w:name w:val="List Number 3"/>
    <w:basedOn w:val="List3"/>
    <w:rsid w:val="00107933"/>
    <w:pPr>
      <w:numPr>
        <w:numId w:val="5"/>
      </w:numPr>
    </w:pPr>
  </w:style>
  <w:style w:type="paragraph" w:styleId="ListNumber4">
    <w:name w:val="List Number 4"/>
    <w:basedOn w:val="List4"/>
    <w:rsid w:val="00107933"/>
    <w:pPr>
      <w:numPr>
        <w:numId w:val="6"/>
      </w:numPr>
    </w:pPr>
  </w:style>
  <w:style w:type="paragraph" w:styleId="ListNumber5">
    <w:name w:val="List Number 5"/>
    <w:basedOn w:val="List5"/>
    <w:rsid w:val="00107933"/>
    <w:pPr>
      <w:numPr>
        <w:numId w:val="7"/>
      </w:numPr>
    </w:pPr>
  </w:style>
  <w:style w:type="paragraph" w:styleId="BlockText">
    <w:name w:val="Block Text"/>
    <w:basedOn w:val="Normal"/>
    <w:rsid w:val="00107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933"/>
    <w:rPr>
      <w:sz w:val="16"/>
      <w:vertAlign w:val="superscript"/>
    </w:rPr>
  </w:style>
  <w:style w:type="character" w:customStyle="1" w:styleId="Symbols">
    <w:name w:val="Symbols"/>
    <w:basedOn w:val="DefaultParagraphFont"/>
    <w:rsid w:val="00107933"/>
    <w:rPr>
      <w:rFonts w:ascii="Symbol" w:hAnsi="Symbol"/>
    </w:rPr>
  </w:style>
  <w:style w:type="character" w:customStyle="1" w:styleId="MenuOptions">
    <w:name w:val="Menu Options"/>
    <w:basedOn w:val="DefaultParagraphFont"/>
    <w:rsid w:val="00107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933"/>
    <w:rPr>
      <w:b/>
    </w:rPr>
  </w:style>
  <w:style w:type="character" w:customStyle="1" w:styleId="Underlined">
    <w:name w:val="Underlined"/>
    <w:basedOn w:val="DefaultParagraphFont"/>
    <w:rsid w:val="00107933"/>
    <w:rPr>
      <w:u w:val="single"/>
    </w:rPr>
  </w:style>
  <w:style w:type="paragraph" w:customStyle="1" w:styleId="TableBodyTextRight">
    <w:name w:val="Table Body Text Right"/>
    <w:basedOn w:val="TableBodyText"/>
    <w:rsid w:val="00107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933"/>
    <w:rPr>
      <w:sz w:val="18"/>
    </w:rPr>
  </w:style>
  <w:style w:type="paragraph" w:customStyle="1" w:styleId="BodySmallRight">
    <w:name w:val="Body Small Right"/>
    <w:basedOn w:val="BodyTextRight"/>
    <w:rsid w:val="00107933"/>
    <w:rPr>
      <w:sz w:val="18"/>
      <w:szCs w:val="18"/>
    </w:rPr>
  </w:style>
  <w:style w:type="paragraph" w:customStyle="1" w:styleId="MarginEdition">
    <w:name w:val="Margin Edition"/>
    <w:basedOn w:val="MarginNote"/>
    <w:rsid w:val="00107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933"/>
    <w:rPr>
      <w:sz w:val="2"/>
      <w:szCs w:val="2"/>
    </w:rPr>
  </w:style>
  <w:style w:type="character" w:customStyle="1" w:styleId="Small">
    <w:name w:val="Small"/>
    <w:basedOn w:val="DefaultParagraphFont"/>
    <w:rsid w:val="00107933"/>
    <w:rPr>
      <w:sz w:val="16"/>
    </w:rPr>
  </w:style>
  <w:style w:type="paragraph" w:customStyle="1" w:styleId="WideTable">
    <w:name w:val="Wide Table"/>
    <w:basedOn w:val="Normal"/>
    <w:rsid w:val="00107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933"/>
  </w:style>
  <w:style w:type="paragraph" w:styleId="Quote">
    <w:name w:val="Quote"/>
    <w:basedOn w:val="Heading1"/>
    <w:link w:val="QuoteChar"/>
    <w:qFormat/>
    <w:rsid w:val="00107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933"/>
    <w:pPr>
      <w:pageBreakBefore/>
    </w:pPr>
  </w:style>
  <w:style w:type="paragraph" w:customStyle="1" w:styleId="Border">
    <w:name w:val="Border"/>
    <w:basedOn w:val="Normal"/>
    <w:qFormat/>
    <w:rsid w:val="00107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933"/>
    <w:rPr>
      <w:u w:val="single"/>
    </w:rPr>
  </w:style>
  <w:style w:type="character" w:customStyle="1" w:styleId="BoldandItalics">
    <w:name w:val="Bold and Italics"/>
    <w:qFormat/>
    <w:rsid w:val="00107933"/>
    <w:rPr>
      <w:b/>
      <w:i/>
      <w:u w:val="none"/>
    </w:rPr>
  </w:style>
  <w:style w:type="paragraph" w:styleId="BalloonText">
    <w:name w:val="Balloon Text"/>
    <w:basedOn w:val="Normal"/>
    <w:link w:val="BalloonTextChar"/>
    <w:rsid w:val="00107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933"/>
    <w:pPr>
      <w:spacing w:before="0" w:after="0"/>
    </w:pPr>
  </w:style>
  <w:style w:type="paragraph" w:customStyle="1" w:styleId="BodyTextBold">
    <w:name w:val="Body Text Bold"/>
    <w:basedOn w:val="BodyText"/>
    <w:qFormat/>
    <w:rsid w:val="00107933"/>
    <w:rPr>
      <w:b/>
    </w:rPr>
  </w:style>
  <w:style w:type="character" w:styleId="Hyperlink">
    <w:name w:val="Hyperlink"/>
    <w:basedOn w:val="DefaultParagraphFont"/>
    <w:uiPriority w:val="99"/>
    <w:unhideWhenUsed/>
    <w:rsid w:val="000A51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2648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ICTSAS436 Evaluate ICT system status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