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225" w:rsidP="001E7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ICTSAS435 Resolve system faults on a live system</w:t>
      </w:r>
      <w:r>
        <w:fldChar w:fldCharType="end"/>
      </w:r>
    </w:p>
    <w:p w:rsidR="001E7225" w:rsidP="001E7225">
      <w:pPr>
        <w:pStyle w:val="Version"/>
        <w:sectPr w:rsidSect="00173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5EE" w:rsidP="001735EE">
      <w:pPr>
        <w:pStyle w:val="SuperHeading"/>
      </w:pPr>
      <w:r w:rsidRPr="001735EE">
        <w:t>ICTSAS435 Resolve system faults on a live system</w:t>
      </w:r>
    </w:p>
    <w:p w:rsidR="00000000" w:rsidRPr="001735EE" w:rsidP="001735EE">
      <w:pPr>
        <w:pStyle w:val="Heading1"/>
      </w:pPr>
      <w:bookmarkStart w:id="1" w:name="O_1096523"/>
      <w:bookmarkEnd w:id="1"/>
      <w:r w:rsidRPr="00173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rPr>
                <w:rStyle w:val="SpecialBold"/>
              </w:rPr>
              <w:t>Comments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t>This version first released with ICT Information and Communications Technology Training Package Version 6.0.</w:t>
            </w:r>
          </w:p>
        </w:tc>
      </w:tr>
    </w:tbl>
    <w:p w:rsidR="00000000" w:rsidRPr="001735EE" w:rsidP="001735EE">
      <w:pPr>
        <w:pStyle w:val="BodyText"/>
      </w:pP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2" w:name="O_1096528"/>
      <w:bookmarkEnd w:id="2"/>
      <w:r w:rsidRPr="001735EE">
        <w:t>Application</w:t>
      </w:r>
    </w:p>
    <w:p w:rsidR="00000000" w:rsidRPr="001735EE" w:rsidP="001E7225">
      <w:pPr>
        <w:pStyle w:val="BodyText"/>
      </w:pPr>
      <w:r w:rsidRPr="001735EE">
        <w:t>This unit describes the skills and knowledge required to</w:t>
      </w:r>
      <w:r w:rsidRPr="001735EE">
        <w:t xml:space="preserve"> manage the modification of reactive errors and failures on a live system to resolve system faults.</w:t>
      </w:r>
    </w:p>
    <w:p w:rsidR="00000000" w:rsidRPr="001735EE" w:rsidP="001E7225">
      <w:pPr>
        <w:pStyle w:val="BodyText"/>
      </w:pPr>
      <w:r w:rsidRPr="001735EE">
        <w:t>It applies to individuals who apply specialised and technical knowledge, management skills and a systematic approach to monitor, maintain and troubleshoot m</w:t>
      </w:r>
      <w:r w:rsidRPr="001735EE">
        <w:t>aintenance requirements on systems that are operating.</w:t>
      </w:r>
    </w:p>
    <w:p w:rsidR="00000000" w:rsidRPr="001735EE" w:rsidP="001E7225">
      <w:pPr>
        <w:pStyle w:val="BodyText"/>
      </w:pPr>
      <w:r w:rsidRPr="001735EE">
        <w:t>No licensing, legislative or certification requirements apply to this unit at the time of publication.</w:t>
      </w:r>
    </w:p>
    <w:p w:rsidR="00000000" w:rsidRPr="001735EE" w:rsidP="001735EE">
      <w:pPr>
        <w:pStyle w:val="Heading1"/>
      </w:pPr>
      <w:bookmarkStart w:id="3" w:name="O_1096527"/>
      <w:bookmarkEnd w:id="3"/>
      <w:r w:rsidRPr="001735EE">
        <w:t>Unit Sector</w:t>
      </w:r>
    </w:p>
    <w:p w:rsidR="00000000" w:rsidRPr="001735EE" w:rsidP="001E7225">
      <w:pPr>
        <w:pStyle w:val="BodyText"/>
      </w:pPr>
      <w:r w:rsidRPr="001735EE">
        <w:t>Systems administration and support</w:t>
      </w:r>
    </w:p>
    <w:p w:rsidR="00000000" w:rsidRPr="001735EE" w:rsidP="001735EE">
      <w:pPr>
        <w:pStyle w:val="Heading1"/>
      </w:pPr>
      <w:bookmarkStart w:id="4" w:name="O_1096526"/>
      <w:bookmarkEnd w:id="4"/>
      <w:r w:rsidRPr="001735EE">
        <w:t xml:space="preserve">Elements and </w:t>
      </w:r>
      <w:r w:rsidRPr="001735EE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rPr>
                <w:rStyle w:val="SpecialBold"/>
              </w:rPr>
              <w:t>PERFORMANCE CRITERIA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"/>
              <w:rPr>
                <w:lang w:val="en-NZ"/>
              </w:rPr>
            </w:pPr>
            <w:r w:rsidRPr="001735EE">
              <w:t>1. Identify repositories and develop modifications for live system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List"/>
            </w:pPr>
            <w:r w:rsidRPr="001735EE">
              <w:t>1.1 Identify existence and currency of repositories</w:t>
            </w:r>
          </w:p>
          <w:p w:rsidR="00000000" w:rsidRPr="001735EE" w:rsidP="001735EE">
            <w:pPr>
              <w:pStyle w:val="List"/>
            </w:pPr>
            <w:r w:rsidRPr="001735EE">
              <w:t>1.2 Review repositories and develop new backup procedures</w:t>
            </w:r>
          </w:p>
          <w:p w:rsidR="00000000" w:rsidRPr="001735EE" w:rsidP="001735EE">
            <w:pPr>
              <w:pStyle w:val="List"/>
            </w:pPr>
            <w:r w:rsidRPr="001735EE">
              <w:t>1.3 Identify system faults</w:t>
            </w:r>
          </w:p>
          <w:p w:rsidR="00000000" w:rsidRPr="001735EE" w:rsidP="001735EE">
            <w:pPr>
              <w:pStyle w:val="List"/>
            </w:pPr>
            <w:r w:rsidRPr="001735EE">
              <w:t>1.4 Identify the nature and effect of modifications to the system</w:t>
            </w:r>
          </w:p>
          <w:p w:rsidR="00000000" w:rsidRPr="001735EE" w:rsidP="001735EE">
            <w:pPr>
              <w:pStyle w:val="List"/>
            </w:pPr>
            <w:r w:rsidRPr="001735EE">
              <w:t>1.5 Prepare and check change request forms and level</w:t>
            </w:r>
            <w:r w:rsidRPr="001735EE">
              <w:t>s of authority for sign-off according to organisational procedures</w:t>
            </w:r>
          </w:p>
          <w:p w:rsidR="00000000" w:rsidRPr="001735EE" w:rsidP="001735EE">
            <w:pPr>
              <w:pStyle w:val="List"/>
            </w:pPr>
            <w:r w:rsidRPr="001735EE">
              <w:t>1.6 Develop a hierarchy of modifications and document expected outcomes of each</w:t>
            </w:r>
          </w:p>
          <w:p w:rsidR="00000000" w:rsidRPr="001735EE" w:rsidP="001735EE">
            <w:pPr>
              <w:pStyle w:val="List"/>
            </w:pPr>
            <w:r w:rsidRPr="001735EE">
              <w:t xml:space="preserve">1.7 Inform users of implications and impacts of modifications </w:t>
            </w:r>
          </w:p>
          <w:p w:rsidR="00000000" w:rsidP="001735EE">
            <w:pPr>
              <w:pStyle w:val="List"/>
              <w:rPr>
                <w:lang w:val="en-NZ"/>
              </w:rPr>
            </w:pPr>
            <w:r w:rsidRPr="001735EE">
              <w:t>1.8 Determine existing backup and blackout str</w:t>
            </w:r>
            <w:r w:rsidRPr="001735EE">
              <w:t xml:space="preserve">ategies  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"/>
              <w:rPr>
                <w:lang w:val="en-NZ"/>
              </w:rPr>
            </w:pPr>
            <w:r w:rsidRPr="001735EE">
              <w:t>2. Implement modifications for live system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List"/>
            </w:pPr>
            <w:r w:rsidRPr="001735EE">
              <w:t>2.1 Identify standards and procedures for logging change request</w:t>
            </w:r>
          </w:p>
          <w:p w:rsidR="00000000" w:rsidRPr="001735EE" w:rsidP="001735EE">
            <w:pPr>
              <w:pStyle w:val="List"/>
            </w:pPr>
            <w:r w:rsidRPr="001735EE">
              <w:t>2.2 Log change request according to organisational requirements</w:t>
            </w:r>
          </w:p>
          <w:p w:rsidR="00000000" w:rsidRPr="001735EE" w:rsidP="001735EE">
            <w:pPr>
              <w:pStyle w:val="List"/>
            </w:pPr>
            <w:r w:rsidRPr="001735EE">
              <w:t>2.3 Identify levels of failure and reporting procedures</w:t>
            </w:r>
          </w:p>
          <w:p w:rsidR="00000000" w:rsidRPr="001735EE" w:rsidP="001735EE">
            <w:pPr>
              <w:pStyle w:val="List"/>
            </w:pPr>
            <w:r w:rsidRPr="001735EE">
              <w:t>2.4 Assign modification to required personnel</w:t>
            </w:r>
          </w:p>
          <w:p w:rsidR="00000000" w:rsidP="001735EE">
            <w:pPr>
              <w:pStyle w:val="List"/>
              <w:rPr>
                <w:lang w:val="en-NZ"/>
              </w:rPr>
            </w:pPr>
            <w:r w:rsidRPr="001735EE">
              <w:t>2.5 Oversee modification implementation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"/>
              <w:rPr>
                <w:lang w:val="en-NZ"/>
              </w:rPr>
            </w:pPr>
            <w:r w:rsidRPr="001735EE">
              <w:t>3. Review and report results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List"/>
            </w:pPr>
            <w:r w:rsidRPr="001735EE">
              <w:t>3.1 Confirm modification is tested and operational according to organisational procedures</w:t>
            </w:r>
          </w:p>
          <w:p w:rsidR="00000000" w:rsidRPr="001735EE" w:rsidP="001735EE">
            <w:pPr>
              <w:pStyle w:val="List"/>
            </w:pPr>
            <w:r w:rsidRPr="001735EE">
              <w:t>3.2 Prepare report and deliver to required personn</w:t>
            </w:r>
            <w:r w:rsidRPr="001735EE">
              <w:t>el, indicating the results of modification according to organisational procedures</w:t>
            </w:r>
          </w:p>
          <w:p w:rsidR="00000000" w:rsidRPr="001735EE" w:rsidP="001735EE">
            <w:pPr>
              <w:pStyle w:val="List"/>
            </w:pPr>
            <w:r w:rsidRPr="001735EE">
              <w:t>3.3 Update and amend documentation and repositories according to organisational procedures</w:t>
            </w:r>
          </w:p>
        </w:tc>
      </w:tr>
    </w:tbl>
    <w:p w:rsidR="00000000" w:rsidRPr="001735EE" w:rsidP="001735EE">
      <w:pPr>
        <w:pStyle w:val="BodyText"/>
      </w:pP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5" w:name="O_1096525"/>
      <w:bookmarkEnd w:id="5"/>
      <w:r w:rsidRPr="001735EE">
        <w:t>Foundation Skills</w:t>
      </w:r>
    </w:p>
    <w:p w:rsidR="00000000" w:rsidRPr="001E7225" w:rsidP="001E7225">
      <w:pPr>
        <w:pStyle w:val="BodyText"/>
        <w:rPr>
          <w:i/>
        </w:rPr>
      </w:pPr>
      <w:r w:rsidRPr="001E7225">
        <w:rPr>
          <w:rStyle w:val="Emphasis"/>
        </w:rPr>
        <w:t>This section describes those language, liter</w:t>
      </w:r>
      <w:r w:rsidRPr="001E7225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582"/>
      </w:tblGrid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rPr>
                <w:rStyle w:val="SpecialBold"/>
              </w:rPr>
              <w:t>SKILL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rPr>
                <w:rStyle w:val="SpecialBold"/>
              </w:rPr>
              <w:t>DESCRIPTION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Reading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Interprets technical and non-technical information and numerical data from a range of documentation and source</w:t>
            </w:r>
            <w:r w:rsidRPr="001735EE">
              <w:t>s to assist with troubleshooting and rectifying problems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Writing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Records and reports information logically, using required formats and structures and revises and updates documentation and repositories based on outcomes of action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Oral Communication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Conf</w:t>
            </w:r>
            <w:r w:rsidRPr="001735EE">
              <w:t>irms and presents information and requirements, using effective communication techniques and industry standard technical language intended for audience and environment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Numeracy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Uses mathematical equations to calculate and compare numerical data to determine required actions and for preparing technical reports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 xml:space="preserve"> Teamwork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Selects and uses required conventions and protocols when communicating with co-workers and others in a range o</w:t>
            </w:r>
            <w:r w:rsidRPr="001735EE">
              <w:t>f work contexts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Problem solving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Uses formal analytical thinking and problem-solving techniques for identifying issues and generating solutions, seeking input from others as required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Self-management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ListBullet"/>
              <w:rPr>
                <w:lang w:val="en-NZ"/>
              </w:rPr>
            </w:pPr>
            <w:r w:rsidRPr="001735EE">
              <w:t>Takes responsibility for planning, sequencing and prioritising tasks and own workload for efficiency and effective outcomes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Technology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ListBullet"/>
            </w:pPr>
            <w:r w:rsidRPr="001735EE">
              <w:t>Uses main features and functions of digital tools to complete work tasks</w:t>
            </w:r>
          </w:p>
        </w:tc>
      </w:tr>
    </w:tbl>
    <w:p w:rsidR="00000000" w:rsidRPr="001735EE" w:rsidP="001735EE">
      <w:pPr>
        <w:pStyle w:val="BodyText"/>
      </w:pP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6" w:name="O_1096524"/>
      <w:bookmarkEnd w:id="6"/>
      <w:r w:rsidRPr="001735EE">
        <w:t>Unit Mapping Information</w:t>
      </w:r>
    </w:p>
    <w:p w:rsidR="00000000" w:rsidRPr="001735EE" w:rsidP="001E7225">
      <w:pPr>
        <w:pStyle w:val="BodyText"/>
      </w:pPr>
      <w:r w:rsidRPr="001735EE">
        <w:t>Supersedes and is equivalent to ICTSAS413 Manage resolution of system faults on a live system.</w:t>
      </w:r>
    </w:p>
    <w:p w:rsidR="00000000" w:rsidRPr="001735EE" w:rsidP="001735EE">
      <w:pPr>
        <w:pStyle w:val="Heading1"/>
      </w:pPr>
      <w:bookmarkStart w:id="7" w:name="O_1096517"/>
      <w:bookmarkEnd w:id="7"/>
      <w:r w:rsidRPr="001735EE">
        <w:t>Links</w:t>
      </w:r>
    </w:p>
    <w:p w:rsidR="00000000" w:rsidRPr="001735EE" w:rsidP="001E7225">
      <w:pPr>
        <w:pStyle w:val="BodyText"/>
      </w:pPr>
      <w:r w:rsidRPr="001735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4D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35EE" w:rsidP="001E7225">
      <w:pPr>
        <w:pStyle w:val="BodyText"/>
        <w:sectPr w:rsidSect="001735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5EE" w:rsidP="001735EE">
      <w:pPr>
        <w:pStyle w:val="SuperHeading"/>
      </w:pPr>
      <w:r w:rsidRPr="001735EE">
        <w:t>Assessment Requirements for ICTSAS435 Resolve system faults on a live system</w:t>
      </w:r>
    </w:p>
    <w:p w:rsidR="00000000" w:rsidRPr="001735EE" w:rsidP="001735EE">
      <w:pPr>
        <w:pStyle w:val="Heading1"/>
      </w:pPr>
      <w:bookmarkStart w:id="8" w:name="O_1096519"/>
      <w:bookmarkEnd w:id="8"/>
      <w:r w:rsidRPr="00173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rPr>
                <w:rStyle w:val="SpecialBold"/>
              </w:rPr>
              <w:t>Comments</w:t>
            </w:r>
          </w:p>
        </w:tc>
      </w:tr>
      <w:tr w:rsidTr="00173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EE">
            <w:pPr>
              <w:pStyle w:val="BodyText"/>
              <w:rPr>
                <w:lang w:val="en-NZ"/>
              </w:rPr>
            </w:pPr>
            <w:r w:rsidRPr="001735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EE" w:rsidP="001735EE">
            <w:pPr>
              <w:pStyle w:val="BodyText"/>
            </w:pPr>
            <w:r w:rsidRPr="001735EE">
              <w:t>This version first released with ICT Information and Communications Technology Training Package Version 6.0.</w:t>
            </w:r>
          </w:p>
        </w:tc>
      </w:tr>
    </w:tbl>
    <w:p w:rsidR="00000000" w:rsidRPr="001735EE" w:rsidP="001735EE">
      <w:pPr>
        <w:pStyle w:val="BodyText"/>
      </w:pP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9" w:name="O_1096522"/>
      <w:bookmarkEnd w:id="9"/>
      <w:r w:rsidRPr="001735EE">
        <w:t>Performance Evidence</w:t>
      </w:r>
    </w:p>
    <w:p w:rsidR="00000000" w:rsidRPr="001735EE" w:rsidP="001E7225">
      <w:pPr>
        <w:pStyle w:val="BodyText"/>
      </w:pPr>
      <w:r w:rsidRPr="001735EE">
        <w:t>The candidate must demonstrate the ability to complete the tasks outlined in the elements, performance criteria and foundation skills of this unit, including evidence of the ability to:</w:t>
      </w:r>
    </w:p>
    <w:p w:rsidR="00000000" w:rsidRPr="001735EE" w:rsidP="001735EE">
      <w:pPr>
        <w:pStyle w:val="ListBullet"/>
      </w:pPr>
      <w:r w:rsidRPr="001735EE">
        <w:t>manage system fault resolution on a live system on at least two occas</w:t>
      </w:r>
      <w:r w:rsidRPr="001735EE">
        <w:t>ions.</w:t>
      </w:r>
    </w:p>
    <w:p w:rsidR="00000000" w:rsidRPr="001735EE" w:rsidP="001735EE">
      <w:pPr>
        <w:pStyle w:val="BodyText"/>
      </w:pPr>
    </w:p>
    <w:p w:rsidR="00000000" w:rsidRPr="001735EE" w:rsidP="001E7225">
      <w:pPr>
        <w:pStyle w:val="BodyText"/>
      </w:pPr>
      <w:r w:rsidRPr="001735EE">
        <w:t xml:space="preserve">In the course of the above, the candidate must: </w:t>
      </w:r>
    </w:p>
    <w:p w:rsidR="00000000" w:rsidRPr="001735EE" w:rsidP="001735EE">
      <w:pPr>
        <w:pStyle w:val="ListBullet"/>
      </w:pPr>
      <w:r w:rsidRPr="001735EE">
        <w:t>identify the required modifications and the associated effect, implication and impact of each</w:t>
      </w:r>
    </w:p>
    <w:p w:rsidR="00000000" w:rsidRPr="001735EE" w:rsidP="001735EE">
      <w:pPr>
        <w:pStyle w:val="ListBullet"/>
      </w:pPr>
      <w:r w:rsidRPr="001735EE">
        <w:t>itemise the expected outcomes of the modifications</w:t>
      </w:r>
    </w:p>
    <w:p w:rsidR="00000000" w:rsidRPr="001735EE" w:rsidP="001735EE">
      <w:pPr>
        <w:pStyle w:val="ListBullet"/>
      </w:pPr>
      <w:r w:rsidRPr="001735EE">
        <w:t>oversee implementation of modification and test operat</w:t>
      </w:r>
      <w:r w:rsidRPr="001735EE">
        <w:t>ion</w:t>
      </w:r>
    </w:p>
    <w:p w:rsidR="00000000" w:rsidRPr="001735EE" w:rsidP="001735EE">
      <w:pPr>
        <w:pStyle w:val="ListBullet"/>
      </w:pPr>
      <w:r w:rsidRPr="001735EE">
        <w:t>document and report on the modifications.</w:t>
      </w: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10" w:name="O_1096521"/>
      <w:bookmarkEnd w:id="10"/>
      <w:r w:rsidRPr="001735EE">
        <w:t>Knowledge Evidence</w:t>
      </w:r>
    </w:p>
    <w:p w:rsidR="00000000" w:rsidRPr="001735EE" w:rsidP="001E7225">
      <w:pPr>
        <w:pStyle w:val="BodyText"/>
      </w:pPr>
      <w:r w:rsidRPr="001735EE">
        <w:t xml:space="preserve">The candidate must be able to demonstrate knowledge to complete the tasks outlined in the elements, performance criteria and foundation skills of this unit, including </w:t>
      </w:r>
      <w:r w:rsidRPr="001735EE">
        <w:t>knowledge of:</w:t>
      </w:r>
    </w:p>
    <w:p w:rsidR="00000000" w:rsidRPr="001735EE" w:rsidP="001735EE">
      <w:pPr>
        <w:pStyle w:val="ListBullet"/>
      </w:pPr>
      <w:r w:rsidRPr="001735EE">
        <w:t>organisational procedures including:</w:t>
      </w:r>
    </w:p>
    <w:p w:rsidR="00000000" w:rsidRPr="001735EE" w:rsidP="001735EE">
      <w:pPr>
        <w:pStyle w:val="ListBullet2"/>
      </w:pPr>
      <w:r w:rsidRPr="001735EE">
        <w:t>change request forms</w:t>
      </w:r>
    </w:p>
    <w:p w:rsidR="00000000" w:rsidRPr="001735EE" w:rsidP="001735EE">
      <w:pPr>
        <w:pStyle w:val="ListBullet2"/>
      </w:pPr>
      <w:r w:rsidRPr="001735EE">
        <w:t>levels of authority for sign-off</w:t>
      </w:r>
    </w:p>
    <w:p w:rsidR="00000000" w:rsidRPr="001735EE" w:rsidP="001735EE">
      <w:pPr>
        <w:pStyle w:val="ListBullet2"/>
      </w:pPr>
      <w:r w:rsidRPr="001735EE">
        <w:t>modification operation testing</w:t>
      </w:r>
    </w:p>
    <w:p w:rsidR="00000000" w:rsidRPr="001735EE" w:rsidP="001735EE">
      <w:pPr>
        <w:pStyle w:val="ListBullet2"/>
      </w:pPr>
      <w:r w:rsidRPr="001735EE">
        <w:t>modification reports</w:t>
      </w:r>
    </w:p>
    <w:p w:rsidR="00000000" w:rsidRPr="001735EE" w:rsidP="001735EE">
      <w:pPr>
        <w:pStyle w:val="ListBullet2"/>
      </w:pPr>
      <w:r w:rsidRPr="001735EE">
        <w:t>modification documents and repositories</w:t>
      </w:r>
    </w:p>
    <w:p w:rsidR="00000000" w:rsidRPr="001735EE" w:rsidP="001735EE">
      <w:pPr>
        <w:pStyle w:val="ListBullet"/>
      </w:pPr>
      <w:r w:rsidRPr="001735EE">
        <w:t>change control procedures</w:t>
      </w:r>
    </w:p>
    <w:p w:rsidR="00000000" w:rsidRPr="001735EE" w:rsidP="001735EE">
      <w:pPr>
        <w:pStyle w:val="ListBullet"/>
      </w:pPr>
      <w:r w:rsidRPr="001735EE">
        <w:t>client business domain includi</w:t>
      </w:r>
      <w:r w:rsidRPr="001735EE">
        <w:t>ng the role of stakeholders and the degree of stakeholder involvement</w:t>
      </w:r>
    </w:p>
    <w:p w:rsidR="00000000" w:rsidRPr="001735EE" w:rsidP="001735EE">
      <w:pPr>
        <w:pStyle w:val="ListBullet"/>
      </w:pPr>
      <w:r w:rsidRPr="001735EE">
        <w:t>industry accepted hardware and software products</w:t>
      </w:r>
    </w:p>
    <w:p w:rsidR="00000000" w:rsidRPr="001735EE" w:rsidP="001735EE">
      <w:pPr>
        <w:pStyle w:val="ListBullet"/>
      </w:pPr>
      <w:r w:rsidRPr="001735EE">
        <w:t>help desk and maintenance practices</w:t>
      </w:r>
    </w:p>
    <w:p w:rsidR="00000000" w:rsidRPr="001735EE" w:rsidP="001735EE">
      <w:pPr>
        <w:pStyle w:val="ListBullet"/>
      </w:pPr>
      <w:r w:rsidRPr="001735EE">
        <w:t>quality assurance practices that relate to resolving system faults on a live system</w:t>
      </w:r>
    </w:p>
    <w:p w:rsidR="00000000" w:rsidRPr="001735EE" w:rsidP="001735EE">
      <w:pPr>
        <w:pStyle w:val="ListBullet"/>
      </w:pPr>
      <w:r w:rsidRPr="001735EE">
        <w:t>the process for system testing</w:t>
      </w:r>
    </w:p>
    <w:p w:rsidR="00000000" w:rsidRPr="001735EE" w:rsidP="001735EE">
      <w:pPr>
        <w:pStyle w:val="ListBullet"/>
      </w:pPr>
      <w:r w:rsidRPr="001735EE">
        <w:t>the system’s functionality and the features and functions of the system under modification</w:t>
      </w:r>
    </w:p>
    <w:p w:rsidR="00000000" w:rsidRPr="001735EE" w:rsidP="001735EE">
      <w:pPr>
        <w:pStyle w:val="ListBullet"/>
      </w:pPr>
      <w:r w:rsidRPr="001735EE">
        <w:t>Information and Communications Technology (ICT) industry fault resolution standards.</w:t>
      </w:r>
    </w:p>
    <w:p w:rsidR="00000000" w:rsidRPr="001735EE" w:rsidP="001735EE">
      <w:pPr>
        <w:pStyle w:val="AllowPageBreak"/>
      </w:pPr>
    </w:p>
    <w:p w:rsidR="00000000" w:rsidRPr="001735EE" w:rsidP="001735EE">
      <w:pPr>
        <w:pStyle w:val="Heading1"/>
      </w:pPr>
      <w:bookmarkStart w:id="11" w:name="O_1096520"/>
      <w:bookmarkEnd w:id="11"/>
      <w:r w:rsidRPr="001735EE">
        <w:t>Assessment Conditions</w:t>
      </w:r>
    </w:p>
    <w:p w:rsidR="00000000" w:rsidRPr="001735EE" w:rsidP="001E7225">
      <w:pPr>
        <w:pStyle w:val="BodyText"/>
      </w:pPr>
      <w:r w:rsidRPr="001735EE">
        <w:t>Skills i</w:t>
      </w:r>
      <w:r w:rsidRPr="001735EE">
        <w:t xml:space="preserve">n this unit must be demonstrated in a workplace or simulated environment where the conditions are typical of those in a working environment in this industry. </w:t>
      </w:r>
    </w:p>
    <w:p w:rsidR="00000000" w:rsidRPr="001735EE" w:rsidP="001E7225">
      <w:pPr>
        <w:pStyle w:val="BodyText"/>
      </w:pPr>
      <w:r w:rsidRPr="001735EE">
        <w:t>This includes access to:</w:t>
      </w:r>
    </w:p>
    <w:p w:rsidR="00000000" w:rsidRPr="001735EE" w:rsidP="001735EE">
      <w:pPr>
        <w:pStyle w:val="ListBullet"/>
      </w:pPr>
      <w:r w:rsidRPr="001735EE">
        <w:t>required tools, equipment and materials for system fault management, mo</w:t>
      </w:r>
      <w:r w:rsidRPr="001735EE">
        <w:t>dification and resolution</w:t>
      </w:r>
    </w:p>
    <w:p w:rsidR="00000000" w:rsidRPr="001735EE" w:rsidP="001735EE">
      <w:pPr>
        <w:pStyle w:val="ListBullet"/>
      </w:pPr>
      <w:r w:rsidRPr="001735EE">
        <w:t xml:space="preserve">live system </w:t>
      </w:r>
    </w:p>
    <w:p w:rsidR="00000000" w:rsidRPr="001735EE" w:rsidP="001735EE">
      <w:pPr>
        <w:pStyle w:val="ListBullet"/>
      </w:pPr>
      <w:r w:rsidRPr="001735EE">
        <w:t>benchmarking and testing tools</w:t>
      </w:r>
    </w:p>
    <w:p w:rsidR="00000000" w:rsidRPr="001735EE" w:rsidP="001735EE">
      <w:pPr>
        <w:pStyle w:val="ListBullet"/>
      </w:pPr>
      <w:r w:rsidRPr="001735EE">
        <w:t>reporting tools.</w:t>
      </w:r>
    </w:p>
    <w:p w:rsidR="00000000" w:rsidRPr="001735EE" w:rsidP="001735EE">
      <w:pPr>
        <w:pStyle w:val="BodyText"/>
      </w:pPr>
    </w:p>
    <w:p w:rsidR="00000000" w:rsidRPr="001735EE" w:rsidP="001E7225">
      <w:pPr>
        <w:pStyle w:val="BodyText"/>
      </w:pPr>
      <w:r w:rsidRPr="001735EE">
        <w:t>Assessors of this unit must satisfy the requirements for assessors in applicable vocational education and training legislation, frameworks and/or standards.</w:t>
      </w:r>
    </w:p>
    <w:p w:rsidR="00000000" w:rsidRPr="001735EE" w:rsidP="001735EE">
      <w:pPr>
        <w:pStyle w:val="Heading1"/>
      </w:pPr>
      <w:bookmarkStart w:id="12" w:name="O_1096518"/>
      <w:bookmarkEnd w:id="12"/>
      <w:r w:rsidRPr="001735EE">
        <w:t>Links</w:t>
      </w:r>
    </w:p>
    <w:p w:rsidR="00000000" w:rsidRPr="001735EE" w:rsidP="001E7225">
      <w:pPr>
        <w:pStyle w:val="BodyText"/>
      </w:pPr>
      <w:r w:rsidRPr="001735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4D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35EE" w:rsidP="001735EE"/>
    <w:sectPr w:rsidSect="001735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 w:rsidRPr="001E7225" w:rsidP="001E7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25" w:rsidP="00173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225" w:rsidP="00173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7225" w:rsidP="001735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 w:rsidP="00173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225">
      <w:t>Approved</w:t>
    </w:r>
    <w:r w:rsidR="001E7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2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225">
      <w:rPr>
        <w:noProof/>
      </w:rPr>
      <w:t>4</w:t>
    </w:r>
    <w:r>
      <w:rPr>
        <w:noProof/>
      </w:rPr>
      <w:fldChar w:fldCharType="end"/>
    </w:r>
  </w:p>
  <w:p w:rsidR="001735EE" w:rsidP="00173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225">
      <w:t>Future Skills Organisation</w:t>
    </w:r>
    <w:r w:rsidR="001E7225">
      <w:fldChar w:fldCharType="end"/>
    </w:r>
  </w:p>
  <w:p w:rsidR="001735EE" w:rsidP="00173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5EE" w:rsidRPr="001E7225" w:rsidP="001E7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25" w:rsidRPr="002D2AF8" w:rsidP="00173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ICTSAS435 Resolve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7225" w:rsidP="001735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EE" w:rsidRPr="002D2AF8" w:rsidP="00173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225">
      <w:t>ICTSAS435 Resolve system faults on a live system</w:t>
    </w:r>
    <w:r w:rsidR="001E7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225">
      <w:rPr>
        <w:noProof/>
      </w:rPr>
      <w:t>2 March 2025</w:t>
    </w:r>
    <w:r>
      <w:fldChar w:fldCharType="end"/>
    </w:r>
  </w:p>
  <w:p w:rsidR="001735EE" w:rsidP="00173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4F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223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60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5EE"/>
  </w:style>
  <w:style w:type="character" w:customStyle="1" w:styleId="Heading1Char">
    <w:name w:val="Heading 1 Char"/>
    <w:basedOn w:val="DefaultParagraphFont"/>
    <w:link w:val="Heading1"/>
    <w:rsid w:val="00173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5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5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5EE"/>
    <w:rPr>
      <w:b/>
      <w:spacing w:val="0"/>
    </w:rPr>
  </w:style>
  <w:style w:type="paragraph" w:styleId="ListBullet2">
    <w:name w:val="List Bullet 2"/>
    <w:basedOn w:val="List2"/>
    <w:rsid w:val="001735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35EE"/>
    <w:rPr>
      <w:i/>
    </w:rPr>
  </w:style>
  <w:style w:type="paragraph" w:customStyle="1" w:styleId="SuperHeading">
    <w:name w:val="SuperHeading"/>
    <w:basedOn w:val="Normal"/>
    <w:rsid w:val="00173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5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5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5EE"/>
  </w:style>
  <w:style w:type="paragraph" w:styleId="TableofFigures">
    <w:name w:val="table of figures"/>
    <w:basedOn w:val="Normal"/>
    <w:next w:val="Normal"/>
    <w:semiHidden/>
    <w:rsid w:val="00173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5EE"/>
    <w:rPr>
      <w:rFonts w:ascii="Wingdings" w:hAnsi="Wingdings"/>
    </w:rPr>
  </w:style>
  <w:style w:type="paragraph" w:customStyle="1" w:styleId="TableHeading">
    <w:name w:val="Table Heading"/>
    <w:basedOn w:val="HeadingBase"/>
    <w:rsid w:val="00173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5EE"/>
    <w:rPr>
      <w:color w:val="0033CC"/>
      <w:u w:val="none"/>
    </w:rPr>
  </w:style>
  <w:style w:type="paragraph" w:customStyle="1" w:styleId="BodyTextRight">
    <w:name w:val="Body Text Right"/>
    <w:basedOn w:val="BodyText"/>
    <w:rsid w:val="00173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5EE"/>
    <w:rPr>
      <w:sz w:val="32"/>
    </w:rPr>
  </w:style>
  <w:style w:type="paragraph" w:customStyle="1" w:styleId="HeadingProcedure">
    <w:name w:val="Heading Procedure"/>
    <w:basedOn w:val="HeadingBase"/>
    <w:next w:val="Normal"/>
    <w:rsid w:val="00173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5EE"/>
    <w:pPr>
      <w:spacing w:before="60" w:after="60"/>
    </w:pPr>
  </w:style>
  <w:style w:type="paragraph" w:styleId="ListContinue">
    <w:name w:val="List Continue"/>
    <w:basedOn w:val="List"/>
    <w:rsid w:val="001735EE"/>
    <w:pPr>
      <w:ind w:firstLine="0"/>
    </w:pPr>
  </w:style>
  <w:style w:type="paragraph" w:customStyle="1" w:styleId="ListNote">
    <w:name w:val="List Note"/>
    <w:basedOn w:val="List"/>
    <w:rsid w:val="00173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5EE"/>
    <w:rPr>
      <w:rFonts w:ascii="Courier New" w:hAnsi="Courier New"/>
    </w:rPr>
  </w:style>
  <w:style w:type="paragraph" w:customStyle="1" w:styleId="NoteBullet">
    <w:name w:val="Note Bullet"/>
    <w:basedOn w:val="Note"/>
    <w:rsid w:val="00173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5EE"/>
    <w:rPr>
      <w:b/>
      <w:smallCaps/>
    </w:rPr>
  </w:style>
  <w:style w:type="paragraph" w:customStyle="1" w:styleId="TableListNumber">
    <w:name w:val="Table List Number"/>
    <w:basedOn w:val="ListNumber"/>
    <w:rsid w:val="00173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5EE"/>
    <w:pPr>
      <w:numPr>
        <w:numId w:val="9"/>
      </w:numPr>
    </w:pPr>
  </w:style>
  <w:style w:type="paragraph" w:customStyle="1" w:styleId="ListAlpha2">
    <w:name w:val="List Alpha 2"/>
    <w:basedOn w:val="List2"/>
    <w:rsid w:val="001735EE"/>
    <w:pPr>
      <w:numPr>
        <w:numId w:val="8"/>
      </w:numPr>
    </w:pPr>
  </w:style>
  <w:style w:type="paragraph" w:styleId="List2">
    <w:name w:val="List 2"/>
    <w:basedOn w:val="BodyText"/>
    <w:rsid w:val="00173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5EE"/>
    <w:pPr>
      <w:numPr>
        <w:numId w:val="4"/>
      </w:numPr>
    </w:pPr>
  </w:style>
  <w:style w:type="paragraph" w:styleId="ListContinue2">
    <w:name w:val="List Continue 2"/>
    <w:basedOn w:val="List2"/>
    <w:rsid w:val="001735EE"/>
    <w:pPr>
      <w:ind w:firstLine="0"/>
    </w:pPr>
  </w:style>
  <w:style w:type="paragraph" w:styleId="ListContinue3">
    <w:name w:val="List Continue 3"/>
    <w:basedOn w:val="List3"/>
    <w:rsid w:val="001735EE"/>
    <w:pPr>
      <w:ind w:left="1021" w:firstLine="0"/>
    </w:pPr>
  </w:style>
  <w:style w:type="paragraph" w:styleId="ListContinue4">
    <w:name w:val="List Continue 4"/>
    <w:basedOn w:val="List4"/>
    <w:rsid w:val="001735EE"/>
    <w:pPr>
      <w:ind w:firstLine="0"/>
    </w:pPr>
  </w:style>
  <w:style w:type="paragraph" w:styleId="ListContinue5">
    <w:name w:val="List Continue 5"/>
    <w:basedOn w:val="List5"/>
    <w:rsid w:val="001735EE"/>
    <w:pPr>
      <w:ind w:firstLine="0"/>
    </w:pPr>
  </w:style>
  <w:style w:type="paragraph" w:styleId="ListNumber3">
    <w:name w:val="List Number 3"/>
    <w:basedOn w:val="List3"/>
    <w:rsid w:val="001735EE"/>
    <w:pPr>
      <w:numPr>
        <w:numId w:val="5"/>
      </w:numPr>
    </w:pPr>
  </w:style>
  <w:style w:type="paragraph" w:styleId="ListNumber4">
    <w:name w:val="List Number 4"/>
    <w:basedOn w:val="List4"/>
    <w:rsid w:val="001735EE"/>
    <w:pPr>
      <w:numPr>
        <w:numId w:val="6"/>
      </w:numPr>
    </w:pPr>
  </w:style>
  <w:style w:type="paragraph" w:styleId="ListNumber5">
    <w:name w:val="List Number 5"/>
    <w:basedOn w:val="List5"/>
    <w:rsid w:val="001735EE"/>
    <w:pPr>
      <w:numPr>
        <w:numId w:val="7"/>
      </w:numPr>
    </w:pPr>
  </w:style>
  <w:style w:type="paragraph" w:styleId="BlockText">
    <w:name w:val="Block Text"/>
    <w:basedOn w:val="Normal"/>
    <w:rsid w:val="00173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5EE"/>
    <w:rPr>
      <w:sz w:val="16"/>
      <w:vertAlign w:val="superscript"/>
    </w:rPr>
  </w:style>
  <w:style w:type="character" w:customStyle="1" w:styleId="Symbols">
    <w:name w:val="Symbols"/>
    <w:basedOn w:val="DefaultParagraphFont"/>
    <w:rsid w:val="001735EE"/>
    <w:rPr>
      <w:rFonts w:ascii="Symbol" w:hAnsi="Symbol"/>
    </w:rPr>
  </w:style>
  <w:style w:type="character" w:customStyle="1" w:styleId="MenuOptions">
    <w:name w:val="Menu Options"/>
    <w:basedOn w:val="DefaultParagraphFont"/>
    <w:rsid w:val="00173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5EE"/>
    <w:rPr>
      <w:b/>
    </w:rPr>
  </w:style>
  <w:style w:type="character" w:customStyle="1" w:styleId="Underlined">
    <w:name w:val="Underlined"/>
    <w:basedOn w:val="DefaultParagraphFont"/>
    <w:rsid w:val="001735EE"/>
    <w:rPr>
      <w:u w:val="single"/>
    </w:rPr>
  </w:style>
  <w:style w:type="paragraph" w:customStyle="1" w:styleId="TableBodyTextRight">
    <w:name w:val="Table Body Text Right"/>
    <w:basedOn w:val="TableBodyText"/>
    <w:rsid w:val="00173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5EE"/>
    <w:rPr>
      <w:sz w:val="18"/>
    </w:rPr>
  </w:style>
  <w:style w:type="paragraph" w:customStyle="1" w:styleId="BodySmallRight">
    <w:name w:val="Body Small Right"/>
    <w:basedOn w:val="BodyTextRight"/>
    <w:rsid w:val="001735EE"/>
    <w:rPr>
      <w:sz w:val="18"/>
      <w:szCs w:val="18"/>
    </w:rPr>
  </w:style>
  <w:style w:type="paragraph" w:customStyle="1" w:styleId="MarginEdition">
    <w:name w:val="Margin Edition"/>
    <w:basedOn w:val="MarginNote"/>
    <w:rsid w:val="00173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5EE"/>
    <w:rPr>
      <w:sz w:val="2"/>
      <w:szCs w:val="2"/>
    </w:rPr>
  </w:style>
  <w:style w:type="character" w:customStyle="1" w:styleId="Small">
    <w:name w:val="Small"/>
    <w:basedOn w:val="DefaultParagraphFont"/>
    <w:rsid w:val="001735EE"/>
    <w:rPr>
      <w:sz w:val="16"/>
    </w:rPr>
  </w:style>
  <w:style w:type="paragraph" w:customStyle="1" w:styleId="WideTable">
    <w:name w:val="Wide Table"/>
    <w:basedOn w:val="Normal"/>
    <w:rsid w:val="00173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5EE"/>
  </w:style>
  <w:style w:type="paragraph" w:styleId="Quote">
    <w:name w:val="Quote"/>
    <w:basedOn w:val="Heading1"/>
    <w:link w:val="QuoteChar"/>
    <w:qFormat/>
    <w:rsid w:val="00173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5EE"/>
    <w:pPr>
      <w:pageBreakBefore/>
    </w:pPr>
  </w:style>
  <w:style w:type="paragraph" w:customStyle="1" w:styleId="Border">
    <w:name w:val="Border"/>
    <w:basedOn w:val="Normal"/>
    <w:qFormat/>
    <w:rsid w:val="00173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5EE"/>
    <w:rPr>
      <w:u w:val="single"/>
    </w:rPr>
  </w:style>
  <w:style w:type="character" w:customStyle="1" w:styleId="BoldandItalics">
    <w:name w:val="Bold and Italics"/>
    <w:qFormat/>
    <w:rsid w:val="001735EE"/>
    <w:rPr>
      <w:b/>
      <w:i/>
      <w:u w:val="none"/>
    </w:rPr>
  </w:style>
  <w:style w:type="paragraph" w:styleId="BalloonText">
    <w:name w:val="Balloon Text"/>
    <w:basedOn w:val="Normal"/>
    <w:link w:val="BalloonTextChar"/>
    <w:rsid w:val="00173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5EE"/>
    <w:pPr>
      <w:spacing w:before="0" w:after="0"/>
    </w:pPr>
  </w:style>
  <w:style w:type="paragraph" w:customStyle="1" w:styleId="BodyTextBold">
    <w:name w:val="Body Text Bold"/>
    <w:basedOn w:val="BodyText"/>
    <w:qFormat/>
    <w:rsid w:val="001735EE"/>
    <w:rPr>
      <w:b/>
    </w:rPr>
  </w:style>
  <w:style w:type="character" w:styleId="Hyperlink">
    <w:name w:val="Hyperlink"/>
    <w:basedOn w:val="DefaultParagraphFont"/>
    <w:uiPriority w:val="99"/>
    <w:unhideWhenUsed/>
    <w:rsid w:val="001E7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5716</Characters>
  <Application>Microsoft Office Word</Application>
  <DocSecurity>0</DocSecurity>
  <Lines>178</Lines>
  <Paragraphs>122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ICTSAS435 Resolve system faults on a live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