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E05" w:rsidP="00C34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ICTSAS424 Support different operating systems</w:t>
      </w:r>
      <w:r>
        <w:fldChar w:fldCharType="end"/>
      </w:r>
    </w:p>
    <w:p w:rsidR="00C34E05" w:rsidP="00C34E05">
      <w:pPr>
        <w:pStyle w:val="Version"/>
        <w:sectPr w:rsidSect="00B10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B81" w:rsidP="00B10B81">
      <w:pPr>
        <w:pStyle w:val="SuperHeading"/>
      </w:pPr>
      <w:r w:rsidRPr="00B10B81">
        <w:t>ICTSAS424 Support different operating systems</w:t>
      </w:r>
    </w:p>
    <w:p w:rsidR="00000000" w:rsidRPr="00B10B81" w:rsidP="00B10B81">
      <w:pPr>
        <w:pStyle w:val="Heading1"/>
      </w:pPr>
      <w:bookmarkStart w:id="1" w:name="O_670001"/>
      <w:bookmarkEnd w:id="1"/>
      <w:r w:rsidRPr="00B10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rPr>
                <w:rStyle w:val="SpecialBold"/>
              </w:rPr>
              <w:t>Comments</w:t>
            </w:r>
          </w:p>
        </w:tc>
      </w:tr>
      <w:tr w:rsidTr="00B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t>This version first released with ICT Information and Communications Technology Training Package Version 1.0.</w:t>
            </w:r>
          </w:p>
        </w:tc>
      </w:tr>
    </w:tbl>
    <w:p w:rsidR="00000000" w:rsidRPr="00B10B81" w:rsidP="00B10B81">
      <w:pPr>
        <w:pStyle w:val="BodyText"/>
      </w:pPr>
    </w:p>
    <w:p w:rsidR="00000000" w:rsidRPr="00B10B81" w:rsidP="00B10B81">
      <w:pPr>
        <w:pStyle w:val="AllowPageBreak"/>
      </w:pPr>
    </w:p>
    <w:p w:rsidR="00000000" w:rsidRPr="00B10B81" w:rsidP="00B10B81">
      <w:pPr>
        <w:pStyle w:val="Heading1"/>
      </w:pPr>
      <w:bookmarkStart w:id="2" w:name="O_670002"/>
      <w:bookmarkEnd w:id="2"/>
      <w:r w:rsidRPr="00B10B81">
        <w:t>Application</w:t>
      </w:r>
    </w:p>
    <w:p w:rsidR="00000000" w:rsidRPr="00B10B81" w:rsidP="00C34E05">
      <w:pPr>
        <w:pStyle w:val="BodyText"/>
      </w:pPr>
      <w:r w:rsidRPr="00B10B81">
        <w:t>This unit describes the skills and knowledge required to re</w:t>
      </w:r>
      <w:r w:rsidRPr="00B10B81">
        <w:t>pair boot up procedures in a variety of operating systems (OS).</w:t>
      </w:r>
    </w:p>
    <w:p w:rsidR="00000000" w:rsidRPr="00B10B81" w:rsidP="00C34E05">
      <w:pPr>
        <w:pStyle w:val="BodyText"/>
      </w:pPr>
      <w:r w:rsidRPr="00B10B81">
        <w:t>It applies to individuals who use technical and specialised knowledge and a systematic approach to troubleshooting and fault finding.</w:t>
      </w:r>
    </w:p>
    <w:p w:rsidR="00000000" w:rsidRPr="00B10B81" w:rsidP="00C34E05">
      <w:pPr>
        <w:pStyle w:val="BodyText"/>
      </w:pPr>
      <w:r w:rsidRPr="00B10B81">
        <w:t>No licensing, legislative, or certification requirements</w:t>
      </w:r>
      <w:r w:rsidRPr="00B10B81">
        <w:t xml:space="preserve"> apply to this unit at the time of publication.</w:t>
      </w:r>
    </w:p>
    <w:p w:rsidR="00000000" w:rsidRPr="00B10B81" w:rsidP="00B10B81">
      <w:pPr>
        <w:pStyle w:val="Heading1"/>
      </w:pPr>
      <w:bookmarkStart w:id="3" w:name="O_670005"/>
      <w:bookmarkEnd w:id="3"/>
      <w:r w:rsidRPr="00B10B81">
        <w:t>Unit Sector</w:t>
      </w:r>
    </w:p>
    <w:p w:rsidR="00000000" w:rsidRPr="00B10B81" w:rsidP="00C34E05">
      <w:pPr>
        <w:pStyle w:val="BodyText"/>
      </w:pPr>
      <w:r w:rsidRPr="00B10B81">
        <w:t>Systems administration and support</w:t>
      </w:r>
    </w:p>
    <w:p w:rsidR="00000000" w:rsidRPr="00B10B81" w:rsidP="00B10B81">
      <w:pPr>
        <w:pStyle w:val="Heading1"/>
      </w:pPr>
      <w:bookmarkStart w:id="4" w:name="O_670006"/>
      <w:bookmarkEnd w:id="4"/>
      <w:r w:rsidRPr="00B10B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0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rPr>
                <w:rStyle w:val="SpecialBold"/>
              </w:rPr>
              <w:t>PERFORMANCE CRITERIA</w:t>
            </w:r>
          </w:p>
        </w:tc>
      </w:tr>
      <w:tr w:rsidTr="00B10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 Determine organisation’s help desk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t>1.1 Review organisation’s technical support procedures</w:t>
            </w:r>
          </w:p>
          <w:p w:rsidR="00000000" w:rsidRPr="00B10B81" w:rsidP="00B10B81">
            <w:pPr>
              <w:pStyle w:val="BodyText"/>
            </w:pPr>
            <w:r w:rsidRPr="00B10B81">
              <w:t>1.2 Interrogate help desk system</w:t>
            </w:r>
          </w:p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1.3 Liaise with client</w:t>
            </w:r>
          </w:p>
        </w:tc>
      </w:tr>
      <w:tr w:rsidTr="00B10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2. Identify OS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t>2.1 Examine operating system file and root structure</w:t>
            </w:r>
          </w:p>
          <w:p w:rsidR="00000000" w:rsidRPr="00B10B81" w:rsidP="00B10B81">
            <w:pPr>
              <w:pStyle w:val="BodyText"/>
            </w:pPr>
            <w:r w:rsidRPr="00B10B81">
              <w:t>2.2 Identify profile information</w:t>
            </w:r>
          </w:p>
          <w:p w:rsidR="00000000" w:rsidRPr="00B10B81" w:rsidP="00B10B81">
            <w:pPr>
              <w:pStyle w:val="BodyText"/>
            </w:pPr>
            <w:r w:rsidRPr="00B10B81">
              <w:t>2.3 Explore the help structure</w:t>
            </w:r>
          </w:p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2.4 Observe boot process</w:t>
            </w:r>
          </w:p>
        </w:tc>
      </w:tr>
      <w:tr w:rsidTr="00B10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3. Differentiate OS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t>3.1 Compare and contrast features of OS</w:t>
            </w:r>
          </w:p>
          <w:p w:rsidR="00000000" w:rsidRPr="00B10B81" w:rsidP="00B10B81">
            <w:pPr>
              <w:pStyle w:val="BodyText"/>
            </w:pPr>
            <w:r w:rsidRPr="00B10B81">
              <w:t>3.2 Examine kernel file structures</w:t>
            </w:r>
          </w:p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3.3 Determine currency of operating system</w:t>
            </w:r>
          </w:p>
        </w:tc>
      </w:tr>
      <w:tr w:rsidTr="00B10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4. Analyse OS boot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t>4.1 Analyse boot procedures</w:t>
            </w:r>
          </w:p>
          <w:p w:rsidR="00000000" w:rsidRPr="00B10B81" w:rsidP="00B10B81">
            <w:pPr>
              <w:pStyle w:val="BodyText"/>
            </w:pPr>
            <w:r w:rsidRPr="00B10B81">
              <w:t>4.2 Evaluate associated boot files</w:t>
            </w:r>
          </w:p>
          <w:p w:rsidR="00000000" w:rsidRPr="00B10B81" w:rsidP="00B10B81">
            <w:pPr>
              <w:pStyle w:val="BodyText"/>
            </w:pPr>
            <w:r w:rsidRPr="00B10B81">
              <w:t>4.3 Itemise boot procedures for different operating procedures</w:t>
            </w:r>
          </w:p>
        </w:tc>
      </w:tr>
    </w:tbl>
    <w:p w:rsidR="00000000" w:rsidRPr="00B10B81" w:rsidP="00B10B81">
      <w:pPr>
        <w:pStyle w:val="BodyText"/>
      </w:pPr>
    </w:p>
    <w:p w:rsidR="00000000" w:rsidRPr="00B10B81" w:rsidP="00B10B81">
      <w:pPr>
        <w:pStyle w:val="AllowPageBreak"/>
      </w:pPr>
    </w:p>
    <w:p w:rsidR="00000000" w:rsidRPr="00B10B81" w:rsidP="00B10B81">
      <w:pPr>
        <w:pStyle w:val="Heading1"/>
      </w:pPr>
      <w:bookmarkStart w:id="5" w:name="O_670007"/>
      <w:bookmarkEnd w:id="5"/>
      <w:r w:rsidRPr="00B10B81">
        <w:t>Foundation Skills</w:t>
      </w:r>
    </w:p>
    <w:p w:rsidR="00000000" w:rsidRPr="00C34E05" w:rsidP="00C34E05">
      <w:pPr>
        <w:pStyle w:val="BodyText"/>
        <w:rPr>
          <w:i/>
        </w:rPr>
      </w:pPr>
      <w:r w:rsidRPr="00C34E05">
        <w:rPr>
          <w:rStyle w:val="Emphasis"/>
        </w:rPr>
        <w:t>This section describ</w:t>
      </w:r>
      <w:r w:rsidRPr="00C34E05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rPr>
                <w:rStyle w:val="SpecialBold"/>
              </w:rPr>
              <w:t>Description</w:t>
            </w:r>
          </w:p>
        </w:tc>
      </w:tr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1.1, 1.2, 2.1, 3.2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ListBullet"/>
              <w:rPr>
                <w:lang w:val="en-NZ"/>
              </w:rPr>
            </w:pPr>
            <w:r w:rsidRPr="00B10B81">
              <w:t>Interprets and analyses complex technical information from a range of sources to determine requirements and complete necessary actions</w:t>
            </w:r>
          </w:p>
        </w:tc>
      </w:tr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ListBullet"/>
              <w:rPr>
                <w:lang w:val="en-NZ"/>
              </w:rPr>
            </w:pPr>
            <w:r w:rsidRPr="00B10B81">
              <w:t>Records information in the correct format, using accurate spelling and grammar, and terminology and co</w:t>
            </w:r>
            <w:r w:rsidRPr="00B10B81">
              <w:t>nventions specific to requirements</w:t>
            </w:r>
          </w:p>
        </w:tc>
      </w:tr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ListBullet"/>
              <w:rPr>
                <w:lang w:val="en-NZ"/>
              </w:rPr>
            </w:pPr>
            <w:r w:rsidRPr="00B10B81">
              <w:t>Participates in verbal exchanges using clear and concise language to convey and clarify complex technical information</w:t>
            </w:r>
          </w:p>
        </w:tc>
      </w:tr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1.2, 3.3, 4.3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ListBullet"/>
              <w:rPr>
                <w:lang w:val="en-NZ"/>
              </w:rPr>
            </w:pPr>
            <w:r w:rsidRPr="00B10B81">
              <w:t>Uses mathematical equations to calculate and compare numerical data required for troubleshooting and problem solving</w:t>
            </w:r>
          </w:p>
        </w:tc>
      </w:tr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ListBullet"/>
              <w:rPr>
                <w:lang w:val="en-NZ"/>
              </w:rPr>
            </w:pPr>
            <w:r w:rsidRPr="00B10B81">
              <w:t>Selects and uses appropriate conventions and protocols when communicating with clients in a range of work contex</w:t>
            </w:r>
            <w:r w:rsidRPr="00B10B81">
              <w:t>ts</w:t>
            </w:r>
          </w:p>
        </w:tc>
      </w:tr>
      <w:tr w:rsidTr="00B10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1.1,1.2, 2.1-2.4,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ListBullet"/>
            </w:pPr>
            <w:r w:rsidRPr="00B10B81">
              <w:t>Takes responsibility for planning, sequencing and prioritising tasks and own workload for efficiency and effective outcomes</w:t>
            </w:r>
          </w:p>
          <w:p w:rsidR="00000000" w:rsidRPr="00B10B81" w:rsidP="00B10B81">
            <w:pPr>
              <w:pStyle w:val="ListBullet"/>
            </w:pPr>
            <w:r w:rsidRPr="00B10B81">
              <w:t>Applies analytical processes to resolve technical or conceptual problems</w:t>
            </w:r>
          </w:p>
          <w:p w:rsidR="00000000" w:rsidRPr="00B10B81" w:rsidP="00B10B81">
            <w:pPr>
              <w:pStyle w:val="ListBullet"/>
            </w:pPr>
            <w:r w:rsidRPr="00B10B81">
              <w:t>U</w:t>
            </w:r>
            <w:r w:rsidRPr="00B10B81">
              <w:t>ses main features and functions of digital tools to complete work tasks</w:t>
            </w:r>
          </w:p>
        </w:tc>
      </w:tr>
    </w:tbl>
    <w:p w:rsidR="00000000" w:rsidRPr="00B10B81" w:rsidP="00B10B81">
      <w:pPr>
        <w:pStyle w:val="BodyText"/>
      </w:pPr>
    </w:p>
    <w:p w:rsidR="00000000" w:rsidRPr="00B10B81" w:rsidP="00B10B81">
      <w:pPr>
        <w:pStyle w:val="AllowPageBreak"/>
      </w:pPr>
    </w:p>
    <w:p w:rsidR="00000000" w:rsidRPr="00B10B81" w:rsidP="00B10B81">
      <w:pPr>
        <w:pStyle w:val="Heading1"/>
      </w:pPr>
      <w:bookmarkStart w:id="6" w:name="O_670009"/>
      <w:bookmarkEnd w:id="6"/>
      <w:r w:rsidRPr="00B10B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B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Code and title</w:t>
            </w:r>
          </w:p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Code and title</w:t>
            </w:r>
          </w:p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rPr>
                <w:rStyle w:val="SpecialBold"/>
              </w:rPr>
              <w:t>Equivalence status</w:t>
            </w:r>
          </w:p>
        </w:tc>
      </w:tr>
      <w:tr w:rsidTr="00B1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ICTSAS424 Support different operating systems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ICASAS424A Support different operating systems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B81">
            <w:pPr>
              <w:pStyle w:val="BodyText"/>
              <w:rPr>
                <w:lang w:val="en-NZ"/>
              </w:rPr>
            </w:pPr>
            <w:r w:rsidRPr="00B10B81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B81" w:rsidP="00B10B81">
            <w:pPr>
              <w:pStyle w:val="BodyText"/>
            </w:pPr>
            <w:r w:rsidRPr="00B10B81">
              <w:t>Equivalent unit</w:t>
            </w:r>
          </w:p>
        </w:tc>
      </w:tr>
    </w:tbl>
    <w:p w:rsidR="00000000" w:rsidRPr="00B10B81" w:rsidP="00B10B81">
      <w:pPr>
        <w:pStyle w:val="BodyText"/>
      </w:pPr>
    </w:p>
    <w:p w:rsidR="00000000" w:rsidRPr="00B10B81" w:rsidP="00B10B81">
      <w:pPr>
        <w:pStyle w:val="AllowPageBreak"/>
      </w:pPr>
    </w:p>
    <w:p w:rsidR="00000000" w:rsidRPr="00B10B81" w:rsidP="00B10B81">
      <w:pPr>
        <w:pStyle w:val="Heading1"/>
      </w:pPr>
      <w:bookmarkStart w:id="7" w:name="O_670016"/>
      <w:bookmarkEnd w:id="7"/>
      <w:r w:rsidRPr="00B10B81">
        <w:t>Links</w:t>
      </w:r>
    </w:p>
    <w:p w:rsidR="00000000" w:rsidRPr="00B10B81" w:rsidP="00C34E05">
      <w:pPr>
        <w:pStyle w:val="BodyText"/>
      </w:pPr>
      <w:r w:rsidRPr="00B10B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03AE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10B81" w:rsidP="00B10B81"/>
    <w:sectPr w:rsidSect="00B10B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81" w:rsidRPr="00C34E05" w:rsidP="00C34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05" w:rsidP="00B10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E05" w:rsidP="00B10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4E05" w:rsidP="00B10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B81" w:rsidRPr="00C34E05" w:rsidP="00C34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05" w:rsidRPr="002D2AF8" w:rsidP="00B10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ICTSAS424 Support different operating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C34E05" w:rsidP="00B10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21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EB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B81"/>
  </w:style>
  <w:style w:type="character" w:customStyle="1" w:styleId="Heading1Char">
    <w:name w:val="Heading 1 Char"/>
    <w:basedOn w:val="DefaultParagraphFont"/>
    <w:link w:val="Heading1"/>
    <w:rsid w:val="00B10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B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B81"/>
    <w:rPr>
      <w:b/>
      <w:spacing w:val="0"/>
    </w:rPr>
  </w:style>
  <w:style w:type="character" w:styleId="Emphasis">
    <w:name w:val="Emphasis"/>
    <w:basedOn w:val="DefaultParagraphFont"/>
    <w:qFormat/>
    <w:rsid w:val="00B10B81"/>
    <w:rPr>
      <w:i/>
    </w:rPr>
  </w:style>
  <w:style w:type="paragraph" w:customStyle="1" w:styleId="SuperHeading">
    <w:name w:val="SuperHeading"/>
    <w:basedOn w:val="Normal"/>
    <w:rsid w:val="00B10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B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B81"/>
  </w:style>
  <w:style w:type="paragraph" w:styleId="TableofFigures">
    <w:name w:val="table of figures"/>
    <w:basedOn w:val="Normal"/>
    <w:next w:val="Normal"/>
    <w:semiHidden/>
    <w:rsid w:val="00B10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B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B81"/>
    <w:rPr>
      <w:rFonts w:ascii="Wingdings" w:hAnsi="Wingdings"/>
    </w:rPr>
  </w:style>
  <w:style w:type="paragraph" w:customStyle="1" w:styleId="TableHeading">
    <w:name w:val="Table Heading"/>
    <w:basedOn w:val="HeadingBase"/>
    <w:rsid w:val="00B10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B81"/>
    <w:rPr>
      <w:color w:val="0033CC"/>
      <w:u w:val="none"/>
    </w:rPr>
  </w:style>
  <w:style w:type="paragraph" w:customStyle="1" w:styleId="BodyTextRight">
    <w:name w:val="Body Text Right"/>
    <w:basedOn w:val="BodyText"/>
    <w:rsid w:val="00B10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B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B81"/>
    <w:rPr>
      <w:sz w:val="32"/>
    </w:rPr>
  </w:style>
  <w:style w:type="paragraph" w:customStyle="1" w:styleId="HeadingProcedure">
    <w:name w:val="Heading Procedure"/>
    <w:basedOn w:val="HeadingBase"/>
    <w:next w:val="Normal"/>
    <w:rsid w:val="00B10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B81"/>
    <w:pPr>
      <w:spacing w:before="60" w:after="60"/>
    </w:pPr>
  </w:style>
  <w:style w:type="paragraph" w:styleId="ListContinue">
    <w:name w:val="List Continue"/>
    <w:basedOn w:val="List"/>
    <w:rsid w:val="00B10B81"/>
    <w:pPr>
      <w:ind w:firstLine="0"/>
    </w:pPr>
  </w:style>
  <w:style w:type="paragraph" w:customStyle="1" w:styleId="ListNote">
    <w:name w:val="List Note"/>
    <w:basedOn w:val="List"/>
    <w:rsid w:val="00B10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B81"/>
    <w:rPr>
      <w:rFonts w:ascii="Courier New" w:hAnsi="Courier New"/>
    </w:rPr>
  </w:style>
  <w:style w:type="paragraph" w:customStyle="1" w:styleId="NoteBullet">
    <w:name w:val="Note Bullet"/>
    <w:basedOn w:val="Note"/>
    <w:rsid w:val="00B10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B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B81"/>
    <w:rPr>
      <w:b/>
      <w:smallCaps/>
    </w:rPr>
  </w:style>
  <w:style w:type="paragraph" w:customStyle="1" w:styleId="TableListNumber">
    <w:name w:val="Table List Number"/>
    <w:basedOn w:val="ListNumber"/>
    <w:rsid w:val="00B10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B81"/>
    <w:pPr>
      <w:numPr>
        <w:numId w:val="8"/>
      </w:numPr>
    </w:pPr>
  </w:style>
  <w:style w:type="paragraph" w:customStyle="1" w:styleId="ListAlpha2">
    <w:name w:val="List Alpha 2"/>
    <w:basedOn w:val="List2"/>
    <w:rsid w:val="00B10B81"/>
    <w:pPr>
      <w:numPr>
        <w:numId w:val="7"/>
      </w:numPr>
    </w:pPr>
  </w:style>
  <w:style w:type="paragraph" w:styleId="List2">
    <w:name w:val="List 2"/>
    <w:basedOn w:val="BodyText"/>
    <w:rsid w:val="00B10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B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B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B81"/>
    <w:pPr>
      <w:numPr>
        <w:numId w:val="3"/>
      </w:numPr>
    </w:pPr>
  </w:style>
  <w:style w:type="paragraph" w:styleId="ListContinue2">
    <w:name w:val="List Continue 2"/>
    <w:basedOn w:val="List2"/>
    <w:rsid w:val="00B10B81"/>
    <w:pPr>
      <w:ind w:firstLine="0"/>
    </w:pPr>
  </w:style>
  <w:style w:type="paragraph" w:styleId="ListContinue3">
    <w:name w:val="List Continue 3"/>
    <w:basedOn w:val="List3"/>
    <w:rsid w:val="00B10B81"/>
    <w:pPr>
      <w:ind w:left="1021" w:firstLine="0"/>
    </w:pPr>
  </w:style>
  <w:style w:type="paragraph" w:styleId="ListContinue4">
    <w:name w:val="List Continue 4"/>
    <w:basedOn w:val="List4"/>
    <w:rsid w:val="00B10B81"/>
    <w:pPr>
      <w:ind w:firstLine="0"/>
    </w:pPr>
  </w:style>
  <w:style w:type="paragraph" w:styleId="ListContinue5">
    <w:name w:val="List Continue 5"/>
    <w:basedOn w:val="List5"/>
    <w:rsid w:val="00B10B81"/>
    <w:pPr>
      <w:ind w:firstLine="0"/>
    </w:pPr>
  </w:style>
  <w:style w:type="paragraph" w:styleId="ListNumber3">
    <w:name w:val="List Number 3"/>
    <w:basedOn w:val="List3"/>
    <w:rsid w:val="00B10B81"/>
    <w:pPr>
      <w:numPr>
        <w:numId w:val="4"/>
      </w:numPr>
    </w:pPr>
  </w:style>
  <w:style w:type="paragraph" w:styleId="ListNumber4">
    <w:name w:val="List Number 4"/>
    <w:basedOn w:val="List4"/>
    <w:rsid w:val="00B10B81"/>
    <w:pPr>
      <w:numPr>
        <w:numId w:val="5"/>
      </w:numPr>
    </w:pPr>
  </w:style>
  <w:style w:type="paragraph" w:styleId="ListNumber5">
    <w:name w:val="List Number 5"/>
    <w:basedOn w:val="List5"/>
    <w:rsid w:val="00B10B81"/>
    <w:pPr>
      <w:numPr>
        <w:numId w:val="6"/>
      </w:numPr>
    </w:pPr>
  </w:style>
  <w:style w:type="paragraph" w:styleId="BlockText">
    <w:name w:val="Block Text"/>
    <w:basedOn w:val="Normal"/>
    <w:rsid w:val="00B10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B81"/>
    <w:rPr>
      <w:sz w:val="16"/>
      <w:vertAlign w:val="superscript"/>
    </w:rPr>
  </w:style>
  <w:style w:type="character" w:customStyle="1" w:styleId="Symbols">
    <w:name w:val="Symbols"/>
    <w:basedOn w:val="DefaultParagraphFont"/>
    <w:rsid w:val="00B10B81"/>
    <w:rPr>
      <w:rFonts w:ascii="Symbol" w:hAnsi="Symbol"/>
    </w:rPr>
  </w:style>
  <w:style w:type="character" w:customStyle="1" w:styleId="MenuOptions">
    <w:name w:val="Menu Options"/>
    <w:basedOn w:val="DefaultParagraphFont"/>
    <w:rsid w:val="00B10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B81"/>
    <w:rPr>
      <w:b/>
    </w:rPr>
  </w:style>
  <w:style w:type="character" w:customStyle="1" w:styleId="Underlined">
    <w:name w:val="Underlined"/>
    <w:basedOn w:val="DefaultParagraphFont"/>
    <w:rsid w:val="00B10B81"/>
    <w:rPr>
      <w:u w:val="single"/>
    </w:rPr>
  </w:style>
  <w:style w:type="paragraph" w:customStyle="1" w:styleId="TableBodyTextRight">
    <w:name w:val="Table Body Text Right"/>
    <w:basedOn w:val="TableBodyText"/>
    <w:rsid w:val="00B10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B81"/>
    <w:rPr>
      <w:sz w:val="18"/>
    </w:rPr>
  </w:style>
  <w:style w:type="paragraph" w:customStyle="1" w:styleId="BodySmallRight">
    <w:name w:val="Body Small Right"/>
    <w:basedOn w:val="BodyTextRight"/>
    <w:rsid w:val="00B10B81"/>
    <w:rPr>
      <w:sz w:val="18"/>
      <w:szCs w:val="18"/>
    </w:rPr>
  </w:style>
  <w:style w:type="paragraph" w:customStyle="1" w:styleId="MarginEdition">
    <w:name w:val="Margin Edition"/>
    <w:basedOn w:val="MarginNote"/>
    <w:rsid w:val="00B10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B81"/>
    <w:rPr>
      <w:sz w:val="2"/>
      <w:szCs w:val="2"/>
    </w:rPr>
  </w:style>
  <w:style w:type="character" w:customStyle="1" w:styleId="Small">
    <w:name w:val="Small"/>
    <w:basedOn w:val="DefaultParagraphFont"/>
    <w:rsid w:val="00B10B81"/>
    <w:rPr>
      <w:sz w:val="16"/>
    </w:rPr>
  </w:style>
  <w:style w:type="paragraph" w:customStyle="1" w:styleId="WideTable">
    <w:name w:val="Wide Table"/>
    <w:basedOn w:val="Normal"/>
    <w:rsid w:val="00B10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B81"/>
  </w:style>
  <w:style w:type="paragraph" w:styleId="Quote">
    <w:name w:val="Quote"/>
    <w:basedOn w:val="Heading1"/>
    <w:link w:val="QuoteChar"/>
    <w:qFormat/>
    <w:rsid w:val="00B10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B81"/>
    <w:pPr>
      <w:pageBreakBefore/>
    </w:pPr>
  </w:style>
  <w:style w:type="paragraph" w:customStyle="1" w:styleId="Border">
    <w:name w:val="Border"/>
    <w:basedOn w:val="Normal"/>
    <w:qFormat/>
    <w:rsid w:val="00B10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B81"/>
    <w:rPr>
      <w:u w:val="single"/>
    </w:rPr>
  </w:style>
  <w:style w:type="character" w:customStyle="1" w:styleId="BoldandItalics">
    <w:name w:val="Bold and Italics"/>
    <w:qFormat/>
    <w:rsid w:val="00B10B81"/>
    <w:rPr>
      <w:b/>
      <w:i/>
      <w:u w:val="none"/>
    </w:rPr>
  </w:style>
  <w:style w:type="paragraph" w:styleId="BalloonText">
    <w:name w:val="Balloon Text"/>
    <w:basedOn w:val="Normal"/>
    <w:link w:val="BalloonTextChar"/>
    <w:rsid w:val="00B10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B81"/>
    <w:pPr>
      <w:spacing w:before="0" w:after="0"/>
    </w:pPr>
  </w:style>
  <w:style w:type="paragraph" w:customStyle="1" w:styleId="BodyTextBold">
    <w:name w:val="Body Text Bold"/>
    <w:basedOn w:val="BodyText"/>
    <w:qFormat/>
    <w:rsid w:val="00B10B81"/>
    <w:rPr>
      <w:b/>
    </w:rPr>
  </w:style>
  <w:style w:type="character" w:styleId="Hyperlink">
    <w:name w:val="Hyperlink"/>
    <w:basedOn w:val="DefaultParagraphFont"/>
    <w:uiPriority w:val="99"/>
    <w:unhideWhenUsed/>
    <w:rsid w:val="00C34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2958</Characters>
  <Application>Microsoft Office Word</Application>
  <DocSecurity>0</DocSecurity>
  <Lines>147</Lines>
  <Paragraphs>89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ICTSAS424 Support different operating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2019-08-30T10:49:00Z</dcterms:created>
  <dcterms:modified xsi:type="dcterms:W3CDTF">2019-08-30T10:49:00Z</dcterms:modified>
</cp:coreProperties>
</file>