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8C6" w:rsidP="00B708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ICTSAS417 Undertake ICT system capacity planning</w:t>
      </w:r>
      <w:r>
        <w:fldChar w:fldCharType="end"/>
      </w:r>
    </w:p>
    <w:p w:rsidR="00B708C6" w:rsidP="00B708C6">
      <w:pPr>
        <w:pStyle w:val="Version"/>
        <w:sectPr w:rsidSect="009F5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0EC" w:rsidP="009F50EC">
      <w:pPr>
        <w:pStyle w:val="SuperHeading"/>
      </w:pPr>
      <w:r w:rsidRPr="009F50EC">
        <w:t>ICTSAS417 Undertake ICT system capacity planning</w:t>
      </w:r>
    </w:p>
    <w:p w:rsidR="00000000" w:rsidRPr="009F50EC" w:rsidP="009F50EC">
      <w:pPr>
        <w:pStyle w:val="Heading1"/>
      </w:pPr>
      <w:bookmarkStart w:id="1" w:name="O_669887"/>
      <w:bookmarkEnd w:id="1"/>
      <w:r w:rsidRPr="009F50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5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rPr>
                <w:rStyle w:val="SpecialBold"/>
              </w:rPr>
              <w:t>Comments</w:t>
            </w:r>
          </w:p>
        </w:tc>
      </w:tr>
      <w:tr w:rsidTr="009F5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t>This version first released with ICT Information and Communications Technology Training Package Version 1.0.</w:t>
            </w:r>
          </w:p>
        </w:tc>
      </w:tr>
    </w:tbl>
    <w:p w:rsidR="00000000" w:rsidRPr="009F50EC" w:rsidP="009F50EC">
      <w:pPr>
        <w:pStyle w:val="BodyText"/>
      </w:pPr>
    </w:p>
    <w:p w:rsidR="00000000" w:rsidRPr="009F50EC" w:rsidP="009F50EC">
      <w:pPr>
        <w:pStyle w:val="AllowPageBreak"/>
      </w:pPr>
    </w:p>
    <w:p w:rsidR="00000000" w:rsidRPr="009F50EC" w:rsidP="009F50EC">
      <w:pPr>
        <w:pStyle w:val="Heading1"/>
      </w:pPr>
      <w:bookmarkStart w:id="2" w:name="O_669888"/>
      <w:bookmarkEnd w:id="2"/>
      <w:r w:rsidRPr="009F50EC">
        <w:t>Application</w:t>
      </w:r>
    </w:p>
    <w:p w:rsidR="00000000" w:rsidRPr="009F50EC" w:rsidP="00B708C6">
      <w:pPr>
        <w:pStyle w:val="BodyText"/>
      </w:pPr>
      <w:r w:rsidRPr="009F50EC">
        <w:t>This unit describes the skills and knowledge required to mo</w:t>
      </w:r>
      <w:r w:rsidRPr="009F50EC">
        <w:t>nitor and assess the current and future capacity requirements of an information and communications technology (ICT) system, plan future enhancements and install the identified enhancements.</w:t>
      </w:r>
    </w:p>
    <w:p w:rsidR="00000000" w:rsidRPr="009F50EC" w:rsidP="00B708C6">
      <w:pPr>
        <w:pStyle w:val="BodyText"/>
      </w:pPr>
      <w:r w:rsidRPr="009F50EC">
        <w:t>It applies to experienced individuals who work under limited supe</w:t>
      </w:r>
      <w:r w:rsidRPr="009F50EC">
        <w:t xml:space="preserve">rvision and use technical and specialised knowledge to undertake strategic planning and forecasting initiatives. </w:t>
      </w:r>
    </w:p>
    <w:p w:rsidR="00000000" w:rsidRPr="009F50EC" w:rsidP="00B708C6">
      <w:pPr>
        <w:pStyle w:val="BodyText"/>
      </w:pPr>
      <w:r w:rsidRPr="009F50EC">
        <w:t>No licensing, legislative, or certification requirements apply to this unit at the time of publication.</w:t>
      </w:r>
    </w:p>
    <w:p w:rsidR="00000000" w:rsidRPr="009F50EC" w:rsidP="009F50EC">
      <w:pPr>
        <w:pStyle w:val="Heading1"/>
      </w:pPr>
      <w:bookmarkStart w:id="3" w:name="O_669891"/>
      <w:bookmarkEnd w:id="3"/>
      <w:r w:rsidRPr="009F50EC">
        <w:t>Unit Sector</w:t>
      </w:r>
    </w:p>
    <w:p w:rsidR="00000000" w:rsidRPr="009F50EC" w:rsidP="00B708C6">
      <w:pPr>
        <w:pStyle w:val="BodyText"/>
      </w:pPr>
      <w:r w:rsidRPr="009F50EC">
        <w:t xml:space="preserve">Systems </w:t>
      </w:r>
      <w:r w:rsidRPr="009F50EC">
        <w:t>administration and support</w:t>
      </w:r>
    </w:p>
    <w:p w:rsidR="00000000" w:rsidRPr="009F50EC" w:rsidP="009F50EC">
      <w:pPr>
        <w:pStyle w:val="Heading1"/>
      </w:pPr>
      <w:bookmarkStart w:id="4" w:name="O_669892"/>
      <w:bookmarkEnd w:id="4"/>
      <w:r w:rsidRPr="009F50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F5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rPr>
                <w:rStyle w:val="SpecialBold"/>
              </w:rPr>
              <w:t>PERFORMANCE CRITERIA</w:t>
            </w:r>
          </w:p>
        </w:tc>
      </w:tr>
      <w:tr w:rsidTr="009F5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5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1. Analyse existing system capacity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t>1.1 Review existing system configuration information, both hardware and software, to determine capacity issues</w:t>
            </w:r>
          </w:p>
          <w:p w:rsidR="00000000" w:rsidRPr="009F50EC" w:rsidP="009F50EC">
            <w:pPr>
              <w:pStyle w:val="BodyText"/>
            </w:pPr>
            <w:r w:rsidRPr="009F50EC">
              <w:t>1.2 Investigate the current system workload and analyse its effect on the capacity to perform</w:t>
            </w:r>
          </w:p>
          <w:p w:rsidR="00000000" w:rsidRPr="009F50EC" w:rsidP="009F50EC">
            <w:pPr>
              <w:pStyle w:val="BodyText"/>
            </w:pPr>
            <w:r w:rsidRPr="009F50EC">
              <w:t>1.3 Examine the</w:t>
            </w:r>
            <w:r w:rsidRPr="009F50EC">
              <w:t xml:space="preserve"> current service level agreement (SLA) to determine agreed-upon capacity standards</w:t>
            </w:r>
          </w:p>
          <w:p w:rsidR="00000000" w:rsidRPr="009F50EC" w:rsidP="009F50EC">
            <w:pPr>
              <w:pStyle w:val="BodyText"/>
            </w:pPr>
            <w:r w:rsidRPr="009F50EC">
              <w:t xml:space="preserve">1.4 Examine and analyse the fault logs for those caused by </w:t>
            </w:r>
            <w:r w:rsidRPr="009F50EC">
              <w:t>capacity problems</w:t>
            </w:r>
          </w:p>
          <w:p w:rsidR="00000000" w:rsidRPr="009F50EC" w:rsidP="009F50EC">
            <w:pPr>
              <w:pStyle w:val="BodyText"/>
            </w:pPr>
            <w:r w:rsidRPr="009F50EC">
              <w:t>1.5 Discuss and review capacity issues with users</w:t>
            </w:r>
          </w:p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1.6 Document information gathered about the ex</w:t>
            </w:r>
            <w:r w:rsidRPr="009F50EC">
              <w:t>isting system workload and capacity according to organisational guidelines</w:t>
            </w:r>
          </w:p>
        </w:tc>
      </w:tr>
      <w:tr w:rsidTr="009F5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2. Determine future capacity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t>2.1 Interview the user to gather data about future system capacity requirements</w:t>
            </w:r>
          </w:p>
          <w:p w:rsidR="00000000" w:rsidRPr="009F50EC" w:rsidP="009F50EC">
            <w:pPr>
              <w:pStyle w:val="BodyText"/>
            </w:pPr>
            <w:r w:rsidRPr="009F50EC">
              <w:t>2.2 Organise, analyse and evaluate future requirements data to obtain a forecast workload for the system</w:t>
            </w:r>
          </w:p>
          <w:p w:rsidR="00000000" w:rsidRPr="009F50EC" w:rsidP="009F50EC">
            <w:pPr>
              <w:pStyle w:val="BodyText"/>
            </w:pPr>
            <w:r w:rsidRPr="009F50EC">
              <w:t>2.3 Using data and information gathered, compare existing workload with the forecast workload and evaluate to determine capacity problem areas</w:t>
            </w:r>
          </w:p>
          <w:p w:rsidR="00000000" w:rsidRPr="009F50EC" w:rsidP="009F50EC">
            <w:pPr>
              <w:pStyle w:val="BodyText"/>
            </w:pPr>
            <w:r w:rsidRPr="009F50EC">
              <w:t>2.4 Esti</w:t>
            </w:r>
            <w:r w:rsidRPr="009F50EC">
              <w:t>mate resources and equipment required to resolve predicted capacity problems</w:t>
            </w:r>
          </w:p>
          <w:p w:rsidR="00000000" w:rsidRPr="009F50EC" w:rsidP="009F50EC">
            <w:pPr>
              <w:pStyle w:val="BodyText"/>
            </w:pPr>
            <w:r w:rsidRPr="009F50EC">
              <w:t>2.5 Undertake a financial analysis of the estimated capacity requirements</w:t>
            </w:r>
          </w:p>
          <w:p w:rsidR="00000000" w:rsidRPr="009F50EC" w:rsidP="009F50EC">
            <w:pPr>
              <w:pStyle w:val="BodyText"/>
            </w:pPr>
            <w:r w:rsidRPr="009F50EC">
              <w:t>2.6 Organise and document information according to organisational guidelines</w:t>
            </w:r>
          </w:p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2.7 Prepare and present a re</w:t>
            </w:r>
            <w:r w:rsidRPr="009F50EC">
              <w:t>port to appropriate person, detailing recommendations for capacity enhancements based on an analysis of documentation</w:t>
            </w:r>
          </w:p>
        </w:tc>
      </w:tr>
      <w:tr w:rsidTr="009F5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3. Develop plan for capacity enhancements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t>3.1 Develop a plan for implementing recommended enhancements, with prioritised tasks and minimu</w:t>
            </w:r>
            <w:r w:rsidRPr="009F50EC">
              <w:t>m disruption to users</w:t>
            </w:r>
          </w:p>
          <w:p w:rsidR="00000000" w:rsidRPr="009F50EC" w:rsidP="009F50EC">
            <w:pPr>
              <w:pStyle w:val="BodyText"/>
            </w:pPr>
            <w:r w:rsidRPr="009F50EC">
              <w:t>3.2 Factor into the implementation plan the availability of finances, staff and other requirements</w:t>
            </w:r>
          </w:p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3.3 Submit the implementation plan to appropriate person for approval and revision</w:t>
            </w:r>
          </w:p>
        </w:tc>
      </w:tr>
      <w:tr w:rsidTr="009F5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4. Install capacity enhancements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t>4.1 Install capaci</w:t>
            </w:r>
            <w:r w:rsidRPr="009F50EC">
              <w:t>ty enhancements according to installation procedures, organisational guidelines and implementation plan</w:t>
            </w:r>
          </w:p>
          <w:p w:rsidR="00000000" w:rsidRPr="009F50EC" w:rsidP="009F50EC">
            <w:pPr>
              <w:pStyle w:val="BodyText"/>
            </w:pPr>
            <w:r w:rsidRPr="009F50EC">
              <w:t>4.2 Measure the increase in capacity and performance resulting from installed equipment to assess whether capacity requirements have been met</w:t>
            </w:r>
          </w:p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4.3 Update</w:t>
            </w:r>
            <w:r w:rsidRPr="009F50EC">
              <w:t xml:space="preserve"> documentation according to organisational guidelines to reflect the capacity enhancements</w:t>
            </w:r>
          </w:p>
        </w:tc>
      </w:tr>
      <w:tr w:rsidTr="009F50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5. Monitor ongoing capacity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t>5.1 Monitor and assess the impact of new technology and application development on capacity and performance</w:t>
            </w:r>
          </w:p>
          <w:p w:rsidR="00000000" w:rsidRPr="009F50EC" w:rsidP="009F50EC">
            <w:pPr>
              <w:pStyle w:val="BodyText"/>
            </w:pPr>
            <w:r w:rsidRPr="009F50EC">
              <w:t>5.2 Implement a</w:t>
            </w:r>
            <w:r w:rsidRPr="009F50EC">
              <w:t>nd maintain a performance database</w:t>
            </w:r>
          </w:p>
          <w:p w:rsidR="00000000" w:rsidRPr="009F50EC" w:rsidP="009F50EC">
            <w:pPr>
              <w:pStyle w:val="BodyText"/>
            </w:pPr>
            <w:r w:rsidRPr="009F50EC">
              <w:t>5.3 Review and assess benchmarks and performance regularly with work team to enable timely capacity enhancements and updates of benchmarks</w:t>
            </w:r>
          </w:p>
        </w:tc>
      </w:tr>
    </w:tbl>
    <w:p w:rsidR="00000000" w:rsidRPr="009F50EC" w:rsidP="009F50EC">
      <w:pPr>
        <w:pStyle w:val="BodyText"/>
      </w:pPr>
    </w:p>
    <w:p w:rsidR="00000000" w:rsidRPr="009F50EC" w:rsidP="009F50EC">
      <w:pPr>
        <w:pStyle w:val="AllowPageBreak"/>
      </w:pPr>
    </w:p>
    <w:p w:rsidR="00000000" w:rsidRPr="009F50EC" w:rsidP="009F50EC">
      <w:pPr>
        <w:pStyle w:val="Heading1"/>
      </w:pPr>
      <w:bookmarkStart w:id="5" w:name="O_669893"/>
      <w:bookmarkEnd w:id="5"/>
      <w:r w:rsidRPr="009F50EC">
        <w:t>Foundation Skills</w:t>
      </w:r>
    </w:p>
    <w:p w:rsidR="00000000" w:rsidRPr="00B708C6" w:rsidP="00B708C6">
      <w:pPr>
        <w:pStyle w:val="BodyText"/>
        <w:rPr>
          <w:i/>
        </w:rPr>
      </w:pPr>
      <w:r w:rsidRPr="00B708C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9F5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rPr>
                <w:rStyle w:val="SpecialBold"/>
              </w:rPr>
              <w:t>Description</w:t>
            </w:r>
          </w:p>
        </w:tc>
      </w:tr>
      <w:tr w:rsidTr="009F5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1.1-1.4, 2.3, 2.7,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ListBullet"/>
              <w:rPr>
                <w:lang w:val="en-NZ"/>
              </w:rPr>
            </w:pPr>
            <w:r w:rsidRPr="009F50EC">
              <w:t>Researches and evaluates</w:t>
            </w:r>
            <w:r w:rsidRPr="009F50EC">
              <w:t xml:space="preserve"> technical and non-technical information and numerical and financial data from a range of sources to determine benchmarks and performance indicators</w:t>
            </w:r>
          </w:p>
        </w:tc>
      </w:tr>
      <w:tr w:rsidTr="009F5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1.5, 1.6, 2.1, 2.6, 2.7, 3.1-3.3,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ListBullet"/>
              <w:rPr>
                <w:lang w:val="en-NZ"/>
              </w:rPr>
            </w:pPr>
            <w:r w:rsidRPr="009F50EC">
              <w:t>Accurately records information and numerical data, an</w:t>
            </w:r>
            <w:r w:rsidRPr="009F50EC">
              <w:t>d prepares documentation using clear and accurate language to convey explicit information, requirements and recommendations</w:t>
            </w:r>
          </w:p>
        </w:tc>
      </w:tr>
      <w:tr w:rsidTr="009F5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1.5, 2.1, 3.3, 5.3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ListBullet"/>
              <w:rPr>
                <w:lang w:val="en-NZ"/>
              </w:rPr>
            </w:pPr>
            <w:r w:rsidRPr="009F50EC">
              <w:t>Uses listening and questioning techniques to obtain and convey information</w:t>
            </w:r>
          </w:p>
        </w:tc>
      </w:tr>
      <w:tr w:rsidTr="009F5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2.3- 2.</w:t>
            </w:r>
            <w:r w:rsidRPr="009F50EC">
              <w:t>5, 3.1, 3.2, 4.2, 5.1-5.3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ListBullet"/>
              <w:rPr>
                <w:lang w:val="en-NZ"/>
              </w:rPr>
            </w:pPr>
            <w:r w:rsidRPr="009F50EC">
              <w:t>Uses mathematical equations to calculate, compare and estimate numerical and financial data required for forecasting and planning activities</w:t>
            </w:r>
          </w:p>
        </w:tc>
      </w:tr>
      <w:tr w:rsidTr="009F5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1.5, 2.1, 2.7, 3.3, 5.3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ListBullet"/>
            </w:pPr>
            <w:r w:rsidRPr="009F50EC">
              <w:t>Selects and uses appropriate conventions and protocols when communicating with users, co-workers and others in a range of work contexts</w:t>
            </w:r>
          </w:p>
          <w:p w:rsidR="00000000" w:rsidP="009F50EC">
            <w:pPr>
              <w:pStyle w:val="ListBullet"/>
              <w:rPr>
                <w:lang w:val="en-NZ"/>
              </w:rPr>
            </w:pPr>
            <w:r w:rsidRPr="009F50EC">
              <w:t>Collaborates with others to achieve shared goals</w:t>
            </w:r>
          </w:p>
        </w:tc>
      </w:tr>
      <w:tr w:rsidTr="009F50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1.1-1.6, 2.2-2.7, 3.1-3.3, 4.1, 5.1-5.3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ListBullet"/>
            </w:pPr>
            <w:r w:rsidRPr="009F50EC">
              <w:t>Takes respo</w:t>
            </w:r>
            <w:r w:rsidRPr="009F50EC">
              <w:t>nsibility for planning, sequencing and prioritising tasks and own workload for efficiency and effective outcomes</w:t>
            </w:r>
          </w:p>
          <w:p w:rsidR="00000000" w:rsidRPr="009F50EC" w:rsidP="009F50EC">
            <w:pPr>
              <w:pStyle w:val="ListBullet"/>
            </w:pPr>
            <w:r w:rsidRPr="009F50EC">
              <w:t>Applies analytical processes to resolve technical or conceptual problems</w:t>
            </w:r>
          </w:p>
          <w:p w:rsidR="00000000" w:rsidRPr="009F50EC" w:rsidP="009F50EC">
            <w:pPr>
              <w:pStyle w:val="ListBullet"/>
            </w:pPr>
            <w:r w:rsidRPr="009F50EC">
              <w:t>Uses main features and functions of digital tools to complete work tas</w:t>
            </w:r>
            <w:r w:rsidRPr="009F50EC">
              <w:t>ks</w:t>
            </w:r>
          </w:p>
        </w:tc>
      </w:tr>
    </w:tbl>
    <w:p w:rsidR="00000000" w:rsidRPr="009F50EC" w:rsidP="009F50EC">
      <w:pPr>
        <w:pStyle w:val="BodyText"/>
      </w:pPr>
    </w:p>
    <w:p w:rsidR="00000000" w:rsidRPr="009F50EC" w:rsidP="009F50EC">
      <w:pPr>
        <w:pStyle w:val="AllowPageBreak"/>
      </w:pPr>
    </w:p>
    <w:p w:rsidR="00000000" w:rsidRPr="009F50EC" w:rsidP="009F50EC">
      <w:pPr>
        <w:pStyle w:val="Heading1"/>
      </w:pPr>
      <w:bookmarkStart w:id="6" w:name="O_669895"/>
      <w:bookmarkEnd w:id="6"/>
      <w:r w:rsidRPr="009F50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9F5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rPr>
                <w:rStyle w:val="SpecialBold"/>
              </w:rPr>
              <w:t>Code and title</w:t>
            </w:r>
          </w:p>
          <w:p w:rsidR="00000000" w:rsidRPr="009F50EC" w:rsidP="009F50EC">
            <w:pPr>
              <w:pStyle w:val="BodyText"/>
            </w:pPr>
            <w:r w:rsidRPr="009F50EC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rPr>
                <w:rStyle w:val="SpecialBold"/>
              </w:rPr>
              <w:t>Code and title</w:t>
            </w:r>
          </w:p>
          <w:p w:rsidR="00000000" w:rsidRPr="009F50EC" w:rsidP="009F50EC">
            <w:pPr>
              <w:pStyle w:val="BodyText"/>
            </w:pPr>
            <w:r w:rsidRPr="009F50EC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rPr>
                <w:rStyle w:val="SpecialBold"/>
              </w:rPr>
              <w:t>Equivalence status</w:t>
            </w:r>
          </w:p>
        </w:tc>
      </w:tr>
      <w:tr w:rsidTr="009F50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ICTSAS417 Undertake ICT system capacity planning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ICASAS417A Undertake IT system capacity planning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t>Updated to meet Standards for Training Packages.</w:t>
            </w:r>
          </w:p>
          <w:p w:rsidR="00000000" w:rsidRPr="009F50EC" w:rsidP="009F50EC">
            <w:pPr>
              <w:pStyle w:val="BodyText"/>
            </w:pPr>
          </w:p>
          <w:p w:rsidR="00000000" w:rsidP="009F50EC">
            <w:pPr>
              <w:pStyle w:val="BodyText"/>
              <w:rPr>
                <w:lang w:val="en-NZ"/>
              </w:rPr>
            </w:pPr>
            <w:r w:rsidRPr="009F50EC">
              <w:t>Minor edit to the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EC" w:rsidP="009F50EC">
            <w:pPr>
              <w:pStyle w:val="BodyText"/>
            </w:pPr>
            <w:r w:rsidRPr="009F50EC">
              <w:t>Equivalent unit</w:t>
            </w:r>
          </w:p>
        </w:tc>
      </w:tr>
    </w:tbl>
    <w:p w:rsidR="00000000" w:rsidRPr="009F50EC" w:rsidP="009F50EC">
      <w:pPr>
        <w:pStyle w:val="BodyText"/>
      </w:pPr>
    </w:p>
    <w:p w:rsidR="00000000" w:rsidRPr="009F50EC" w:rsidP="009F50EC">
      <w:pPr>
        <w:pStyle w:val="AllowPageBreak"/>
      </w:pPr>
    </w:p>
    <w:p w:rsidR="00000000" w:rsidRPr="009F50EC" w:rsidP="009F50EC">
      <w:pPr>
        <w:pStyle w:val="Heading1"/>
      </w:pPr>
      <w:bookmarkStart w:id="7" w:name="O_669902"/>
      <w:bookmarkEnd w:id="7"/>
      <w:r w:rsidRPr="009F50EC">
        <w:t>Links</w:t>
      </w:r>
    </w:p>
    <w:p w:rsidR="00000000" w:rsidRPr="009F50EC" w:rsidP="00B708C6">
      <w:pPr>
        <w:pStyle w:val="BodyText"/>
      </w:pPr>
      <w:r w:rsidRPr="009F50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A26D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F50EC" w:rsidP="009F50EC"/>
    <w:sectPr w:rsidSect="009F50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0EC" w:rsidRPr="00B708C6" w:rsidP="00B708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C6" w:rsidP="009F5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8C6" w:rsidP="009F5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08C6" w:rsidP="009F5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0EC" w:rsidRPr="00B708C6" w:rsidP="00B708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8C6" w:rsidRPr="002D2AF8" w:rsidP="009F5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ICTSAS417 Undertake ICT system capacity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708C6" w:rsidP="009F5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2EA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A65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0EC"/>
  </w:style>
  <w:style w:type="character" w:customStyle="1" w:styleId="Heading1Char">
    <w:name w:val="Heading 1 Char"/>
    <w:basedOn w:val="DefaultParagraphFont"/>
    <w:link w:val="Heading1"/>
    <w:rsid w:val="009F5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0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0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0EC"/>
    <w:rPr>
      <w:b/>
      <w:spacing w:val="0"/>
    </w:rPr>
  </w:style>
  <w:style w:type="character" w:styleId="Emphasis">
    <w:name w:val="Emphasis"/>
    <w:basedOn w:val="DefaultParagraphFont"/>
    <w:qFormat/>
    <w:rsid w:val="009F50EC"/>
    <w:rPr>
      <w:i/>
    </w:rPr>
  </w:style>
  <w:style w:type="paragraph" w:customStyle="1" w:styleId="SuperHeading">
    <w:name w:val="SuperHeading"/>
    <w:basedOn w:val="Normal"/>
    <w:rsid w:val="009F5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0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0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0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5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0EC"/>
  </w:style>
  <w:style w:type="paragraph" w:styleId="TableofFigures">
    <w:name w:val="table of figures"/>
    <w:basedOn w:val="Normal"/>
    <w:next w:val="Normal"/>
    <w:semiHidden/>
    <w:rsid w:val="009F5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0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50EC"/>
    <w:rPr>
      <w:rFonts w:ascii="Wingdings" w:hAnsi="Wingdings"/>
    </w:rPr>
  </w:style>
  <w:style w:type="paragraph" w:customStyle="1" w:styleId="TableHeading">
    <w:name w:val="Table Heading"/>
    <w:basedOn w:val="HeadingBase"/>
    <w:rsid w:val="009F5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0EC"/>
    <w:rPr>
      <w:color w:val="0033CC"/>
      <w:u w:val="none"/>
    </w:rPr>
  </w:style>
  <w:style w:type="paragraph" w:customStyle="1" w:styleId="BodyTextRight">
    <w:name w:val="Body Text Right"/>
    <w:basedOn w:val="BodyText"/>
    <w:rsid w:val="009F5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0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0EC"/>
    <w:rPr>
      <w:sz w:val="32"/>
    </w:rPr>
  </w:style>
  <w:style w:type="paragraph" w:customStyle="1" w:styleId="HeadingProcedure">
    <w:name w:val="Heading Procedure"/>
    <w:basedOn w:val="HeadingBase"/>
    <w:next w:val="Normal"/>
    <w:rsid w:val="009F5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0EC"/>
    <w:pPr>
      <w:spacing w:before="60" w:after="60"/>
    </w:pPr>
  </w:style>
  <w:style w:type="paragraph" w:styleId="ListContinue">
    <w:name w:val="List Continue"/>
    <w:basedOn w:val="List"/>
    <w:rsid w:val="009F50EC"/>
    <w:pPr>
      <w:ind w:firstLine="0"/>
    </w:pPr>
  </w:style>
  <w:style w:type="paragraph" w:customStyle="1" w:styleId="ListNote">
    <w:name w:val="List Note"/>
    <w:basedOn w:val="List"/>
    <w:rsid w:val="009F5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0EC"/>
    <w:rPr>
      <w:rFonts w:ascii="Courier New" w:hAnsi="Courier New"/>
    </w:rPr>
  </w:style>
  <w:style w:type="paragraph" w:customStyle="1" w:styleId="NoteBullet">
    <w:name w:val="Note Bullet"/>
    <w:basedOn w:val="Note"/>
    <w:rsid w:val="009F5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0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0EC"/>
    <w:rPr>
      <w:b/>
      <w:smallCaps/>
    </w:rPr>
  </w:style>
  <w:style w:type="paragraph" w:customStyle="1" w:styleId="TableListNumber">
    <w:name w:val="Table List Number"/>
    <w:basedOn w:val="ListNumber"/>
    <w:rsid w:val="009F5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0EC"/>
    <w:pPr>
      <w:numPr>
        <w:numId w:val="8"/>
      </w:numPr>
    </w:pPr>
  </w:style>
  <w:style w:type="paragraph" w:customStyle="1" w:styleId="ListAlpha2">
    <w:name w:val="List Alpha 2"/>
    <w:basedOn w:val="List2"/>
    <w:rsid w:val="009F50EC"/>
    <w:pPr>
      <w:numPr>
        <w:numId w:val="7"/>
      </w:numPr>
    </w:pPr>
  </w:style>
  <w:style w:type="paragraph" w:styleId="List2">
    <w:name w:val="List 2"/>
    <w:basedOn w:val="BodyText"/>
    <w:rsid w:val="009F5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0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0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0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0EC"/>
    <w:pPr>
      <w:numPr>
        <w:numId w:val="3"/>
      </w:numPr>
    </w:pPr>
  </w:style>
  <w:style w:type="paragraph" w:styleId="ListContinue2">
    <w:name w:val="List Continue 2"/>
    <w:basedOn w:val="List2"/>
    <w:rsid w:val="009F50EC"/>
    <w:pPr>
      <w:ind w:firstLine="0"/>
    </w:pPr>
  </w:style>
  <w:style w:type="paragraph" w:styleId="ListContinue3">
    <w:name w:val="List Continue 3"/>
    <w:basedOn w:val="List3"/>
    <w:rsid w:val="009F50EC"/>
    <w:pPr>
      <w:ind w:left="1021" w:firstLine="0"/>
    </w:pPr>
  </w:style>
  <w:style w:type="paragraph" w:styleId="ListContinue4">
    <w:name w:val="List Continue 4"/>
    <w:basedOn w:val="List4"/>
    <w:rsid w:val="009F50EC"/>
    <w:pPr>
      <w:ind w:firstLine="0"/>
    </w:pPr>
  </w:style>
  <w:style w:type="paragraph" w:styleId="ListContinue5">
    <w:name w:val="List Continue 5"/>
    <w:basedOn w:val="List5"/>
    <w:rsid w:val="009F50EC"/>
    <w:pPr>
      <w:ind w:firstLine="0"/>
    </w:pPr>
  </w:style>
  <w:style w:type="paragraph" w:styleId="ListNumber3">
    <w:name w:val="List Number 3"/>
    <w:basedOn w:val="List3"/>
    <w:rsid w:val="009F50EC"/>
    <w:pPr>
      <w:numPr>
        <w:numId w:val="4"/>
      </w:numPr>
    </w:pPr>
  </w:style>
  <w:style w:type="paragraph" w:styleId="ListNumber4">
    <w:name w:val="List Number 4"/>
    <w:basedOn w:val="List4"/>
    <w:rsid w:val="009F50EC"/>
    <w:pPr>
      <w:numPr>
        <w:numId w:val="5"/>
      </w:numPr>
    </w:pPr>
  </w:style>
  <w:style w:type="paragraph" w:styleId="ListNumber5">
    <w:name w:val="List Number 5"/>
    <w:basedOn w:val="List5"/>
    <w:rsid w:val="009F50EC"/>
    <w:pPr>
      <w:numPr>
        <w:numId w:val="6"/>
      </w:numPr>
    </w:pPr>
  </w:style>
  <w:style w:type="paragraph" w:styleId="BlockText">
    <w:name w:val="Block Text"/>
    <w:basedOn w:val="Normal"/>
    <w:rsid w:val="009F5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0EC"/>
    <w:rPr>
      <w:sz w:val="16"/>
      <w:vertAlign w:val="superscript"/>
    </w:rPr>
  </w:style>
  <w:style w:type="character" w:customStyle="1" w:styleId="Symbols">
    <w:name w:val="Symbols"/>
    <w:basedOn w:val="DefaultParagraphFont"/>
    <w:rsid w:val="009F50EC"/>
    <w:rPr>
      <w:rFonts w:ascii="Symbol" w:hAnsi="Symbol"/>
    </w:rPr>
  </w:style>
  <w:style w:type="character" w:customStyle="1" w:styleId="MenuOptions">
    <w:name w:val="Menu Options"/>
    <w:basedOn w:val="DefaultParagraphFont"/>
    <w:rsid w:val="009F5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0EC"/>
    <w:rPr>
      <w:b/>
    </w:rPr>
  </w:style>
  <w:style w:type="character" w:customStyle="1" w:styleId="Underlined">
    <w:name w:val="Underlined"/>
    <w:basedOn w:val="DefaultParagraphFont"/>
    <w:rsid w:val="009F50EC"/>
    <w:rPr>
      <w:u w:val="single"/>
    </w:rPr>
  </w:style>
  <w:style w:type="paragraph" w:customStyle="1" w:styleId="TableBodyTextRight">
    <w:name w:val="Table Body Text Right"/>
    <w:basedOn w:val="TableBodyText"/>
    <w:rsid w:val="009F5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0EC"/>
    <w:rPr>
      <w:sz w:val="18"/>
    </w:rPr>
  </w:style>
  <w:style w:type="paragraph" w:customStyle="1" w:styleId="BodySmallRight">
    <w:name w:val="Body Small Right"/>
    <w:basedOn w:val="BodyTextRight"/>
    <w:rsid w:val="009F50EC"/>
    <w:rPr>
      <w:sz w:val="18"/>
      <w:szCs w:val="18"/>
    </w:rPr>
  </w:style>
  <w:style w:type="paragraph" w:customStyle="1" w:styleId="MarginEdition">
    <w:name w:val="Margin Edition"/>
    <w:basedOn w:val="MarginNote"/>
    <w:rsid w:val="009F5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0EC"/>
    <w:rPr>
      <w:sz w:val="2"/>
      <w:szCs w:val="2"/>
    </w:rPr>
  </w:style>
  <w:style w:type="character" w:customStyle="1" w:styleId="Small">
    <w:name w:val="Small"/>
    <w:basedOn w:val="DefaultParagraphFont"/>
    <w:rsid w:val="009F50EC"/>
    <w:rPr>
      <w:sz w:val="16"/>
    </w:rPr>
  </w:style>
  <w:style w:type="paragraph" w:customStyle="1" w:styleId="WideTable">
    <w:name w:val="Wide Table"/>
    <w:basedOn w:val="Normal"/>
    <w:rsid w:val="009F5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0EC"/>
  </w:style>
  <w:style w:type="paragraph" w:styleId="Quote">
    <w:name w:val="Quote"/>
    <w:basedOn w:val="Heading1"/>
    <w:link w:val="QuoteChar"/>
    <w:qFormat/>
    <w:rsid w:val="009F5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0EC"/>
    <w:pPr>
      <w:pageBreakBefore/>
    </w:pPr>
  </w:style>
  <w:style w:type="paragraph" w:customStyle="1" w:styleId="Border">
    <w:name w:val="Border"/>
    <w:basedOn w:val="Normal"/>
    <w:qFormat/>
    <w:rsid w:val="009F5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0EC"/>
    <w:rPr>
      <w:u w:val="single"/>
    </w:rPr>
  </w:style>
  <w:style w:type="character" w:customStyle="1" w:styleId="BoldandItalics">
    <w:name w:val="Bold and Italics"/>
    <w:qFormat/>
    <w:rsid w:val="009F50EC"/>
    <w:rPr>
      <w:b/>
      <w:i/>
      <w:u w:val="none"/>
    </w:rPr>
  </w:style>
  <w:style w:type="paragraph" w:styleId="BalloonText">
    <w:name w:val="Balloon Text"/>
    <w:basedOn w:val="Normal"/>
    <w:link w:val="BalloonTextChar"/>
    <w:rsid w:val="009F5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0EC"/>
    <w:pPr>
      <w:spacing w:before="0" w:after="0"/>
    </w:pPr>
  </w:style>
  <w:style w:type="paragraph" w:customStyle="1" w:styleId="BodyTextBold">
    <w:name w:val="Body Text Bold"/>
    <w:basedOn w:val="BodyText"/>
    <w:qFormat/>
    <w:rsid w:val="009F50EC"/>
    <w:rPr>
      <w:b/>
    </w:rPr>
  </w:style>
  <w:style w:type="character" w:styleId="Hyperlink">
    <w:name w:val="Hyperlink"/>
    <w:basedOn w:val="DefaultParagraphFont"/>
    <w:uiPriority w:val="99"/>
    <w:unhideWhenUsed/>
    <w:rsid w:val="00B708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4903</Characters>
  <Application>Microsoft Office Word</Application>
  <DocSecurity>0</DocSecurity>
  <Lines>196</Lines>
  <Paragraphs>101</Paragraphs>
  <ScaleCrop>false</ScaleCrop>
  <Company>Author-it Software Corporation Ltd.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ICTSAS417 Undertake ICT system capacity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2019-09-02T01:45:00Z</dcterms:created>
  <dcterms:modified xsi:type="dcterms:W3CDTF">2019-09-02T01:45:00Z</dcterms:modified>
</cp:coreProperties>
</file>