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DBE" w:rsidP="00696D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ICTSAS408 Complete data transition in data migration process</w:t>
      </w:r>
      <w:r>
        <w:fldChar w:fldCharType="end"/>
      </w:r>
    </w:p>
    <w:p w:rsidR="00696DBE" w:rsidP="00696DBE">
      <w:pPr>
        <w:pStyle w:val="Version"/>
        <w:sectPr w:rsidSect="00B648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83E" w:rsidP="00B6483E">
      <w:pPr>
        <w:pStyle w:val="SuperHeading"/>
      </w:pPr>
      <w:r w:rsidRPr="00B6483E">
        <w:t>ICTSAS408 Complete data transition in data migration process</w:t>
      </w:r>
    </w:p>
    <w:p w:rsidR="00000000" w:rsidRPr="00B6483E" w:rsidP="00B6483E">
      <w:pPr>
        <w:pStyle w:val="Heading1"/>
      </w:pPr>
      <w:bookmarkStart w:id="1" w:name="O_669716"/>
      <w:bookmarkEnd w:id="1"/>
      <w:r w:rsidRPr="00B648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648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3E" w:rsidP="00B6483E">
            <w:pPr>
              <w:pStyle w:val="BodyText"/>
            </w:pPr>
            <w:r w:rsidRPr="00B648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rPr>
                <w:rStyle w:val="SpecialBold"/>
              </w:rPr>
              <w:t>Comments</w:t>
            </w:r>
          </w:p>
        </w:tc>
      </w:tr>
      <w:tr w:rsidTr="00B648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3E" w:rsidP="00B6483E">
            <w:pPr>
              <w:pStyle w:val="BodyText"/>
            </w:pPr>
            <w:r w:rsidRPr="00B6483E">
              <w:t>This version first released with ICT Information and Communications Technology Training Package Version 1.0.</w:t>
            </w:r>
          </w:p>
        </w:tc>
      </w:tr>
    </w:tbl>
    <w:p w:rsidR="00000000" w:rsidRPr="00B6483E" w:rsidP="00B6483E">
      <w:pPr>
        <w:pStyle w:val="BodyText"/>
      </w:pPr>
    </w:p>
    <w:p w:rsidR="00000000" w:rsidRPr="00B6483E" w:rsidP="00B6483E">
      <w:pPr>
        <w:pStyle w:val="AllowPageBreak"/>
      </w:pPr>
    </w:p>
    <w:p w:rsidR="00000000" w:rsidRPr="00B6483E" w:rsidP="00B6483E">
      <w:pPr>
        <w:pStyle w:val="Heading1"/>
      </w:pPr>
      <w:bookmarkStart w:id="2" w:name="O_669717"/>
      <w:bookmarkEnd w:id="2"/>
      <w:r w:rsidRPr="00B6483E">
        <w:t>Application</w:t>
      </w:r>
    </w:p>
    <w:p w:rsidR="00000000" w:rsidRPr="00B6483E" w:rsidP="00696DBE">
      <w:pPr>
        <w:pStyle w:val="BodyText"/>
      </w:pPr>
      <w:r w:rsidRPr="00B6483E">
        <w:t>This unit describes the skills and knowledge requir</w:t>
      </w:r>
      <w:r w:rsidRPr="00B6483E">
        <w:t>ed to undertake manipulation, migration and conversion of data between systems or databases while maintaining data integrity.</w:t>
      </w:r>
    </w:p>
    <w:p w:rsidR="00000000" w:rsidRPr="00B6483E" w:rsidP="00696DBE">
      <w:pPr>
        <w:pStyle w:val="BodyText"/>
      </w:pPr>
      <w:r w:rsidRPr="00B6483E">
        <w:t>It applies to individuals who use technical and specialised knowledge, and apply a systematic approach to perform operations rela</w:t>
      </w:r>
      <w:r w:rsidRPr="00B6483E">
        <w:t>ting to the implementation of new systems.</w:t>
      </w:r>
    </w:p>
    <w:p w:rsidR="00000000" w:rsidRPr="00B6483E" w:rsidP="00696DBE">
      <w:pPr>
        <w:pStyle w:val="BodyText"/>
      </w:pPr>
      <w:r w:rsidRPr="00B6483E">
        <w:t>No licensing, legislative or certification requirements apply to this unit at the time of publication.</w:t>
      </w:r>
    </w:p>
    <w:p w:rsidR="00000000" w:rsidRPr="00B6483E" w:rsidP="00B6483E">
      <w:pPr>
        <w:pStyle w:val="Heading1"/>
      </w:pPr>
      <w:bookmarkStart w:id="3" w:name="O_669720"/>
      <w:bookmarkEnd w:id="3"/>
      <w:r w:rsidRPr="00B6483E">
        <w:t>Unit Sector</w:t>
      </w:r>
    </w:p>
    <w:p w:rsidR="00000000" w:rsidRPr="00B6483E" w:rsidP="00696DBE">
      <w:pPr>
        <w:pStyle w:val="BodyText"/>
      </w:pPr>
      <w:r w:rsidRPr="00B6483E">
        <w:t>Systems administration and support</w:t>
      </w:r>
    </w:p>
    <w:p w:rsidR="00000000" w:rsidRPr="00B6483E" w:rsidP="00B6483E">
      <w:pPr>
        <w:pStyle w:val="Heading1"/>
      </w:pPr>
      <w:bookmarkStart w:id="4" w:name="O_669721"/>
      <w:bookmarkEnd w:id="4"/>
      <w:r w:rsidRPr="00B6483E">
        <w:t>Elements and Performance Cri</w:t>
      </w:r>
      <w:r w:rsidRPr="00B6483E">
        <w:t>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648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3E" w:rsidP="00B6483E">
            <w:pPr>
              <w:pStyle w:val="BodyText"/>
            </w:pPr>
            <w:r w:rsidRPr="00B6483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rPr>
                <w:rStyle w:val="SpecialBold"/>
              </w:rPr>
              <w:t>PERFORMANCE CRITERIA</w:t>
            </w:r>
          </w:p>
        </w:tc>
      </w:tr>
      <w:tr w:rsidTr="00B648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3E" w:rsidP="00B6483E">
            <w:pPr>
              <w:pStyle w:val="BodyText"/>
            </w:pPr>
            <w:r w:rsidRPr="00B6483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48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t>1. Perform data transition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3E" w:rsidP="00B6483E">
            <w:pPr>
              <w:pStyle w:val="BodyText"/>
            </w:pPr>
            <w:r w:rsidRPr="00B6483E">
              <w:t>1.1 Identify and document data that is to be migrated, transferred or archived</w:t>
            </w:r>
          </w:p>
          <w:p w:rsidR="00000000" w:rsidRPr="00B6483E" w:rsidP="00B6483E">
            <w:pPr>
              <w:pStyle w:val="BodyText"/>
            </w:pPr>
            <w:r w:rsidRPr="00B6483E">
              <w:t>1.2 Collect required data, target database requirements and implementation details</w:t>
            </w:r>
          </w:p>
          <w:p w:rsidR="00000000" w:rsidRPr="00B6483E" w:rsidP="00B6483E">
            <w:pPr>
              <w:pStyle w:val="BodyText"/>
            </w:pPr>
            <w:r w:rsidRPr="00B6483E">
              <w:t>1.3 Clean up data to match new data structures and rules</w:t>
            </w:r>
          </w:p>
          <w:p w:rsidR="00000000" w:rsidRPr="00B6483E" w:rsidP="00B6483E">
            <w:pPr>
              <w:pStyle w:val="BodyText"/>
            </w:pPr>
            <w:r w:rsidRPr="00B6483E">
              <w:t>1.4 Write and test conversion program</w:t>
            </w:r>
            <w:r w:rsidRPr="00B6483E">
              <w:t>s if required by the implementation plan, or use conversion tools</w:t>
            </w:r>
          </w:p>
          <w:p w:rsidR="00000000" w:rsidRPr="00B6483E" w:rsidP="00B6483E">
            <w:pPr>
              <w:pStyle w:val="BodyText"/>
            </w:pPr>
            <w:r w:rsidRPr="00B6483E">
              <w:t>1.5 Ensure clean data take-on by re-keying or converting according to database requirements and conversion plan</w:t>
            </w:r>
          </w:p>
          <w:p w:rsidR="00000000" w:rsidRPr="00B6483E" w:rsidP="00B6483E">
            <w:pPr>
              <w:pStyle w:val="BodyText"/>
            </w:pPr>
            <w:r w:rsidRPr="00B6483E">
              <w:t>1.6 Migrate data to target environment</w:t>
            </w:r>
          </w:p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t>1.7 Archive data according to requireme</w:t>
            </w:r>
            <w:r w:rsidRPr="00B6483E">
              <w:t>nts</w:t>
            </w:r>
          </w:p>
        </w:tc>
      </w:tr>
      <w:tr w:rsidTr="00B648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t>2. Check data transition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3E" w:rsidP="00B6483E">
            <w:pPr>
              <w:pStyle w:val="BodyText"/>
            </w:pPr>
            <w:r w:rsidRPr="00B6483E">
              <w:t>2.1 Run reports and other tests on old and new data to verify the quantity and quality of data transition</w:t>
            </w:r>
          </w:p>
          <w:p w:rsidR="00000000" w:rsidRPr="00B6483E" w:rsidP="00B6483E">
            <w:pPr>
              <w:pStyle w:val="BodyText"/>
            </w:pPr>
            <w:r w:rsidRPr="00B6483E">
              <w:t>2.2 Run production or specialised programs against data to confirm control totals</w:t>
            </w:r>
          </w:p>
          <w:p w:rsidR="00000000" w:rsidRPr="00B6483E" w:rsidP="00B6483E">
            <w:pPr>
              <w:pStyle w:val="BodyText"/>
            </w:pPr>
            <w:r w:rsidRPr="00B6483E">
              <w:t>2.3 Check referential integrity and data constraints and requirements against database requirements and conversion plan</w:t>
            </w:r>
          </w:p>
          <w:p w:rsidR="00000000" w:rsidRPr="00B6483E" w:rsidP="00B6483E">
            <w:pPr>
              <w:pStyle w:val="BodyText"/>
            </w:pPr>
            <w:r w:rsidRPr="00B6483E">
              <w:t>2.4 Verify that data transition has been completed according to requirements and plans</w:t>
            </w:r>
          </w:p>
        </w:tc>
      </w:tr>
    </w:tbl>
    <w:p w:rsidR="00000000" w:rsidRPr="00B6483E" w:rsidP="00B6483E">
      <w:pPr>
        <w:pStyle w:val="BodyText"/>
      </w:pPr>
    </w:p>
    <w:p w:rsidR="00000000" w:rsidRPr="00B6483E" w:rsidP="00B6483E">
      <w:pPr>
        <w:pStyle w:val="AllowPageBreak"/>
      </w:pPr>
    </w:p>
    <w:p w:rsidR="00000000" w:rsidRPr="00B6483E" w:rsidP="00B6483E">
      <w:pPr>
        <w:pStyle w:val="Heading1"/>
      </w:pPr>
      <w:bookmarkStart w:id="5" w:name="O_669722"/>
      <w:bookmarkEnd w:id="5"/>
      <w:r w:rsidRPr="00B6483E">
        <w:t>Foundation Skills</w:t>
      </w:r>
    </w:p>
    <w:p w:rsidR="00000000" w:rsidRPr="00696DBE" w:rsidP="00696DBE">
      <w:pPr>
        <w:pStyle w:val="BodyText"/>
        <w:rPr>
          <w:i/>
        </w:rPr>
      </w:pPr>
      <w:r w:rsidRPr="00696DBE">
        <w:rPr>
          <w:rStyle w:val="Emphasis"/>
        </w:rPr>
        <w:t>This section</w:t>
      </w:r>
      <w:r w:rsidRPr="00696DBE">
        <w:rPr>
          <w:rStyle w:val="Emphasis"/>
        </w:rPr>
        <w:t xml:space="preserve">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648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3E" w:rsidP="00B6483E">
            <w:pPr>
              <w:pStyle w:val="BodyText"/>
            </w:pPr>
            <w:r w:rsidRPr="00B6483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3E" w:rsidP="00B6483E">
            <w:pPr>
              <w:pStyle w:val="BodyText"/>
            </w:pPr>
            <w:r w:rsidRPr="00B6483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rPr>
                <w:rStyle w:val="SpecialBold"/>
              </w:rPr>
              <w:t>Description</w:t>
            </w:r>
          </w:p>
        </w:tc>
      </w:tr>
      <w:tr w:rsidTr="00B648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t>1.1, 1.3, 2.1, 2.2, 2.3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ListBullet"/>
              <w:rPr>
                <w:lang w:val="en-NZ"/>
              </w:rPr>
            </w:pPr>
            <w:r w:rsidRPr="00B6483E">
              <w:t>Compares and contrasts complex tech</w:t>
            </w:r>
            <w:r w:rsidRPr="00B6483E">
              <w:t>nical information and numerical data from different sources to determine requirements and complete necessary actions</w:t>
            </w:r>
          </w:p>
        </w:tc>
      </w:tr>
      <w:tr w:rsidTr="00B648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t>1.1, 1.4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ListBullet"/>
              <w:rPr>
                <w:lang w:val="en-NZ"/>
              </w:rPr>
            </w:pPr>
            <w:r w:rsidRPr="00B6483E">
              <w:t xml:space="preserve">Develops material using specific and technical language, and organises content in </w:t>
            </w:r>
            <w:r w:rsidRPr="00B6483E">
              <w:t>a manner that supports the purpose of the document</w:t>
            </w:r>
          </w:p>
        </w:tc>
      </w:tr>
      <w:tr w:rsidTr="00B648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t>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ListBullet"/>
              <w:rPr>
                <w:lang w:val="en-NZ"/>
              </w:rPr>
            </w:pPr>
            <w:r w:rsidRPr="00B6483E">
              <w:t>Uses mathematical equations to calculate quantities and to compare numerical data against technical requirements to determine required actions</w:t>
            </w:r>
          </w:p>
        </w:tc>
      </w:tr>
      <w:tr w:rsidTr="00B648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t>1.1-1.7, 2.1-2.4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3E" w:rsidP="00B6483E">
            <w:pPr>
              <w:pStyle w:val="ListBullet"/>
            </w:pPr>
            <w:r w:rsidRPr="00B6483E">
              <w:t>Takes</w:t>
            </w:r>
            <w:r w:rsidRPr="00B6483E">
              <w:t xml:space="preserve"> responsibility for planning, sequencing and prioritising tasks and own workload for efficiency and effective outcomes</w:t>
            </w:r>
          </w:p>
          <w:p w:rsidR="00000000" w:rsidRPr="00B6483E" w:rsidP="00B6483E">
            <w:pPr>
              <w:pStyle w:val="ListBullet"/>
            </w:pPr>
            <w:r w:rsidRPr="00B6483E">
              <w:t>Uses main features and functions of digital tools to complete work tasks</w:t>
            </w:r>
          </w:p>
        </w:tc>
      </w:tr>
    </w:tbl>
    <w:p w:rsidR="00000000" w:rsidRPr="00B6483E" w:rsidP="00B6483E">
      <w:pPr>
        <w:pStyle w:val="BodyText"/>
      </w:pPr>
    </w:p>
    <w:p w:rsidR="00000000" w:rsidRPr="00B6483E" w:rsidP="00B6483E">
      <w:pPr>
        <w:pStyle w:val="AllowPageBreak"/>
      </w:pPr>
    </w:p>
    <w:p w:rsidR="00000000" w:rsidRPr="00B6483E" w:rsidP="00B6483E">
      <w:pPr>
        <w:pStyle w:val="Heading1"/>
      </w:pPr>
      <w:bookmarkStart w:id="6" w:name="O_669724"/>
      <w:bookmarkEnd w:id="6"/>
      <w:r w:rsidRPr="00B6483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B648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3E" w:rsidP="00B6483E">
            <w:pPr>
              <w:pStyle w:val="BodyText"/>
            </w:pPr>
            <w:r w:rsidRPr="00B6483E">
              <w:rPr>
                <w:rStyle w:val="SpecialBold"/>
              </w:rPr>
              <w:t>Code and title</w:t>
            </w:r>
          </w:p>
          <w:p w:rsidR="00000000" w:rsidRPr="00B6483E" w:rsidP="00B6483E">
            <w:pPr>
              <w:pStyle w:val="BodyText"/>
            </w:pPr>
            <w:r w:rsidRPr="00B6483E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3E" w:rsidP="00B6483E">
            <w:pPr>
              <w:pStyle w:val="BodyText"/>
            </w:pPr>
            <w:r w:rsidRPr="00B6483E">
              <w:rPr>
                <w:rStyle w:val="SpecialBold"/>
              </w:rPr>
              <w:t>Code and title</w:t>
            </w:r>
          </w:p>
          <w:p w:rsidR="00000000" w:rsidRPr="00B6483E" w:rsidP="00B6483E">
            <w:pPr>
              <w:pStyle w:val="BodyText"/>
            </w:pPr>
            <w:r w:rsidRPr="00B6483E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3E" w:rsidP="00B6483E">
            <w:pPr>
              <w:pStyle w:val="BodyText"/>
            </w:pPr>
            <w:r w:rsidRPr="00B6483E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rPr>
                <w:rStyle w:val="SpecialBold"/>
              </w:rPr>
              <w:t>Equivalence status</w:t>
            </w:r>
          </w:p>
        </w:tc>
      </w:tr>
      <w:tr w:rsidTr="00B648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t>ICTSAS408 Complete data transition in data migration process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t>ICASAS408A Complete data transition in data migration process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3E">
            <w:pPr>
              <w:pStyle w:val="BodyText"/>
              <w:rPr>
                <w:lang w:val="en-NZ"/>
              </w:rPr>
            </w:pPr>
            <w:r w:rsidRPr="00B6483E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3E" w:rsidP="00B6483E">
            <w:pPr>
              <w:pStyle w:val="BodyText"/>
            </w:pPr>
            <w:r w:rsidRPr="00B6483E">
              <w:t>Equivale</w:t>
            </w:r>
            <w:r w:rsidRPr="00B6483E">
              <w:t>nt unit</w:t>
            </w:r>
          </w:p>
        </w:tc>
      </w:tr>
    </w:tbl>
    <w:p w:rsidR="00000000" w:rsidRPr="00B6483E" w:rsidP="00B6483E">
      <w:pPr>
        <w:pStyle w:val="BodyText"/>
      </w:pPr>
    </w:p>
    <w:p w:rsidR="00000000" w:rsidRPr="00B6483E" w:rsidP="00B6483E">
      <w:pPr>
        <w:pStyle w:val="AllowPageBreak"/>
      </w:pPr>
    </w:p>
    <w:p w:rsidR="00000000" w:rsidRPr="00B6483E" w:rsidP="00B6483E">
      <w:pPr>
        <w:pStyle w:val="Heading1"/>
      </w:pPr>
      <w:bookmarkStart w:id="7" w:name="O_669731"/>
      <w:bookmarkEnd w:id="7"/>
      <w:r w:rsidRPr="00B6483E">
        <w:t>Links</w:t>
      </w:r>
    </w:p>
    <w:p w:rsidR="00000000" w:rsidRPr="00B6483E" w:rsidP="00696DBE">
      <w:pPr>
        <w:pStyle w:val="BodyText"/>
      </w:pPr>
      <w:r w:rsidRPr="00B6483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8025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6483E" w:rsidP="00B6483E"/>
    <w:sectPr w:rsidSect="00B648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3E" w:rsidRPr="00696DBE" w:rsidP="00696D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DBE" w:rsidP="00B648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6DBE" w:rsidP="00B648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6DBE" w:rsidP="00B648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D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83E" w:rsidRPr="00696DBE" w:rsidP="00696D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DBE" w:rsidRPr="002D2AF8" w:rsidP="00B648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ICTSAS408 Complete data transition in data migration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96DBE" w:rsidP="00B648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FCB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0A32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8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8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8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8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8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8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8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8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8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8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8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83E"/>
  </w:style>
  <w:style w:type="character" w:customStyle="1" w:styleId="Heading1Char">
    <w:name w:val="Heading 1 Char"/>
    <w:basedOn w:val="DefaultParagraphFont"/>
    <w:link w:val="Heading1"/>
    <w:rsid w:val="00B648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8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8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8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483E"/>
    <w:rPr>
      <w:b/>
      <w:spacing w:val="0"/>
    </w:rPr>
  </w:style>
  <w:style w:type="character" w:styleId="Emphasis">
    <w:name w:val="Emphasis"/>
    <w:basedOn w:val="DefaultParagraphFont"/>
    <w:qFormat/>
    <w:rsid w:val="00B6483E"/>
    <w:rPr>
      <w:i/>
    </w:rPr>
  </w:style>
  <w:style w:type="paragraph" w:customStyle="1" w:styleId="SuperHeading">
    <w:name w:val="SuperHeading"/>
    <w:basedOn w:val="Normal"/>
    <w:rsid w:val="00B648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8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8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8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8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8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8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8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8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8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8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8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8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8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8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8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8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8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8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8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8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8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8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8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8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8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8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8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8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8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8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8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8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8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8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48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8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8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83E"/>
  </w:style>
  <w:style w:type="paragraph" w:styleId="TableofFigures">
    <w:name w:val="table of figures"/>
    <w:basedOn w:val="Normal"/>
    <w:next w:val="Normal"/>
    <w:semiHidden/>
    <w:rsid w:val="00B648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8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483E"/>
    <w:rPr>
      <w:rFonts w:ascii="Wingdings" w:hAnsi="Wingdings"/>
    </w:rPr>
  </w:style>
  <w:style w:type="paragraph" w:customStyle="1" w:styleId="TableHeading">
    <w:name w:val="Table Heading"/>
    <w:basedOn w:val="HeadingBase"/>
    <w:rsid w:val="00B648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83E"/>
    <w:rPr>
      <w:color w:val="0033CC"/>
      <w:u w:val="none"/>
    </w:rPr>
  </w:style>
  <w:style w:type="paragraph" w:customStyle="1" w:styleId="BodyTextRight">
    <w:name w:val="Body Text Right"/>
    <w:basedOn w:val="BodyText"/>
    <w:rsid w:val="00B648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8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8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8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8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8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83E"/>
    <w:rPr>
      <w:sz w:val="32"/>
    </w:rPr>
  </w:style>
  <w:style w:type="paragraph" w:customStyle="1" w:styleId="HeadingProcedure">
    <w:name w:val="Heading Procedure"/>
    <w:basedOn w:val="HeadingBase"/>
    <w:next w:val="Normal"/>
    <w:rsid w:val="00B648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83E"/>
    <w:pPr>
      <w:spacing w:before="60" w:after="60"/>
    </w:pPr>
  </w:style>
  <w:style w:type="paragraph" w:styleId="ListContinue">
    <w:name w:val="List Continue"/>
    <w:basedOn w:val="List"/>
    <w:rsid w:val="00B6483E"/>
    <w:pPr>
      <w:ind w:firstLine="0"/>
    </w:pPr>
  </w:style>
  <w:style w:type="paragraph" w:customStyle="1" w:styleId="ListNote">
    <w:name w:val="List Note"/>
    <w:basedOn w:val="List"/>
    <w:rsid w:val="00B648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8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8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83E"/>
    <w:rPr>
      <w:rFonts w:ascii="Courier New" w:hAnsi="Courier New"/>
    </w:rPr>
  </w:style>
  <w:style w:type="paragraph" w:customStyle="1" w:styleId="NoteBullet">
    <w:name w:val="Note Bullet"/>
    <w:basedOn w:val="Note"/>
    <w:rsid w:val="00B648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8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8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8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8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48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8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83E"/>
    <w:rPr>
      <w:b/>
      <w:smallCaps/>
    </w:rPr>
  </w:style>
  <w:style w:type="paragraph" w:customStyle="1" w:styleId="TableListNumber">
    <w:name w:val="Table List Number"/>
    <w:basedOn w:val="ListNumber"/>
    <w:rsid w:val="00B648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8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83E"/>
    <w:pPr>
      <w:numPr>
        <w:numId w:val="8"/>
      </w:numPr>
    </w:pPr>
  </w:style>
  <w:style w:type="paragraph" w:customStyle="1" w:styleId="ListAlpha2">
    <w:name w:val="List Alpha 2"/>
    <w:basedOn w:val="List2"/>
    <w:rsid w:val="00B6483E"/>
    <w:pPr>
      <w:numPr>
        <w:numId w:val="7"/>
      </w:numPr>
    </w:pPr>
  </w:style>
  <w:style w:type="paragraph" w:styleId="List2">
    <w:name w:val="List 2"/>
    <w:basedOn w:val="BodyText"/>
    <w:rsid w:val="00B648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8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8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8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8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8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483E"/>
    <w:pPr>
      <w:numPr>
        <w:numId w:val="3"/>
      </w:numPr>
    </w:pPr>
  </w:style>
  <w:style w:type="paragraph" w:styleId="ListContinue2">
    <w:name w:val="List Continue 2"/>
    <w:basedOn w:val="List2"/>
    <w:rsid w:val="00B6483E"/>
    <w:pPr>
      <w:ind w:firstLine="0"/>
    </w:pPr>
  </w:style>
  <w:style w:type="paragraph" w:styleId="ListContinue3">
    <w:name w:val="List Continue 3"/>
    <w:basedOn w:val="List3"/>
    <w:rsid w:val="00B6483E"/>
    <w:pPr>
      <w:ind w:left="1021" w:firstLine="0"/>
    </w:pPr>
  </w:style>
  <w:style w:type="paragraph" w:styleId="ListContinue4">
    <w:name w:val="List Continue 4"/>
    <w:basedOn w:val="List4"/>
    <w:rsid w:val="00B6483E"/>
    <w:pPr>
      <w:ind w:firstLine="0"/>
    </w:pPr>
  </w:style>
  <w:style w:type="paragraph" w:styleId="ListContinue5">
    <w:name w:val="List Continue 5"/>
    <w:basedOn w:val="List5"/>
    <w:rsid w:val="00B6483E"/>
    <w:pPr>
      <w:ind w:firstLine="0"/>
    </w:pPr>
  </w:style>
  <w:style w:type="paragraph" w:styleId="ListNumber3">
    <w:name w:val="List Number 3"/>
    <w:basedOn w:val="List3"/>
    <w:rsid w:val="00B6483E"/>
    <w:pPr>
      <w:numPr>
        <w:numId w:val="4"/>
      </w:numPr>
    </w:pPr>
  </w:style>
  <w:style w:type="paragraph" w:styleId="ListNumber4">
    <w:name w:val="List Number 4"/>
    <w:basedOn w:val="List4"/>
    <w:rsid w:val="00B6483E"/>
    <w:pPr>
      <w:numPr>
        <w:numId w:val="5"/>
      </w:numPr>
    </w:pPr>
  </w:style>
  <w:style w:type="paragraph" w:styleId="ListNumber5">
    <w:name w:val="List Number 5"/>
    <w:basedOn w:val="List5"/>
    <w:rsid w:val="00B6483E"/>
    <w:pPr>
      <w:numPr>
        <w:numId w:val="6"/>
      </w:numPr>
    </w:pPr>
  </w:style>
  <w:style w:type="paragraph" w:styleId="BlockText">
    <w:name w:val="Block Text"/>
    <w:basedOn w:val="Normal"/>
    <w:rsid w:val="00B648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8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83E"/>
    <w:rPr>
      <w:sz w:val="16"/>
      <w:vertAlign w:val="superscript"/>
    </w:rPr>
  </w:style>
  <w:style w:type="character" w:customStyle="1" w:styleId="Symbols">
    <w:name w:val="Symbols"/>
    <w:basedOn w:val="DefaultParagraphFont"/>
    <w:rsid w:val="00B6483E"/>
    <w:rPr>
      <w:rFonts w:ascii="Symbol" w:hAnsi="Symbol"/>
    </w:rPr>
  </w:style>
  <w:style w:type="character" w:customStyle="1" w:styleId="MenuOptions">
    <w:name w:val="Menu Options"/>
    <w:basedOn w:val="DefaultParagraphFont"/>
    <w:rsid w:val="00B648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83E"/>
    <w:rPr>
      <w:b/>
    </w:rPr>
  </w:style>
  <w:style w:type="character" w:customStyle="1" w:styleId="Underlined">
    <w:name w:val="Underlined"/>
    <w:basedOn w:val="DefaultParagraphFont"/>
    <w:rsid w:val="00B6483E"/>
    <w:rPr>
      <w:u w:val="single"/>
    </w:rPr>
  </w:style>
  <w:style w:type="paragraph" w:customStyle="1" w:styleId="TableBodyTextRight">
    <w:name w:val="Table Body Text Right"/>
    <w:basedOn w:val="TableBodyText"/>
    <w:rsid w:val="00B648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83E"/>
    <w:rPr>
      <w:sz w:val="18"/>
    </w:rPr>
  </w:style>
  <w:style w:type="paragraph" w:customStyle="1" w:styleId="BodySmallRight">
    <w:name w:val="Body Small Right"/>
    <w:basedOn w:val="BodyTextRight"/>
    <w:rsid w:val="00B6483E"/>
    <w:rPr>
      <w:sz w:val="18"/>
      <w:szCs w:val="18"/>
    </w:rPr>
  </w:style>
  <w:style w:type="paragraph" w:customStyle="1" w:styleId="MarginEdition">
    <w:name w:val="Margin Edition"/>
    <w:basedOn w:val="MarginNote"/>
    <w:rsid w:val="00B648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83E"/>
    <w:rPr>
      <w:sz w:val="2"/>
      <w:szCs w:val="2"/>
    </w:rPr>
  </w:style>
  <w:style w:type="character" w:customStyle="1" w:styleId="Small">
    <w:name w:val="Small"/>
    <w:basedOn w:val="DefaultParagraphFont"/>
    <w:rsid w:val="00B6483E"/>
    <w:rPr>
      <w:sz w:val="16"/>
    </w:rPr>
  </w:style>
  <w:style w:type="paragraph" w:customStyle="1" w:styleId="WideTable">
    <w:name w:val="Wide Table"/>
    <w:basedOn w:val="Normal"/>
    <w:rsid w:val="00B648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83E"/>
  </w:style>
  <w:style w:type="paragraph" w:styleId="Quote">
    <w:name w:val="Quote"/>
    <w:basedOn w:val="Heading1"/>
    <w:link w:val="QuoteChar"/>
    <w:qFormat/>
    <w:rsid w:val="00B648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8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83E"/>
    <w:pPr>
      <w:pageBreakBefore/>
    </w:pPr>
  </w:style>
  <w:style w:type="paragraph" w:customStyle="1" w:styleId="Border">
    <w:name w:val="Border"/>
    <w:basedOn w:val="Normal"/>
    <w:qFormat/>
    <w:rsid w:val="00B648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8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8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8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8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8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8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8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8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83E"/>
    <w:rPr>
      <w:u w:val="single"/>
    </w:rPr>
  </w:style>
  <w:style w:type="character" w:customStyle="1" w:styleId="BoldandItalics">
    <w:name w:val="Bold and Italics"/>
    <w:qFormat/>
    <w:rsid w:val="00B6483E"/>
    <w:rPr>
      <w:b/>
      <w:i/>
      <w:u w:val="none"/>
    </w:rPr>
  </w:style>
  <w:style w:type="paragraph" w:styleId="BalloonText">
    <w:name w:val="Balloon Text"/>
    <w:basedOn w:val="Normal"/>
    <w:link w:val="BalloonTextChar"/>
    <w:rsid w:val="00B648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8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8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8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8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8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83E"/>
    <w:pPr>
      <w:spacing w:before="0" w:after="0"/>
    </w:pPr>
  </w:style>
  <w:style w:type="paragraph" w:customStyle="1" w:styleId="BodyTextBold">
    <w:name w:val="Body Text Bold"/>
    <w:basedOn w:val="BodyText"/>
    <w:qFormat/>
    <w:rsid w:val="00B6483E"/>
    <w:rPr>
      <w:b/>
    </w:rPr>
  </w:style>
  <w:style w:type="character" w:styleId="Hyperlink">
    <w:name w:val="Hyperlink"/>
    <w:basedOn w:val="DefaultParagraphFont"/>
    <w:uiPriority w:val="99"/>
    <w:unhideWhenUsed/>
    <w:rsid w:val="00696D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3089</Characters>
  <Application>Microsoft Office Word</Application>
  <DocSecurity>0</DocSecurity>
  <Lines>134</Lines>
  <Paragraphs>76</Paragraphs>
  <ScaleCrop>false</ScaleCrop>
  <Company>Author-it Software Corporation Ltd.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ICTSAS408 Complete data transition in data migration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2019-09-02T01:09:00Z</dcterms:created>
  <dcterms:modified xsi:type="dcterms:W3CDTF">2019-09-02T01:09:00Z</dcterms:modified>
</cp:coreProperties>
</file>