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6DB" w:rsidP="000C6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ICTSAS407 Conduct pre-installation audit for software installation</w:t>
      </w:r>
      <w:r>
        <w:fldChar w:fldCharType="end"/>
      </w:r>
    </w:p>
    <w:p w:rsidR="000C66DB" w:rsidP="000C66DB">
      <w:pPr>
        <w:pStyle w:val="Version"/>
        <w:sectPr w:rsidSect="00C14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573" w:rsidP="00C14573">
      <w:pPr>
        <w:pStyle w:val="SuperHeading"/>
      </w:pPr>
      <w:r w:rsidRPr="00C14573">
        <w:t>ICTSAS407 Conduct pre-installation audit for software installation</w:t>
      </w:r>
    </w:p>
    <w:p w:rsidR="00000000" w:rsidRPr="00C14573" w:rsidP="00C14573">
      <w:pPr>
        <w:pStyle w:val="Heading1"/>
      </w:pPr>
      <w:bookmarkStart w:id="1" w:name="O_669697"/>
      <w:bookmarkEnd w:id="1"/>
      <w:r w:rsidRPr="00C145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rPr>
                <w:rStyle w:val="SpecialBold"/>
              </w:rPr>
              <w:t>Comments</w:t>
            </w:r>
          </w:p>
        </w:tc>
      </w:tr>
      <w:tr w:rsidTr="00C1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This version first released with ICT Information and Communications Technology Training Package Version 1.0.</w:t>
            </w:r>
          </w:p>
        </w:tc>
      </w:tr>
    </w:tbl>
    <w:p w:rsidR="00000000" w:rsidRPr="00C14573" w:rsidP="00C14573">
      <w:pPr>
        <w:pStyle w:val="BodyText"/>
      </w:pPr>
    </w:p>
    <w:p w:rsidR="00000000" w:rsidRPr="00C14573" w:rsidP="00C14573">
      <w:pPr>
        <w:pStyle w:val="AllowPageBreak"/>
      </w:pPr>
    </w:p>
    <w:p w:rsidR="00000000" w:rsidRPr="00C14573" w:rsidP="00C14573">
      <w:pPr>
        <w:pStyle w:val="Heading1"/>
      </w:pPr>
      <w:bookmarkStart w:id="2" w:name="O_669698"/>
      <w:bookmarkEnd w:id="2"/>
      <w:r w:rsidRPr="00C14573">
        <w:t>Application</w:t>
      </w:r>
    </w:p>
    <w:p w:rsidR="00000000" w:rsidRPr="00C14573" w:rsidP="000C66DB">
      <w:pPr>
        <w:pStyle w:val="BodyText"/>
      </w:pPr>
      <w:r w:rsidRPr="00C14573">
        <w:t>This unit describes the skills and knowledge required to identify and appraise critical pre-existing systems or components prior to the installation of software, including establishing compatibility and interoperability requirements.</w:t>
      </w:r>
    </w:p>
    <w:p w:rsidR="00000000" w:rsidRPr="00C14573" w:rsidP="000C66DB">
      <w:pPr>
        <w:pStyle w:val="BodyText"/>
      </w:pPr>
      <w:r w:rsidRPr="00C14573">
        <w:t>I</w:t>
      </w:r>
      <w:r w:rsidRPr="00C14573">
        <w:t>t applies to individuals who apply technical and specialised software development knowledge and systematic approaches to determine client/system software requirements.</w:t>
      </w:r>
    </w:p>
    <w:p w:rsidR="00000000" w:rsidRPr="00C14573" w:rsidP="000C66DB">
      <w:pPr>
        <w:pStyle w:val="BodyText"/>
      </w:pPr>
      <w:r w:rsidRPr="00C14573">
        <w:t xml:space="preserve">No licensing, legislative or certification requirements apply to this unit at the time </w:t>
      </w:r>
      <w:r w:rsidRPr="00C14573">
        <w:t>of publication.</w:t>
      </w:r>
    </w:p>
    <w:p w:rsidR="00000000" w:rsidRPr="00C14573" w:rsidP="00C14573">
      <w:pPr>
        <w:pStyle w:val="Heading1"/>
      </w:pPr>
      <w:bookmarkStart w:id="3" w:name="O_669701"/>
      <w:bookmarkEnd w:id="3"/>
      <w:r w:rsidRPr="00C14573">
        <w:t>Unit Sector</w:t>
      </w:r>
    </w:p>
    <w:p w:rsidR="00000000" w:rsidRPr="00C14573" w:rsidP="000C66DB">
      <w:pPr>
        <w:pStyle w:val="BodyText"/>
      </w:pPr>
      <w:r w:rsidRPr="00C14573">
        <w:t>Systems administration and support</w:t>
      </w:r>
    </w:p>
    <w:p w:rsidR="00000000" w:rsidRPr="00C14573" w:rsidP="00C14573">
      <w:pPr>
        <w:pStyle w:val="Heading1"/>
      </w:pPr>
      <w:bookmarkStart w:id="4" w:name="O_669702"/>
      <w:bookmarkEnd w:id="4"/>
      <w:r w:rsidRPr="00C145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rPr>
                <w:rStyle w:val="SpecialBold"/>
              </w:rPr>
              <w:t>PERFORMANCE CRITERIA</w:t>
            </w:r>
          </w:p>
        </w:tc>
      </w:tr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 Assess compatibility of existing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1.1 Confirm details of software loaded on client system from actual system and from existing system documentation</w:t>
            </w:r>
          </w:p>
          <w:p w:rsidR="00000000" w:rsidRPr="00C14573" w:rsidP="00C14573">
            <w:pPr>
              <w:pStyle w:val="BodyText"/>
            </w:pPr>
            <w:r w:rsidRPr="00C14573">
              <w:t>1.2 Identify software prerequisites for new software</w:t>
            </w:r>
          </w:p>
          <w:p w:rsidR="00000000" w:rsidRPr="00C14573" w:rsidP="00C14573">
            <w:pPr>
              <w:pStyle w:val="BodyText"/>
            </w:pPr>
            <w:r w:rsidRPr="00C14573">
              <w:t>1.3 Confirm customer requirements with technical specifications</w:t>
            </w:r>
          </w:p>
          <w:p w:rsidR="00000000" w:rsidRPr="00C14573" w:rsidP="00C14573">
            <w:pPr>
              <w:pStyle w:val="BodyText"/>
            </w:pPr>
            <w:r w:rsidRPr="00C14573">
              <w:t xml:space="preserve">1.4 Confirm and assess compatibility issues against installation </w:t>
            </w:r>
            <w:r w:rsidRPr="00C14573">
              <w:t>plan and cost constraints</w:t>
            </w:r>
          </w:p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1.5 Document recommendations on variances, level</w:t>
            </w:r>
            <w:r w:rsidRPr="00C14573">
              <w:t xml:space="preserve"> and software consistency for consideration by appropriate person</w:t>
            </w:r>
          </w:p>
        </w:tc>
      </w:tr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2. Confirm interoperability of software with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2.1 Confirm no conflicts between new software and previously installed software and hardware</w:t>
            </w:r>
          </w:p>
          <w:p w:rsidR="00000000" w:rsidRPr="00C14573" w:rsidP="00C14573">
            <w:pPr>
              <w:pStyle w:val="BodyText"/>
            </w:pPr>
            <w:r w:rsidRPr="00C14573">
              <w:t>2.2 Measure degree of interoperability between software</w:t>
            </w:r>
          </w:p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2.3 Confirm interoperable functioning of all software involved</w:t>
            </w:r>
          </w:p>
        </w:tc>
      </w:tr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3. Assess system capacity to install ordered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3.1 Obtain details of current system memory, disk, available disk storage, and oth</w:t>
            </w:r>
            <w:r w:rsidRPr="00C14573">
              <w:t>er specific hardware requirements from investigation of system and system documentation</w:t>
            </w:r>
          </w:p>
          <w:p w:rsidR="00000000" w:rsidRPr="00C14573" w:rsidP="00C14573">
            <w:pPr>
              <w:pStyle w:val="BodyText"/>
            </w:pPr>
            <w:r w:rsidRPr="00C14573">
              <w:t>3.2 Confirm hardware prerequisites for new software are met, implications noted and minimum requirements identified</w:t>
            </w:r>
          </w:p>
          <w:p w:rsidR="00000000" w:rsidRPr="00C14573" w:rsidP="00C14573">
            <w:pPr>
              <w:pStyle w:val="BodyText"/>
            </w:pPr>
            <w:r w:rsidRPr="00C14573">
              <w:t>3.3 Confirm and assess capacity issues against insta</w:t>
            </w:r>
            <w:r w:rsidRPr="00C14573">
              <w:t>llation plan and cost constraints</w:t>
            </w:r>
          </w:p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3.4 Document recommendations on variances in capacity for consideration by appropriate person</w:t>
            </w:r>
          </w:p>
        </w:tc>
      </w:tr>
      <w:tr w:rsidTr="00C145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4. Prepare and distribute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4.1 Document findings, recommendations and impact on project in a manner appropriate for</w:t>
            </w:r>
            <w:r w:rsidRPr="00C14573">
              <w:t xml:space="preserve"> target audience</w:t>
            </w:r>
          </w:p>
          <w:p w:rsidR="00000000" w:rsidRPr="00C14573" w:rsidP="00C14573">
            <w:pPr>
              <w:pStyle w:val="BodyText"/>
            </w:pPr>
            <w:r w:rsidRPr="00C14573">
              <w:t>4.2 Present and distribute the audit analysis report according to organisational standards and procedures</w:t>
            </w:r>
          </w:p>
        </w:tc>
      </w:tr>
    </w:tbl>
    <w:p w:rsidR="00000000" w:rsidRPr="00C14573" w:rsidP="00C14573">
      <w:pPr>
        <w:pStyle w:val="BodyText"/>
      </w:pPr>
    </w:p>
    <w:p w:rsidR="00000000" w:rsidRPr="00C14573" w:rsidP="00C14573">
      <w:pPr>
        <w:pStyle w:val="AllowPageBreak"/>
      </w:pPr>
    </w:p>
    <w:p w:rsidR="00000000" w:rsidRPr="00C14573" w:rsidP="00C14573">
      <w:pPr>
        <w:pStyle w:val="Heading1"/>
      </w:pPr>
      <w:bookmarkStart w:id="5" w:name="O_669703"/>
      <w:bookmarkEnd w:id="5"/>
      <w:r w:rsidRPr="00C14573">
        <w:t>Foundation Skills</w:t>
      </w:r>
    </w:p>
    <w:p w:rsidR="00000000" w:rsidRPr="000C66DB" w:rsidP="000C66DB">
      <w:pPr>
        <w:pStyle w:val="BodyText"/>
        <w:rPr>
          <w:i/>
        </w:rPr>
      </w:pPr>
      <w:r w:rsidRPr="000C66DB">
        <w:rPr>
          <w:rStyle w:val="Emphasis"/>
        </w:rPr>
        <w:t>This section describes language, literacy, numeracy and employment skills incorporated in the pe</w:t>
      </w:r>
      <w:r w:rsidRPr="000C66DB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rPr>
                <w:rStyle w:val="SpecialBold"/>
              </w:rPr>
              <w:t>Description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1.1-1.3, 3.1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ListBullet"/>
              <w:rPr>
                <w:lang w:val="en-NZ"/>
              </w:rPr>
            </w:pPr>
            <w:r w:rsidRPr="00C14573">
              <w:t xml:space="preserve">Compares and contrasts complex technical information and numerical/financial data </w:t>
            </w:r>
            <w:r w:rsidRPr="00C14573">
              <w:t>from a range of sources to determine client requirements and complete necessary actions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1.5, 3.2, 4.1, 4.2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ListBullet"/>
              <w:rPr>
                <w:lang w:val="en-NZ"/>
              </w:rPr>
            </w:pPr>
            <w:r w:rsidRPr="00C14573">
              <w:t xml:space="preserve">Develops material containing specific requirements using clear and technical language, and organises content in a manner that supports the </w:t>
            </w:r>
            <w:r w:rsidRPr="00C14573">
              <w:t>purpose of the document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1.3, 1.5, 3.4, 4.2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ListBullet"/>
              <w:rPr>
                <w:lang w:val="en-NZ"/>
              </w:rPr>
            </w:pPr>
            <w:r w:rsidRPr="00C14573">
              <w:t>Obtains information by listening and questioning, and participates in verbal exchanges with a range of stakeholders, using detailed and clear language to express requirements and present infor</w:t>
            </w:r>
            <w:r w:rsidRPr="00C14573">
              <w:t>mation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1.4, 2.2, 3.1-3.4,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ListBullet"/>
              <w:rPr>
                <w:lang w:val="en-NZ"/>
              </w:rPr>
            </w:pPr>
            <w:r w:rsidRPr="00C14573">
              <w:t>Uses mathematical equations to calculate and compare numerical data against technical and financial requirements, and to determine required actions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1.3, 1.5, 3.4, 4.2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ListBullet"/>
              <w:rPr>
                <w:lang w:val="en-NZ"/>
              </w:rPr>
            </w:pPr>
            <w:r w:rsidRPr="00C14573">
              <w:t>Selects and uses appropriate conventions and protocols when communicating with client and others in a range of work contexts</w:t>
            </w:r>
          </w:p>
        </w:tc>
      </w:tr>
      <w:tr w:rsidTr="00C14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1.1-1.5, 2.1-2.3, 3.1-3.4,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ListBullet"/>
            </w:pPr>
            <w:r w:rsidRPr="00C14573">
              <w:t>Takes responsibility for planning, sequencing and prioritising tasks and own wor</w:t>
            </w:r>
            <w:r w:rsidRPr="00C14573">
              <w:t>kload for efficiency and effective outcomes</w:t>
            </w:r>
          </w:p>
          <w:p w:rsidR="00000000" w:rsidRPr="00C14573" w:rsidP="00C14573">
            <w:pPr>
              <w:pStyle w:val="ListBullet"/>
            </w:pPr>
            <w:r w:rsidRPr="00C14573">
              <w:t>Uses formal analytical thinking techniques for identifying and documenting issues</w:t>
            </w:r>
          </w:p>
          <w:p w:rsidR="00000000" w:rsidRPr="00C14573" w:rsidP="00C14573">
            <w:pPr>
              <w:pStyle w:val="ListBullet"/>
            </w:pPr>
            <w:r w:rsidRPr="00C14573">
              <w:t>Uses main features and functions of digital tools to complete work tasks</w:t>
            </w:r>
          </w:p>
        </w:tc>
      </w:tr>
    </w:tbl>
    <w:p w:rsidR="00000000" w:rsidRPr="00C14573" w:rsidP="00C14573">
      <w:pPr>
        <w:pStyle w:val="BodyText"/>
      </w:pPr>
    </w:p>
    <w:p w:rsidR="00000000" w:rsidRPr="00C14573" w:rsidP="00C14573">
      <w:pPr>
        <w:pStyle w:val="AllowPageBreak"/>
      </w:pPr>
    </w:p>
    <w:p w:rsidR="00000000" w:rsidRPr="00C14573" w:rsidP="00C14573">
      <w:pPr>
        <w:pStyle w:val="Heading1"/>
      </w:pPr>
      <w:bookmarkStart w:id="6" w:name="O_669705"/>
      <w:bookmarkEnd w:id="6"/>
      <w:r w:rsidRPr="00C145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1663"/>
        <w:gridCol w:w="1324"/>
        <w:gridCol w:w="1445"/>
      </w:tblGrid>
      <w:tr w:rsidTr="00C1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Code and title</w:t>
            </w:r>
          </w:p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current version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Code and title</w:t>
            </w:r>
          </w:p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previous version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rPr>
                <w:rStyle w:val="SpecialBold"/>
              </w:rPr>
              <w:t>Comments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rPr>
                <w:rStyle w:val="SpecialBold"/>
              </w:rPr>
              <w:t>Equivalence status</w:t>
            </w:r>
          </w:p>
        </w:tc>
      </w:tr>
      <w:tr w:rsidTr="00C14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ICTSAS407 Conduct pre-installation audit for software installation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ICASAS407A Conduct pre-installation audit for software installation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573">
            <w:pPr>
              <w:pStyle w:val="BodyText"/>
              <w:rPr>
                <w:lang w:val="en-NZ"/>
              </w:rPr>
            </w:pPr>
            <w:r w:rsidRPr="00C14573">
              <w:t>Updated to meet Standards for</w:t>
            </w:r>
            <w:r w:rsidRPr="00C14573">
              <w:t xml:space="preserve"> Training Packages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573" w:rsidP="00C14573">
            <w:pPr>
              <w:pStyle w:val="BodyText"/>
            </w:pPr>
            <w:r w:rsidRPr="00C14573">
              <w:t>Equivalent unit</w:t>
            </w:r>
          </w:p>
        </w:tc>
      </w:tr>
    </w:tbl>
    <w:p w:rsidR="00000000" w:rsidRPr="00C14573" w:rsidP="00C14573">
      <w:pPr>
        <w:pStyle w:val="BodyText"/>
      </w:pPr>
    </w:p>
    <w:p w:rsidR="00000000" w:rsidRPr="00C14573" w:rsidP="00C14573">
      <w:pPr>
        <w:pStyle w:val="AllowPageBreak"/>
      </w:pPr>
    </w:p>
    <w:p w:rsidR="00000000" w:rsidRPr="00C14573" w:rsidP="00C14573">
      <w:pPr>
        <w:pStyle w:val="Heading1"/>
      </w:pPr>
      <w:bookmarkStart w:id="7" w:name="O_669712"/>
      <w:bookmarkEnd w:id="7"/>
      <w:r w:rsidRPr="00C14573">
        <w:t>Links</w:t>
      </w:r>
    </w:p>
    <w:p w:rsidR="00000000" w:rsidRPr="00C14573" w:rsidP="000C66DB">
      <w:pPr>
        <w:pStyle w:val="BodyText"/>
      </w:pPr>
      <w:r w:rsidRPr="00C145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2271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14573" w:rsidP="00C14573"/>
    <w:sectPr w:rsidSect="00C145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73" w:rsidRPr="000C66DB" w:rsidP="000C6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DB" w:rsidP="00C14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6DB" w:rsidP="00C14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66DB" w:rsidP="00C14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573" w:rsidRPr="000C66DB" w:rsidP="000C6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DB" w:rsidRPr="002D2AF8" w:rsidP="00C14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ICTSAS407 Conduct pre-installation audit for software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C66DB" w:rsidP="00C14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929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87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573"/>
  </w:style>
  <w:style w:type="character" w:customStyle="1" w:styleId="Heading1Char">
    <w:name w:val="Heading 1 Char"/>
    <w:basedOn w:val="DefaultParagraphFont"/>
    <w:link w:val="Heading1"/>
    <w:rsid w:val="00C14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5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573"/>
    <w:rPr>
      <w:b/>
      <w:spacing w:val="0"/>
    </w:rPr>
  </w:style>
  <w:style w:type="character" w:styleId="Emphasis">
    <w:name w:val="Emphasis"/>
    <w:basedOn w:val="DefaultParagraphFont"/>
    <w:qFormat/>
    <w:rsid w:val="00C14573"/>
    <w:rPr>
      <w:i/>
    </w:rPr>
  </w:style>
  <w:style w:type="paragraph" w:customStyle="1" w:styleId="SuperHeading">
    <w:name w:val="SuperHeading"/>
    <w:basedOn w:val="Normal"/>
    <w:rsid w:val="00C14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573"/>
  </w:style>
  <w:style w:type="paragraph" w:styleId="TableofFigures">
    <w:name w:val="table of figures"/>
    <w:basedOn w:val="Normal"/>
    <w:next w:val="Normal"/>
    <w:semiHidden/>
    <w:rsid w:val="00C14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573"/>
    <w:rPr>
      <w:rFonts w:ascii="Wingdings" w:hAnsi="Wingdings"/>
    </w:rPr>
  </w:style>
  <w:style w:type="paragraph" w:customStyle="1" w:styleId="TableHeading">
    <w:name w:val="Table Heading"/>
    <w:basedOn w:val="HeadingBase"/>
    <w:rsid w:val="00C14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573"/>
    <w:rPr>
      <w:color w:val="0033CC"/>
      <w:u w:val="none"/>
    </w:rPr>
  </w:style>
  <w:style w:type="paragraph" w:customStyle="1" w:styleId="BodyTextRight">
    <w:name w:val="Body Text Right"/>
    <w:basedOn w:val="BodyText"/>
    <w:rsid w:val="00C14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573"/>
    <w:rPr>
      <w:sz w:val="32"/>
    </w:rPr>
  </w:style>
  <w:style w:type="paragraph" w:customStyle="1" w:styleId="HeadingProcedure">
    <w:name w:val="Heading Procedure"/>
    <w:basedOn w:val="HeadingBase"/>
    <w:next w:val="Normal"/>
    <w:rsid w:val="00C14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573"/>
    <w:pPr>
      <w:spacing w:before="60" w:after="60"/>
    </w:pPr>
  </w:style>
  <w:style w:type="paragraph" w:styleId="ListContinue">
    <w:name w:val="List Continue"/>
    <w:basedOn w:val="List"/>
    <w:rsid w:val="00C14573"/>
    <w:pPr>
      <w:ind w:firstLine="0"/>
    </w:pPr>
  </w:style>
  <w:style w:type="paragraph" w:customStyle="1" w:styleId="ListNote">
    <w:name w:val="List Note"/>
    <w:basedOn w:val="List"/>
    <w:rsid w:val="00C14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573"/>
    <w:rPr>
      <w:rFonts w:ascii="Courier New" w:hAnsi="Courier New"/>
    </w:rPr>
  </w:style>
  <w:style w:type="paragraph" w:customStyle="1" w:styleId="NoteBullet">
    <w:name w:val="Note Bullet"/>
    <w:basedOn w:val="Note"/>
    <w:rsid w:val="00C14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573"/>
    <w:rPr>
      <w:b/>
      <w:smallCaps/>
    </w:rPr>
  </w:style>
  <w:style w:type="paragraph" w:customStyle="1" w:styleId="TableListNumber">
    <w:name w:val="Table List Number"/>
    <w:basedOn w:val="ListNumber"/>
    <w:rsid w:val="00C14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573"/>
    <w:pPr>
      <w:numPr>
        <w:numId w:val="8"/>
      </w:numPr>
    </w:pPr>
  </w:style>
  <w:style w:type="paragraph" w:customStyle="1" w:styleId="ListAlpha2">
    <w:name w:val="List Alpha 2"/>
    <w:basedOn w:val="List2"/>
    <w:rsid w:val="00C14573"/>
    <w:pPr>
      <w:numPr>
        <w:numId w:val="7"/>
      </w:numPr>
    </w:pPr>
  </w:style>
  <w:style w:type="paragraph" w:styleId="List2">
    <w:name w:val="List 2"/>
    <w:basedOn w:val="BodyText"/>
    <w:rsid w:val="00C14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573"/>
    <w:pPr>
      <w:numPr>
        <w:numId w:val="3"/>
      </w:numPr>
    </w:pPr>
  </w:style>
  <w:style w:type="paragraph" w:styleId="ListContinue2">
    <w:name w:val="List Continue 2"/>
    <w:basedOn w:val="List2"/>
    <w:rsid w:val="00C14573"/>
    <w:pPr>
      <w:ind w:firstLine="0"/>
    </w:pPr>
  </w:style>
  <w:style w:type="paragraph" w:styleId="ListContinue3">
    <w:name w:val="List Continue 3"/>
    <w:basedOn w:val="List3"/>
    <w:rsid w:val="00C14573"/>
    <w:pPr>
      <w:ind w:left="1021" w:firstLine="0"/>
    </w:pPr>
  </w:style>
  <w:style w:type="paragraph" w:styleId="ListContinue4">
    <w:name w:val="List Continue 4"/>
    <w:basedOn w:val="List4"/>
    <w:rsid w:val="00C14573"/>
    <w:pPr>
      <w:ind w:firstLine="0"/>
    </w:pPr>
  </w:style>
  <w:style w:type="paragraph" w:styleId="ListContinue5">
    <w:name w:val="List Continue 5"/>
    <w:basedOn w:val="List5"/>
    <w:rsid w:val="00C14573"/>
    <w:pPr>
      <w:ind w:firstLine="0"/>
    </w:pPr>
  </w:style>
  <w:style w:type="paragraph" w:styleId="ListNumber3">
    <w:name w:val="List Number 3"/>
    <w:basedOn w:val="List3"/>
    <w:rsid w:val="00C14573"/>
    <w:pPr>
      <w:numPr>
        <w:numId w:val="4"/>
      </w:numPr>
    </w:pPr>
  </w:style>
  <w:style w:type="paragraph" w:styleId="ListNumber4">
    <w:name w:val="List Number 4"/>
    <w:basedOn w:val="List4"/>
    <w:rsid w:val="00C14573"/>
    <w:pPr>
      <w:numPr>
        <w:numId w:val="5"/>
      </w:numPr>
    </w:pPr>
  </w:style>
  <w:style w:type="paragraph" w:styleId="ListNumber5">
    <w:name w:val="List Number 5"/>
    <w:basedOn w:val="List5"/>
    <w:rsid w:val="00C14573"/>
    <w:pPr>
      <w:numPr>
        <w:numId w:val="6"/>
      </w:numPr>
    </w:pPr>
  </w:style>
  <w:style w:type="paragraph" w:styleId="BlockText">
    <w:name w:val="Block Text"/>
    <w:basedOn w:val="Normal"/>
    <w:rsid w:val="00C14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573"/>
    <w:rPr>
      <w:sz w:val="16"/>
      <w:vertAlign w:val="superscript"/>
    </w:rPr>
  </w:style>
  <w:style w:type="character" w:customStyle="1" w:styleId="Symbols">
    <w:name w:val="Symbols"/>
    <w:basedOn w:val="DefaultParagraphFont"/>
    <w:rsid w:val="00C14573"/>
    <w:rPr>
      <w:rFonts w:ascii="Symbol" w:hAnsi="Symbol"/>
    </w:rPr>
  </w:style>
  <w:style w:type="character" w:customStyle="1" w:styleId="MenuOptions">
    <w:name w:val="Menu Options"/>
    <w:basedOn w:val="DefaultParagraphFont"/>
    <w:rsid w:val="00C14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573"/>
    <w:rPr>
      <w:b/>
    </w:rPr>
  </w:style>
  <w:style w:type="character" w:customStyle="1" w:styleId="Underlined">
    <w:name w:val="Underlined"/>
    <w:basedOn w:val="DefaultParagraphFont"/>
    <w:rsid w:val="00C14573"/>
    <w:rPr>
      <w:u w:val="single"/>
    </w:rPr>
  </w:style>
  <w:style w:type="paragraph" w:customStyle="1" w:styleId="TableBodyTextRight">
    <w:name w:val="Table Body Text Right"/>
    <w:basedOn w:val="TableBodyText"/>
    <w:rsid w:val="00C14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573"/>
    <w:rPr>
      <w:sz w:val="18"/>
    </w:rPr>
  </w:style>
  <w:style w:type="paragraph" w:customStyle="1" w:styleId="BodySmallRight">
    <w:name w:val="Body Small Right"/>
    <w:basedOn w:val="BodyTextRight"/>
    <w:rsid w:val="00C14573"/>
    <w:rPr>
      <w:sz w:val="18"/>
      <w:szCs w:val="18"/>
    </w:rPr>
  </w:style>
  <w:style w:type="paragraph" w:customStyle="1" w:styleId="MarginEdition">
    <w:name w:val="Margin Edition"/>
    <w:basedOn w:val="MarginNote"/>
    <w:rsid w:val="00C14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573"/>
    <w:rPr>
      <w:sz w:val="2"/>
      <w:szCs w:val="2"/>
    </w:rPr>
  </w:style>
  <w:style w:type="character" w:customStyle="1" w:styleId="Small">
    <w:name w:val="Small"/>
    <w:basedOn w:val="DefaultParagraphFont"/>
    <w:rsid w:val="00C14573"/>
    <w:rPr>
      <w:sz w:val="16"/>
    </w:rPr>
  </w:style>
  <w:style w:type="paragraph" w:customStyle="1" w:styleId="WideTable">
    <w:name w:val="Wide Table"/>
    <w:basedOn w:val="Normal"/>
    <w:rsid w:val="00C14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573"/>
  </w:style>
  <w:style w:type="paragraph" w:styleId="Quote">
    <w:name w:val="Quote"/>
    <w:basedOn w:val="Heading1"/>
    <w:link w:val="QuoteChar"/>
    <w:qFormat/>
    <w:rsid w:val="00C14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573"/>
    <w:pPr>
      <w:pageBreakBefore/>
    </w:pPr>
  </w:style>
  <w:style w:type="paragraph" w:customStyle="1" w:styleId="Border">
    <w:name w:val="Border"/>
    <w:basedOn w:val="Normal"/>
    <w:qFormat/>
    <w:rsid w:val="00C14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573"/>
    <w:rPr>
      <w:u w:val="single"/>
    </w:rPr>
  </w:style>
  <w:style w:type="character" w:customStyle="1" w:styleId="BoldandItalics">
    <w:name w:val="Bold and Italics"/>
    <w:qFormat/>
    <w:rsid w:val="00C14573"/>
    <w:rPr>
      <w:b/>
      <w:i/>
      <w:u w:val="none"/>
    </w:rPr>
  </w:style>
  <w:style w:type="paragraph" w:styleId="BalloonText">
    <w:name w:val="Balloon Text"/>
    <w:basedOn w:val="Normal"/>
    <w:link w:val="BalloonTextChar"/>
    <w:rsid w:val="00C14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573"/>
    <w:pPr>
      <w:spacing w:before="0" w:after="0"/>
    </w:pPr>
  </w:style>
  <w:style w:type="paragraph" w:customStyle="1" w:styleId="BodyTextBold">
    <w:name w:val="Body Text Bold"/>
    <w:basedOn w:val="BodyText"/>
    <w:qFormat/>
    <w:rsid w:val="00C14573"/>
    <w:rPr>
      <w:b/>
    </w:rPr>
  </w:style>
  <w:style w:type="character" w:styleId="Hyperlink">
    <w:name w:val="Hyperlink"/>
    <w:basedOn w:val="DefaultParagraphFont"/>
    <w:uiPriority w:val="99"/>
    <w:unhideWhenUsed/>
    <w:rsid w:val="000C6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4161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ICTSAS407 Conduct pre-installation audit for software installation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2019-09-02T01:59:00Z</dcterms:created>
  <dcterms:modified xsi:type="dcterms:W3CDTF">2019-09-02T01:59:00Z</dcterms:modified>
</cp:coreProperties>
</file>