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59E0" w:rsidP="000559E0">
      <w:pPr>
        <w:pStyle w:val="Title"/>
      </w:pPr>
      <w:r>
        <w:fldChar w:fldCharType="begin"/>
      </w:r>
      <w:r>
        <w:instrText xml:space="preserve"> TITLE   \* MERGEFORMAT </w:instrText>
      </w:r>
      <w:r>
        <w:fldChar w:fldCharType="separate"/>
      </w:r>
      <w:r>
        <w:t>ICTSAS404 Acquire ICT system components</w:t>
      </w:r>
      <w:r>
        <w:fldChar w:fldCharType="end"/>
      </w:r>
    </w:p>
    <w:p w:rsidR="000559E0" w:rsidP="000559E0">
      <w:pPr>
        <w:pStyle w:val="Version"/>
        <w:sectPr w:rsidSect="0072221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2221E" w:rsidP="0072221E">
      <w:pPr>
        <w:pStyle w:val="SuperHeading"/>
      </w:pPr>
      <w:r w:rsidRPr="0072221E">
        <w:t>ICTSAS404 Acquire ICT system components</w:t>
      </w:r>
    </w:p>
    <w:p w:rsidR="00000000" w:rsidRPr="0072221E" w:rsidP="0072221E">
      <w:pPr>
        <w:pStyle w:val="Heading1"/>
      </w:pPr>
      <w:bookmarkStart w:id="1" w:name="O_669621"/>
      <w:bookmarkEnd w:id="1"/>
      <w:r w:rsidRPr="0072221E">
        <w:t>Modification History</w:t>
      </w:r>
    </w:p>
    <w:tbl>
      <w:tblPr>
        <w:tblW w:w="0" w:type="auto"/>
        <w:tblLayout w:type="fixed"/>
        <w:tblCellMar>
          <w:left w:w="62" w:type="dxa"/>
          <w:right w:w="62" w:type="dxa"/>
        </w:tblCellMar>
        <w:tblLook w:val="0000"/>
      </w:tblPr>
      <w:tblGrid>
        <w:gridCol w:w="3091"/>
        <w:gridCol w:w="5873"/>
      </w:tblGrid>
      <w:tr w:rsidTr="0072221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221E" w:rsidP="0072221E">
            <w:pPr>
              <w:pStyle w:val="BodyText"/>
            </w:pPr>
            <w:r w:rsidRPr="0072221E">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21E">
            <w:pPr>
              <w:pStyle w:val="BodyText"/>
              <w:rPr>
                <w:lang w:val="en-NZ"/>
              </w:rPr>
            </w:pPr>
            <w:r w:rsidRPr="0072221E">
              <w:rPr>
                <w:rStyle w:val="SpecialBold"/>
              </w:rPr>
              <w:t>Comments</w:t>
            </w:r>
          </w:p>
        </w:tc>
      </w:tr>
      <w:tr w:rsidTr="0072221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21E">
            <w:pPr>
              <w:pStyle w:val="BodyText"/>
              <w:rPr>
                <w:lang w:val="en-NZ"/>
              </w:rPr>
            </w:pPr>
            <w:r w:rsidRPr="0072221E">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221E" w:rsidP="0072221E">
            <w:pPr>
              <w:pStyle w:val="BodyText"/>
            </w:pPr>
            <w:r w:rsidRPr="0072221E">
              <w:t>This version first released with ICT Information and Communications Technology Training Package Version 1.0.</w:t>
            </w:r>
          </w:p>
        </w:tc>
      </w:tr>
    </w:tbl>
    <w:p w:rsidR="00000000" w:rsidRPr="0072221E" w:rsidP="0072221E">
      <w:pPr>
        <w:pStyle w:val="BodyText"/>
      </w:pPr>
    </w:p>
    <w:p w:rsidR="00000000" w:rsidRPr="0072221E" w:rsidP="0072221E">
      <w:pPr>
        <w:pStyle w:val="AllowPageBreak"/>
      </w:pPr>
    </w:p>
    <w:p w:rsidR="00000000" w:rsidRPr="0072221E" w:rsidP="0072221E">
      <w:pPr>
        <w:pStyle w:val="Heading1"/>
      </w:pPr>
      <w:bookmarkStart w:id="2" w:name="O_669622"/>
      <w:bookmarkEnd w:id="2"/>
      <w:r w:rsidRPr="0072221E">
        <w:t>Application</w:t>
      </w:r>
    </w:p>
    <w:p w:rsidR="00000000" w:rsidRPr="0072221E" w:rsidP="000559E0">
      <w:pPr>
        <w:pStyle w:val="BodyText"/>
      </w:pPr>
      <w:r w:rsidRPr="0072221E">
        <w:t>This unit describes the skills and knowledge required to identify i</w:t>
      </w:r>
      <w:r w:rsidRPr="0072221E">
        <w:t>nformation and communications technology (ICT) system components and use organisational procedures to purchase identified components.</w:t>
      </w:r>
    </w:p>
    <w:p w:rsidR="00000000" w:rsidRPr="0072221E" w:rsidP="000559E0">
      <w:pPr>
        <w:pStyle w:val="BodyText"/>
      </w:pPr>
      <w:r w:rsidRPr="0072221E">
        <w:t>It applies to individuals who use technical and specialised knowledge and apply a systematic approach to procure system c</w:t>
      </w:r>
      <w:r w:rsidRPr="0072221E">
        <w:t>omponents.</w:t>
      </w:r>
    </w:p>
    <w:p w:rsidR="00000000" w:rsidRPr="0072221E" w:rsidP="000559E0">
      <w:pPr>
        <w:pStyle w:val="BodyText"/>
      </w:pPr>
      <w:r w:rsidRPr="0072221E">
        <w:t>No licensing, legislative or certification requirements apply to this unit at the time of publication.</w:t>
      </w:r>
    </w:p>
    <w:p w:rsidR="00000000" w:rsidRPr="0072221E" w:rsidP="0072221E">
      <w:pPr>
        <w:pStyle w:val="Heading1"/>
      </w:pPr>
      <w:bookmarkStart w:id="3" w:name="O_669625"/>
      <w:bookmarkEnd w:id="3"/>
      <w:r w:rsidRPr="0072221E">
        <w:t>Unit Sector</w:t>
      </w:r>
    </w:p>
    <w:p w:rsidR="00000000" w:rsidRPr="0072221E" w:rsidP="000559E0">
      <w:pPr>
        <w:pStyle w:val="BodyText"/>
      </w:pPr>
      <w:r w:rsidRPr="0072221E">
        <w:t>Systems administration and support</w:t>
      </w:r>
    </w:p>
    <w:p w:rsidR="00000000" w:rsidRPr="0072221E" w:rsidP="0072221E">
      <w:pPr>
        <w:pStyle w:val="Heading1"/>
      </w:pPr>
      <w:bookmarkStart w:id="4" w:name="O_669626"/>
      <w:bookmarkEnd w:id="4"/>
      <w:r w:rsidRPr="0072221E">
        <w:t>Elements and Performance Criteria</w:t>
      </w:r>
    </w:p>
    <w:tbl>
      <w:tblPr>
        <w:tblW w:w="9236" w:type="dxa"/>
        <w:tblLayout w:type="fixed"/>
        <w:tblCellMar>
          <w:left w:w="62" w:type="dxa"/>
          <w:right w:w="62" w:type="dxa"/>
        </w:tblCellMar>
        <w:tblLook w:val="0000"/>
      </w:tblPr>
      <w:tblGrid>
        <w:gridCol w:w="2645"/>
        <w:gridCol w:w="6591"/>
      </w:tblGrid>
      <w:tr w:rsidTr="0072221E">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2221E" w:rsidP="0072221E">
            <w:pPr>
              <w:pStyle w:val="BodyText"/>
            </w:pPr>
            <w:r w:rsidRPr="0072221E">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2221E">
            <w:pPr>
              <w:pStyle w:val="BodyText"/>
              <w:rPr>
                <w:lang w:val="en-NZ"/>
              </w:rPr>
            </w:pPr>
            <w:r w:rsidRPr="0072221E">
              <w:rPr>
                <w:rStyle w:val="SpecialBold"/>
              </w:rPr>
              <w:t>PERFORMANCE CRITERIA</w:t>
            </w:r>
          </w:p>
        </w:tc>
      </w:tr>
      <w:tr w:rsidTr="0072221E">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2221E" w:rsidP="0072221E">
            <w:pPr>
              <w:pStyle w:val="BodyText"/>
            </w:pPr>
            <w:r w:rsidRPr="0072221E">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2221E">
            <w:pPr>
              <w:pStyle w:val="BodyText"/>
              <w:rPr>
                <w:lang w:val="en-NZ"/>
              </w:rPr>
            </w:pPr>
            <w:r w:rsidRPr="0072221E">
              <w:rPr>
                <w:rStyle w:val="Emphasis"/>
              </w:rPr>
              <w:t>Performance criteria describe the performance needed to demonstrate achievement of the element.</w:t>
            </w:r>
          </w:p>
        </w:tc>
      </w:tr>
      <w:tr w:rsidTr="0072221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21E">
            <w:pPr>
              <w:pStyle w:val="BodyText"/>
              <w:rPr>
                <w:lang w:val="en-NZ"/>
              </w:rPr>
            </w:pPr>
            <w:r w:rsidRPr="0072221E">
              <w:t>1. Confirm system components for acquisition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221E" w:rsidP="0072221E">
            <w:pPr>
              <w:pStyle w:val="BodyText"/>
            </w:pPr>
            <w:r w:rsidRPr="0072221E">
              <w:t>1.1 Confirm client requirements, including softwar</w:t>
            </w:r>
            <w:r w:rsidRPr="0072221E">
              <w:t>e and operating system requirements</w:t>
            </w:r>
          </w:p>
          <w:p w:rsidR="00000000" w:rsidRPr="0072221E" w:rsidP="0072221E">
            <w:pPr>
              <w:pStyle w:val="BodyText"/>
            </w:pPr>
            <w:r w:rsidRPr="0072221E">
              <w:t>1.2 Review technical papers and recommendations that identify required hardware and software components</w:t>
            </w:r>
          </w:p>
          <w:p w:rsidR="00000000" w:rsidRPr="0072221E" w:rsidP="0072221E">
            <w:pPr>
              <w:pStyle w:val="BodyText"/>
            </w:pPr>
            <w:r w:rsidRPr="0072221E">
              <w:t>1.3 Review and clearly identify system components</w:t>
            </w:r>
          </w:p>
          <w:p w:rsidR="00000000" w:rsidRPr="0072221E" w:rsidP="0072221E">
            <w:pPr>
              <w:pStyle w:val="BodyText"/>
            </w:pPr>
            <w:r w:rsidRPr="0072221E">
              <w:t xml:space="preserve">1.4 Assess and determine the fit with existing technology by </w:t>
            </w:r>
            <w:r w:rsidRPr="0072221E">
              <w:t>consu</w:t>
            </w:r>
            <w:r w:rsidRPr="0072221E">
              <w:t>lting with system developer</w:t>
            </w:r>
          </w:p>
          <w:p w:rsidR="00000000" w:rsidRPr="0072221E" w:rsidP="0072221E">
            <w:pPr>
              <w:pStyle w:val="BodyText"/>
            </w:pPr>
            <w:r w:rsidRPr="0072221E">
              <w:t>1.5 Identify and determine the best and current technology fit for each purpose by consulting with system developer</w:t>
            </w:r>
          </w:p>
          <w:p w:rsidR="00000000" w:rsidP="0072221E">
            <w:pPr>
              <w:pStyle w:val="BodyText"/>
              <w:rPr>
                <w:lang w:val="en-NZ"/>
              </w:rPr>
            </w:pPr>
            <w:r w:rsidRPr="0072221E">
              <w:t>1.6 Develop a list of required system components with specifications and possible suppliers</w:t>
            </w:r>
          </w:p>
        </w:tc>
      </w:tr>
      <w:tr w:rsidTr="0072221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21E">
            <w:pPr>
              <w:pStyle w:val="BodyText"/>
              <w:rPr>
                <w:lang w:val="en-NZ"/>
              </w:rPr>
            </w:pPr>
            <w:r w:rsidRPr="0072221E">
              <w:t>2. Agree on methods of component acquisition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221E" w:rsidP="0072221E">
            <w:pPr>
              <w:pStyle w:val="BodyText"/>
            </w:pPr>
            <w:r w:rsidRPr="0072221E">
              <w:t>2.1 Identify and assess the client organisation</w:t>
            </w:r>
            <w:r>
              <w:t>’</w:t>
            </w:r>
            <w:r w:rsidRPr="0072221E">
              <w:t>s preferred acquisition methods and policies</w:t>
            </w:r>
          </w:p>
          <w:p w:rsidR="00000000" w:rsidRPr="0072221E" w:rsidP="0072221E">
            <w:pPr>
              <w:pStyle w:val="BodyText"/>
            </w:pPr>
            <w:r w:rsidRPr="0072221E">
              <w:t>2.2 Evaluate acquisition methods and alternatives for required hardware and software components against required servi</w:t>
            </w:r>
            <w:r w:rsidRPr="0072221E">
              <w:t>ce levels, cost constraints, geographic constraints and user preferences</w:t>
            </w:r>
          </w:p>
          <w:p w:rsidR="00000000" w:rsidRPr="0072221E" w:rsidP="0072221E">
            <w:pPr>
              <w:pStyle w:val="BodyText"/>
            </w:pPr>
            <w:r w:rsidRPr="0072221E">
              <w:t>2.3 Discuss and agree acquisition method with client</w:t>
            </w:r>
          </w:p>
          <w:p w:rsidR="00000000" w:rsidRPr="0072221E" w:rsidP="0072221E">
            <w:pPr>
              <w:pStyle w:val="BodyText"/>
            </w:pPr>
            <w:r w:rsidRPr="0072221E">
              <w:t>2.4 Inform users and other stakeholders of acquisition method</w:t>
            </w:r>
          </w:p>
        </w:tc>
      </w:tr>
    </w:tbl>
    <w:p w:rsidR="00000000" w:rsidRPr="0072221E" w:rsidP="0072221E">
      <w:pPr>
        <w:pStyle w:val="BodyText"/>
      </w:pPr>
    </w:p>
    <w:p w:rsidR="00000000" w:rsidRPr="0072221E" w:rsidP="0072221E">
      <w:pPr>
        <w:pStyle w:val="AllowPageBreak"/>
      </w:pPr>
    </w:p>
    <w:p w:rsidR="00000000" w:rsidRPr="0072221E" w:rsidP="0072221E">
      <w:pPr>
        <w:pStyle w:val="Heading1"/>
      </w:pPr>
      <w:bookmarkStart w:id="5" w:name="O_669627"/>
      <w:bookmarkEnd w:id="5"/>
      <w:r w:rsidRPr="0072221E">
        <w:t>Foundation Skills</w:t>
      </w:r>
    </w:p>
    <w:p w:rsidR="00000000" w:rsidRPr="000559E0" w:rsidP="000559E0">
      <w:pPr>
        <w:pStyle w:val="BodyText"/>
        <w:rPr>
          <w:i/>
        </w:rPr>
      </w:pPr>
      <w:r w:rsidRPr="000559E0">
        <w:rPr>
          <w:rStyle w:val="Emphasis"/>
        </w:rPr>
        <w:t>This section describes language</w:t>
      </w:r>
      <w:r w:rsidRPr="000559E0">
        <w:rPr>
          <w:rStyle w:val="Emphasis"/>
        </w:rPr>
        <w:t>,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6"/>
        <w:gridCol w:w="5799"/>
      </w:tblGrid>
      <w:tr w:rsidTr="0072221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221E" w:rsidP="0072221E">
            <w:pPr>
              <w:pStyle w:val="BodyText"/>
            </w:pPr>
            <w:r w:rsidRPr="0072221E">
              <w:rPr>
                <w:rStyle w:val="SpecialBold"/>
              </w:rPr>
              <w:t>Skill</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221E" w:rsidP="0072221E">
            <w:pPr>
              <w:pStyle w:val="BodyText"/>
            </w:pPr>
            <w:r w:rsidRPr="0072221E">
              <w:rPr>
                <w:rStyle w:val="SpecialBold"/>
              </w:rPr>
              <w:t>Performance Criteria</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21E">
            <w:pPr>
              <w:pStyle w:val="BodyText"/>
              <w:rPr>
                <w:lang w:val="en-NZ"/>
              </w:rPr>
            </w:pPr>
            <w:r w:rsidRPr="0072221E">
              <w:rPr>
                <w:rStyle w:val="SpecialBold"/>
              </w:rPr>
              <w:t>Description</w:t>
            </w:r>
          </w:p>
        </w:tc>
      </w:tr>
      <w:tr w:rsidTr="0072221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21E">
            <w:pPr>
              <w:pStyle w:val="BodyText"/>
              <w:rPr>
                <w:lang w:val="en-NZ"/>
              </w:rPr>
            </w:pPr>
            <w:r w:rsidRPr="0072221E">
              <w:t>Reading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21E">
            <w:pPr>
              <w:pStyle w:val="BodyText"/>
              <w:rPr>
                <w:lang w:val="en-NZ"/>
              </w:rPr>
            </w:pPr>
            <w:r w:rsidRPr="0072221E">
              <w:t>1.1-1.3, 2.1</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21E">
            <w:pPr>
              <w:pStyle w:val="ListBullet"/>
              <w:rPr>
                <w:lang w:val="en-NZ"/>
              </w:rPr>
            </w:pPr>
            <w:r w:rsidRPr="0072221E">
              <w:t>Interprets and analyses complex technical information and numerical data from a range of sources to determine client procurement requirements and complete necessary actions</w:t>
            </w:r>
          </w:p>
        </w:tc>
      </w:tr>
      <w:tr w:rsidTr="0072221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21E">
            <w:pPr>
              <w:pStyle w:val="BodyText"/>
              <w:rPr>
                <w:lang w:val="en-NZ"/>
              </w:rPr>
            </w:pPr>
            <w:r w:rsidRPr="0072221E">
              <w:t>Writing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21E">
            <w:pPr>
              <w:pStyle w:val="BodyText"/>
              <w:rPr>
                <w:lang w:val="en-NZ"/>
              </w:rPr>
            </w:pPr>
            <w:r w:rsidRPr="0072221E">
              <w:t>1.6, 2.3, 2.4</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21E">
            <w:pPr>
              <w:pStyle w:val="ListBullet"/>
              <w:rPr>
                <w:lang w:val="en-NZ"/>
              </w:rPr>
            </w:pPr>
            <w:r w:rsidRPr="0072221E">
              <w:t>Accurately records technical information and uses clear lan</w:t>
            </w:r>
            <w:r w:rsidRPr="0072221E">
              <w:t>guage and documentation formats to convey findings</w:t>
            </w:r>
          </w:p>
        </w:tc>
      </w:tr>
      <w:tr w:rsidTr="0072221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21E">
            <w:pPr>
              <w:pStyle w:val="BodyText"/>
              <w:rPr>
                <w:lang w:val="en-NZ"/>
              </w:rPr>
            </w:pPr>
            <w:r w:rsidRPr="0072221E">
              <w:t>Oral Communication</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21E">
            <w:pPr>
              <w:pStyle w:val="BodyText"/>
              <w:rPr>
                <w:lang w:val="en-NZ"/>
              </w:rPr>
            </w:pPr>
            <w:r w:rsidRPr="0072221E">
              <w:t>1.1, 1.4, 1.5, 2.1-2.4</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21E">
            <w:pPr>
              <w:pStyle w:val="ListBullet"/>
              <w:rPr>
                <w:lang w:val="en-NZ"/>
              </w:rPr>
            </w:pPr>
            <w:r w:rsidRPr="0072221E">
              <w:t>Obtains information by listening and questioning, and participates in verbal exchanges of ideas/solutions using detailed and clear language to contribute informa</w:t>
            </w:r>
            <w:r w:rsidRPr="0072221E">
              <w:t>tion and express requirements</w:t>
            </w:r>
          </w:p>
        </w:tc>
      </w:tr>
      <w:tr w:rsidTr="0072221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21E">
            <w:pPr>
              <w:pStyle w:val="BodyText"/>
              <w:rPr>
                <w:lang w:val="en-NZ"/>
              </w:rPr>
            </w:pPr>
            <w:r w:rsidRPr="0072221E">
              <w:t>Numeracy</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21E">
            <w:pPr>
              <w:pStyle w:val="BodyText"/>
              <w:rPr>
                <w:lang w:val="en-NZ"/>
              </w:rPr>
            </w:pPr>
            <w:r w:rsidRPr="0072221E">
              <w:t>1.1-1.3, 2.1</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21E">
            <w:pPr>
              <w:pStyle w:val="ListBullet"/>
              <w:rPr>
                <w:lang w:val="en-NZ"/>
              </w:rPr>
            </w:pPr>
            <w:r w:rsidRPr="0072221E">
              <w:t>Uses mathematical equations to calculate and compare numerical data against technical requirements and to determine required actions</w:t>
            </w:r>
          </w:p>
        </w:tc>
      </w:tr>
      <w:tr w:rsidTr="0072221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21E">
            <w:pPr>
              <w:pStyle w:val="BodyText"/>
              <w:rPr>
                <w:lang w:val="en-NZ"/>
              </w:rPr>
            </w:pPr>
            <w:r w:rsidRPr="0072221E">
              <w:t>Interact with others</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21E">
            <w:pPr>
              <w:pStyle w:val="BodyText"/>
              <w:rPr>
                <w:lang w:val="en-NZ"/>
              </w:rPr>
            </w:pPr>
            <w:r w:rsidRPr="0072221E">
              <w:t>1.1, 1.4, 1.5, 2.3, 2.4</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21E">
            <w:pPr>
              <w:pStyle w:val="ListBullet"/>
              <w:rPr>
                <w:lang w:val="en-NZ"/>
              </w:rPr>
            </w:pPr>
            <w:r w:rsidRPr="0072221E">
              <w:t>Selects and uses appropriate conventions and protocols when communicating with client and others in a range of work contexts</w:t>
            </w:r>
          </w:p>
        </w:tc>
      </w:tr>
      <w:tr w:rsidTr="0072221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21E">
            <w:pPr>
              <w:pStyle w:val="BodyText"/>
              <w:rPr>
                <w:lang w:val="en-NZ"/>
              </w:rPr>
            </w:pPr>
            <w:r w:rsidRPr="0072221E">
              <w:t xml:space="preserve">Get the work </w:t>
            </w:r>
            <w:r w:rsidRPr="0072221E">
              <w:t>done</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21E">
            <w:pPr>
              <w:pStyle w:val="BodyText"/>
              <w:rPr>
                <w:lang w:val="en-NZ"/>
              </w:rPr>
            </w:pPr>
            <w:r w:rsidRPr="0072221E">
              <w:t>1.3-1.6, 2.1, 2.2</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221E" w:rsidP="0072221E">
            <w:pPr>
              <w:pStyle w:val="ListBullet"/>
            </w:pPr>
            <w:r w:rsidRPr="0072221E">
              <w:t xml:space="preserve">Takes responsibility for planning, sequencing and </w:t>
            </w:r>
            <w:r w:rsidRPr="0072221E">
              <w:t>prioritising tasks and own workload for eff</w:t>
            </w:r>
            <w:r w:rsidRPr="0072221E">
              <w:t>iciency and effective outcomes</w:t>
            </w:r>
          </w:p>
          <w:p w:rsidR="00000000" w:rsidRPr="0072221E" w:rsidP="0072221E">
            <w:pPr>
              <w:pStyle w:val="ListBullet"/>
            </w:pPr>
            <w:r w:rsidRPr="0072221E">
              <w:t>Uses formal analytical thinking techniques for identifying issues and generating possible solutions, seeking input from others as required</w:t>
            </w:r>
          </w:p>
        </w:tc>
      </w:tr>
    </w:tbl>
    <w:p w:rsidR="00000000" w:rsidRPr="0072221E" w:rsidP="0072221E">
      <w:pPr>
        <w:pStyle w:val="BodyText"/>
      </w:pPr>
    </w:p>
    <w:p w:rsidR="00000000" w:rsidRPr="0072221E" w:rsidP="0072221E">
      <w:pPr>
        <w:pStyle w:val="AllowPageBreak"/>
      </w:pPr>
    </w:p>
    <w:p w:rsidR="00000000" w:rsidRPr="0072221E" w:rsidP="0072221E">
      <w:pPr>
        <w:pStyle w:val="Heading1"/>
      </w:pPr>
      <w:bookmarkStart w:id="6" w:name="O_669629"/>
      <w:bookmarkEnd w:id="6"/>
      <w:r w:rsidRPr="0072221E">
        <w:t>Unit Mapping Information</w:t>
      </w:r>
    </w:p>
    <w:tbl>
      <w:tblPr>
        <w:tblW w:w="0" w:type="auto"/>
        <w:tblLayout w:type="fixed"/>
        <w:tblCellMar>
          <w:left w:w="62" w:type="dxa"/>
          <w:right w:w="62" w:type="dxa"/>
        </w:tblCellMar>
        <w:tblLook w:val="0000"/>
      </w:tblPr>
      <w:tblGrid>
        <w:gridCol w:w="1475"/>
        <w:gridCol w:w="1599"/>
        <w:gridCol w:w="1464"/>
        <w:gridCol w:w="1557"/>
      </w:tblGrid>
      <w:tr w:rsidTr="0072221E">
        <w:tblPrEx>
          <w:tblW w:w="0" w:type="auto"/>
          <w:tblLayout w:type="fixed"/>
          <w:tblCellMar>
            <w:left w:w="62" w:type="dxa"/>
            <w:right w:w="62" w:type="dxa"/>
          </w:tblCellMar>
          <w:tblLook w:val="0000"/>
        </w:tblPrEx>
        <w:trPr>
          <w:trHeight w:val="563"/>
          <w:tblHeader/>
        </w:trPr>
        <w:tc>
          <w:tcPr>
            <w:tcW w:w="1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221E" w:rsidP="0072221E">
            <w:pPr>
              <w:pStyle w:val="BodyText"/>
            </w:pPr>
            <w:r w:rsidRPr="0072221E">
              <w:rPr>
                <w:rStyle w:val="SpecialBold"/>
              </w:rPr>
              <w:t>Code and title</w:t>
            </w:r>
          </w:p>
          <w:p w:rsidR="00000000" w:rsidRPr="0072221E" w:rsidP="0072221E">
            <w:pPr>
              <w:pStyle w:val="BodyText"/>
            </w:pPr>
            <w:r w:rsidRPr="0072221E">
              <w:rPr>
                <w:rStyle w:val="SpecialBold"/>
              </w:rPr>
              <w:t>current version</w:t>
            </w:r>
          </w:p>
        </w:tc>
        <w:tc>
          <w:tcPr>
            <w:tcW w:w="15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221E" w:rsidP="0072221E">
            <w:pPr>
              <w:pStyle w:val="BodyText"/>
            </w:pPr>
            <w:r w:rsidRPr="0072221E">
              <w:rPr>
                <w:rStyle w:val="SpecialBold"/>
              </w:rPr>
              <w:t>Code and title</w:t>
            </w:r>
          </w:p>
          <w:p w:rsidR="00000000" w:rsidRPr="0072221E" w:rsidP="0072221E">
            <w:pPr>
              <w:pStyle w:val="BodyText"/>
            </w:pPr>
            <w:r w:rsidRPr="0072221E">
              <w:rPr>
                <w:rStyle w:val="SpecialBold"/>
              </w:rPr>
              <w:t>previous version</w:t>
            </w:r>
          </w:p>
        </w:tc>
        <w:tc>
          <w:tcPr>
            <w:tcW w:w="1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221E" w:rsidP="0072221E">
            <w:pPr>
              <w:pStyle w:val="BodyText"/>
            </w:pPr>
            <w:r w:rsidRPr="0072221E">
              <w:rPr>
                <w:rStyle w:val="SpecialBold"/>
              </w:rPr>
              <w:t>Comments</w:t>
            </w:r>
          </w:p>
        </w:tc>
        <w:tc>
          <w:tcPr>
            <w:tcW w:w="1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21E">
            <w:pPr>
              <w:pStyle w:val="BodyText"/>
              <w:rPr>
                <w:lang w:val="en-NZ"/>
              </w:rPr>
            </w:pPr>
            <w:r w:rsidRPr="0072221E">
              <w:rPr>
                <w:rStyle w:val="SpecialBold"/>
              </w:rPr>
              <w:t>Equivalence status</w:t>
            </w:r>
          </w:p>
        </w:tc>
      </w:tr>
      <w:tr w:rsidTr="0072221E">
        <w:tblPrEx>
          <w:tblW w:w="0" w:type="auto"/>
          <w:tblLayout w:type="fixed"/>
          <w:tblCellMar>
            <w:left w:w="62" w:type="dxa"/>
            <w:right w:w="62" w:type="dxa"/>
          </w:tblCellMar>
          <w:tblLook w:val="0000"/>
        </w:tblPrEx>
        <w:tc>
          <w:tcPr>
            <w:tcW w:w="1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21E">
            <w:pPr>
              <w:pStyle w:val="BodyText"/>
              <w:rPr>
                <w:lang w:val="en-NZ"/>
              </w:rPr>
            </w:pPr>
            <w:r w:rsidRPr="0072221E">
              <w:t>ICTSAS404 Acquire ICT system components</w:t>
            </w:r>
          </w:p>
        </w:tc>
        <w:tc>
          <w:tcPr>
            <w:tcW w:w="15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21E">
            <w:pPr>
              <w:pStyle w:val="BodyText"/>
              <w:rPr>
                <w:lang w:val="en-NZ"/>
              </w:rPr>
            </w:pPr>
            <w:r w:rsidRPr="0072221E">
              <w:t>ICASAS404A Acquire IT system components</w:t>
            </w:r>
          </w:p>
        </w:tc>
        <w:tc>
          <w:tcPr>
            <w:tcW w:w="14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221E" w:rsidP="0072221E">
            <w:pPr>
              <w:pStyle w:val="BodyText"/>
            </w:pPr>
            <w:r w:rsidRPr="0072221E">
              <w:t>Updated to meet Standards for Training Packages.</w:t>
            </w:r>
          </w:p>
          <w:p w:rsidR="00000000" w:rsidRPr="0072221E" w:rsidP="0072221E">
            <w:pPr>
              <w:pStyle w:val="BodyText"/>
            </w:pPr>
          </w:p>
          <w:p w:rsidR="00000000" w:rsidP="0072221E">
            <w:pPr>
              <w:pStyle w:val="BodyText"/>
              <w:rPr>
                <w:lang w:val="en-NZ"/>
              </w:rPr>
            </w:pPr>
            <w:r w:rsidRPr="0072221E">
              <w:t>Minor edit to the competency title.</w:t>
            </w:r>
          </w:p>
        </w:tc>
        <w:tc>
          <w:tcPr>
            <w:tcW w:w="1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221E" w:rsidP="0072221E">
            <w:pPr>
              <w:pStyle w:val="BodyText"/>
            </w:pPr>
            <w:r w:rsidRPr="0072221E">
              <w:t>Equivalent unit</w:t>
            </w:r>
          </w:p>
        </w:tc>
      </w:tr>
    </w:tbl>
    <w:p w:rsidR="00000000" w:rsidRPr="0072221E" w:rsidP="0072221E">
      <w:pPr>
        <w:pStyle w:val="BodyText"/>
      </w:pPr>
    </w:p>
    <w:p w:rsidR="00000000" w:rsidRPr="0072221E" w:rsidP="0072221E">
      <w:pPr>
        <w:pStyle w:val="AllowPageBreak"/>
      </w:pPr>
    </w:p>
    <w:p w:rsidR="00000000" w:rsidRPr="0072221E" w:rsidP="0072221E">
      <w:pPr>
        <w:pStyle w:val="Heading1"/>
      </w:pPr>
      <w:bookmarkStart w:id="7" w:name="O_669636"/>
      <w:bookmarkEnd w:id="7"/>
      <w:r w:rsidRPr="0072221E">
        <w:t>Links</w:t>
      </w:r>
    </w:p>
    <w:p w:rsidR="00000000" w:rsidRPr="0072221E" w:rsidP="000559E0">
      <w:pPr>
        <w:pStyle w:val="BodyText"/>
      </w:pPr>
      <w:r w:rsidRPr="0072221E">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035BC9">
        <w:rPr>
          <w:rStyle w:val="Hyperlink"/>
        </w:rPr>
        <w:t>https://vetnet.gov.au/Pages/TrainingDocs.aspx?q=a53af4e4-b400-484e-b778-71c9e9d6aff2</w:t>
      </w:r>
      <w:r>
        <w:fldChar w:fldCharType="end"/>
      </w:r>
    </w:p>
    <w:p w:rsidR="00000000" w:rsidRPr="0072221E" w:rsidP="000559E0">
      <w:pPr>
        <w:pStyle w:val="BodyText"/>
        <w:sectPr w:rsidSect="0072221E">
          <w:headerReference w:type="default" r:id="rId10"/>
          <w:footerReference w:type="default" r:id="rId11"/>
          <w:pgSz w:w="11908" w:h="16833"/>
          <w:pgMar w:top="1702" w:right="1418" w:bottom="1702" w:left="1418" w:header="992" w:footer="992" w:gutter="0"/>
          <w:cols w:space="720"/>
          <w:noEndnote/>
          <w:docGrid w:linePitch="299"/>
        </w:sectPr>
      </w:pPr>
    </w:p>
    <w:p w:rsidR="00000000" w:rsidRPr="0072221E" w:rsidP="0072221E">
      <w:pPr>
        <w:pStyle w:val="SuperHeading"/>
      </w:pPr>
      <w:r w:rsidRPr="0072221E">
        <w:t xml:space="preserve">Assessment </w:t>
      </w:r>
      <w:r w:rsidRPr="0072221E">
        <w:t>Requirements for ICTSAS404 Acquire ICT system components</w:t>
      </w:r>
    </w:p>
    <w:p w:rsidR="00000000" w:rsidRPr="0072221E" w:rsidP="0072221E">
      <w:pPr>
        <w:pStyle w:val="Heading1"/>
      </w:pPr>
      <w:bookmarkStart w:id="8" w:name="O_669631"/>
      <w:bookmarkEnd w:id="8"/>
      <w:r w:rsidRPr="0072221E">
        <w:t>Modification History</w:t>
      </w:r>
    </w:p>
    <w:tbl>
      <w:tblPr>
        <w:tblW w:w="0" w:type="auto"/>
        <w:tblLayout w:type="fixed"/>
        <w:tblCellMar>
          <w:left w:w="62" w:type="dxa"/>
          <w:right w:w="62" w:type="dxa"/>
        </w:tblCellMar>
        <w:tblLook w:val="0000"/>
      </w:tblPr>
      <w:tblGrid>
        <w:gridCol w:w="2627"/>
        <w:gridCol w:w="6337"/>
      </w:tblGrid>
      <w:tr w:rsidTr="0072221E">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221E" w:rsidP="0072221E">
            <w:pPr>
              <w:pStyle w:val="BodyText"/>
            </w:pPr>
            <w:r w:rsidRPr="0072221E">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21E">
            <w:pPr>
              <w:pStyle w:val="BodyText"/>
              <w:rPr>
                <w:lang w:val="en-NZ"/>
              </w:rPr>
            </w:pPr>
            <w:r w:rsidRPr="0072221E">
              <w:rPr>
                <w:rStyle w:val="SpecialBold"/>
              </w:rPr>
              <w:t>Comments</w:t>
            </w:r>
          </w:p>
        </w:tc>
      </w:tr>
      <w:tr w:rsidTr="0072221E">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21E">
            <w:pPr>
              <w:pStyle w:val="BodyText"/>
              <w:rPr>
                <w:lang w:val="en-NZ"/>
              </w:rPr>
            </w:pPr>
            <w:r w:rsidRPr="0072221E">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221E" w:rsidP="0072221E">
            <w:pPr>
              <w:pStyle w:val="BodyText"/>
            </w:pPr>
            <w:r w:rsidRPr="0072221E">
              <w:t>This version first released with ICT Information and Communications Technology Training Package Version 1.0.</w:t>
            </w:r>
          </w:p>
        </w:tc>
      </w:tr>
    </w:tbl>
    <w:p w:rsidR="00000000" w:rsidRPr="0072221E" w:rsidP="0072221E">
      <w:pPr>
        <w:pStyle w:val="BodyText"/>
      </w:pPr>
    </w:p>
    <w:p w:rsidR="00000000" w:rsidRPr="0072221E" w:rsidP="0072221E">
      <w:pPr>
        <w:pStyle w:val="AllowPageBreak"/>
      </w:pPr>
    </w:p>
    <w:p w:rsidR="00000000" w:rsidRPr="0072221E" w:rsidP="0072221E">
      <w:pPr>
        <w:pStyle w:val="Heading1"/>
      </w:pPr>
      <w:bookmarkStart w:id="9" w:name="O_669632"/>
      <w:bookmarkEnd w:id="9"/>
      <w:r w:rsidRPr="0072221E">
        <w:t>Perfor</w:t>
      </w:r>
      <w:r w:rsidRPr="0072221E">
        <w:t>mance Evidence</w:t>
      </w:r>
    </w:p>
    <w:p w:rsidR="00000000" w:rsidRPr="0072221E" w:rsidP="000559E0">
      <w:pPr>
        <w:pStyle w:val="BodyText"/>
      </w:pPr>
      <w:r w:rsidRPr="0072221E">
        <w:t>Evidence of the ability to:</w:t>
      </w:r>
    </w:p>
    <w:p w:rsidR="00000000" w:rsidRPr="0072221E" w:rsidP="0072221E">
      <w:pPr>
        <w:pStyle w:val="ListBullet"/>
      </w:pPr>
      <w:r w:rsidRPr="0072221E">
        <w:t>identify and confirm correct system components</w:t>
      </w:r>
    </w:p>
    <w:p w:rsidR="00000000" w:rsidRPr="0072221E" w:rsidP="0072221E">
      <w:pPr>
        <w:pStyle w:val="ListBullet"/>
      </w:pPr>
      <w:r w:rsidRPr="0072221E">
        <w:t>follow procurement procedures to purchase components</w:t>
      </w:r>
    </w:p>
    <w:p w:rsidR="00000000" w:rsidRPr="0072221E" w:rsidP="0072221E">
      <w:pPr>
        <w:pStyle w:val="ListBullet"/>
      </w:pPr>
      <w:r w:rsidRPr="0072221E">
        <w:t>fulfil technical and business requirements</w:t>
      </w:r>
    </w:p>
    <w:p w:rsidR="00000000" w:rsidRPr="0072221E" w:rsidP="0072221E">
      <w:pPr>
        <w:pStyle w:val="ListBullet"/>
      </w:pPr>
      <w:r w:rsidRPr="0072221E">
        <w:t>communicate with client and other stakeholders.</w:t>
      </w:r>
    </w:p>
    <w:p w:rsidR="00000000" w:rsidRPr="0072221E" w:rsidP="0072221E">
      <w:pPr>
        <w:pStyle w:val="BodyText"/>
      </w:pPr>
    </w:p>
    <w:p w:rsidR="00000000" w:rsidRPr="0072221E" w:rsidP="000559E0">
      <w:pPr>
        <w:pStyle w:val="BodyText"/>
      </w:pPr>
      <w:r w:rsidRPr="0072221E">
        <w:t>Note: Evidence must be provided for at least TWO systems.</w:t>
      </w:r>
    </w:p>
    <w:p w:rsidR="00000000" w:rsidRPr="0072221E" w:rsidP="0072221E">
      <w:pPr>
        <w:pStyle w:val="Heading1"/>
      </w:pPr>
      <w:bookmarkStart w:id="10" w:name="O_669633"/>
      <w:bookmarkEnd w:id="10"/>
      <w:r w:rsidRPr="0072221E">
        <w:t>Knowledge Evidence</w:t>
      </w:r>
    </w:p>
    <w:p w:rsidR="00000000" w:rsidRPr="0072221E" w:rsidP="000559E0">
      <w:pPr>
        <w:pStyle w:val="BodyText"/>
      </w:pPr>
      <w:r w:rsidRPr="0072221E">
        <w:t>To complete the unit requirements safely and effectively, the individual must:</w:t>
      </w:r>
    </w:p>
    <w:p w:rsidR="00000000" w:rsidRPr="0072221E" w:rsidP="0072221E">
      <w:pPr>
        <w:pStyle w:val="ListBullet"/>
      </w:pPr>
      <w:r w:rsidRPr="0072221E">
        <w:t>compare and contrast the key features of current industry accepted hardware and so</w:t>
      </w:r>
      <w:r w:rsidRPr="0072221E">
        <w:t>ftware products</w:t>
      </w:r>
    </w:p>
    <w:p w:rsidR="00000000" w:rsidRPr="0072221E" w:rsidP="0072221E">
      <w:pPr>
        <w:pStyle w:val="ListBullet"/>
      </w:pPr>
      <w:r w:rsidRPr="0072221E">
        <w:t>compare and contrast financial management options, including leasing arrangement</w:t>
      </w:r>
    </w:p>
    <w:p w:rsidR="00000000" w:rsidRPr="0072221E" w:rsidP="0072221E">
      <w:pPr>
        <w:pStyle w:val="ListBullet"/>
      </w:pPr>
      <w:r w:rsidRPr="0072221E">
        <w:t>identify information gathering techniques</w:t>
      </w:r>
    </w:p>
    <w:p w:rsidR="00000000" w:rsidRPr="0072221E" w:rsidP="0072221E">
      <w:pPr>
        <w:pStyle w:val="ListBullet"/>
      </w:pPr>
      <w:r w:rsidRPr="0072221E">
        <w:t>analyse risk management in relation to information and communications technology (ICT) component use and items procur</w:t>
      </w:r>
      <w:r w:rsidRPr="0072221E">
        <w:t>ed</w:t>
      </w:r>
    </w:p>
    <w:p w:rsidR="00000000" w:rsidRPr="0072221E" w:rsidP="0072221E">
      <w:pPr>
        <w:pStyle w:val="ListBullet"/>
      </w:pPr>
      <w:r w:rsidRPr="0072221E">
        <w:t>outline quality assurance practices in relation to identifying and acquiring ICT system components</w:t>
      </w:r>
    </w:p>
    <w:p w:rsidR="00000000" w:rsidRPr="0072221E" w:rsidP="0072221E">
      <w:pPr>
        <w:pStyle w:val="ListBullet"/>
      </w:pPr>
      <w:r w:rsidRPr="0072221E">
        <w:t>discuss the client business domain</w:t>
      </w:r>
    </w:p>
    <w:p w:rsidR="00000000" w:rsidRPr="0072221E" w:rsidP="0072221E">
      <w:pPr>
        <w:pStyle w:val="ListBullet"/>
      </w:pPr>
      <w:r w:rsidRPr="0072221E">
        <w:t>research vendor product directions</w:t>
      </w:r>
    </w:p>
    <w:p w:rsidR="00000000" w:rsidRPr="0072221E" w:rsidP="0072221E">
      <w:pPr>
        <w:pStyle w:val="ListBullet"/>
      </w:pPr>
      <w:r w:rsidRPr="0072221E">
        <w:t>describe organisational procurement procedures.</w:t>
      </w:r>
    </w:p>
    <w:p w:rsidR="00000000" w:rsidRPr="0072221E" w:rsidP="0072221E">
      <w:pPr>
        <w:pStyle w:val="AllowPageBreak"/>
      </w:pPr>
    </w:p>
    <w:p w:rsidR="00000000" w:rsidRPr="0072221E" w:rsidP="0072221E">
      <w:pPr>
        <w:pStyle w:val="Heading1"/>
      </w:pPr>
      <w:bookmarkStart w:id="11" w:name="O_669634"/>
      <w:bookmarkEnd w:id="11"/>
      <w:r w:rsidRPr="0072221E">
        <w:t>Assessment Conditio</w:t>
      </w:r>
      <w:r w:rsidRPr="0072221E">
        <w:t>ns</w:t>
      </w:r>
    </w:p>
    <w:p w:rsidR="00000000" w:rsidRPr="0072221E" w:rsidP="000559E0">
      <w:pPr>
        <w:pStyle w:val="BodyText"/>
      </w:pPr>
      <w:r w:rsidRPr="0072221E">
        <w:t>Gather evidence to demonstrate consistent performance in conditions that are safe and replicate the workplace. Noise levels, production flow, interruptions and time variances must be typical of those experienced in the systems administration and support</w:t>
      </w:r>
      <w:r w:rsidRPr="0072221E">
        <w:t xml:space="preserve"> field of work and include access to:</w:t>
      </w:r>
    </w:p>
    <w:p w:rsidR="00000000" w:rsidRPr="0072221E" w:rsidP="0072221E">
      <w:pPr>
        <w:pStyle w:val="ListBullet"/>
      </w:pPr>
      <w:r w:rsidRPr="0072221E">
        <w:t>special purpose tools, equipment and materials</w:t>
      </w:r>
    </w:p>
    <w:p w:rsidR="00000000" w:rsidRPr="0072221E" w:rsidP="0072221E">
      <w:pPr>
        <w:pStyle w:val="ListBullet"/>
      </w:pPr>
      <w:r w:rsidRPr="0072221E">
        <w:t>industry software packages</w:t>
      </w:r>
    </w:p>
    <w:p w:rsidR="00000000" w:rsidRPr="0072221E" w:rsidP="0072221E">
      <w:pPr>
        <w:pStyle w:val="ListBullet"/>
      </w:pPr>
      <w:r w:rsidRPr="0072221E">
        <w:t>current system architectures</w:t>
      </w:r>
    </w:p>
    <w:p w:rsidR="00000000" w:rsidRPr="0072221E" w:rsidP="0072221E">
      <w:pPr>
        <w:pStyle w:val="ListBullet"/>
      </w:pPr>
      <w:r w:rsidRPr="0072221E">
        <w:t>current business and ICT strategic plans</w:t>
      </w:r>
    </w:p>
    <w:p w:rsidR="00000000" w:rsidRPr="0072221E" w:rsidP="0072221E">
      <w:pPr>
        <w:pStyle w:val="ListBullet"/>
      </w:pPr>
      <w:r w:rsidRPr="0072221E">
        <w:t>data models</w:t>
      </w:r>
    </w:p>
    <w:p w:rsidR="00000000" w:rsidRPr="0072221E" w:rsidP="0072221E">
      <w:pPr>
        <w:pStyle w:val="ListBullet"/>
      </w:pPr>
      <w:r w:rsidRPr="0072221E">
        <w:t>functional process descriptions</w:t>
      </w:r>
    </w:p>
    <w:p w:rsidR="00000000" w:rsidRPr="0072221E" w:rsidP="0072221E">
      <w:pPr>
        <w:pStyle w:val="ListBullet"/>
      </w:pPr>
      <w:r w:rsidRPr="0072221E">
        <w:t>service levels</w:t>
      </w:r>
    </w:p>
    <w:p w:rsidR="00000000" w:rsidRPr="0072221E" w:rsidP="0072221E">
      <w:pPr>
        <w:pStyle w:val="ListBullet"/>
      </w:pPr>
      <w:r w:rsidRPr="0072221E">
        <w:t>user requirements.</w:t>
      </w:r>
    </w:p>
    <w:p w:rsidR="00000000" w:rsidRPr="0072221E" w:rsidP="0072221E">
      <w:pPr>
        <w:pStyle w:val="BodyText"/>
      </w:pPr>
    </w:p>
    <w:p w:rsidR="00000000" w:rsidRPr="0072221E" w:rsidP="000559E0">
      <w:pPr>
        <w:pStyle w:val="BodyText"/>
      </w:pPr>
      <w:r w:rsidRPr="0072221E">
        <w:t>Assessors must satisfy NVR/AQTF assessor requirements.</w:t>
      </w:r>
    </w:p>
    <w:p w:rsidR="00000000" w:rsidRPr="0072221E" w:rsidP="0072221E">
      <w:pPr>
        <w:pStyle w:val="Heading1"/>
      </w:pPr>
      <w:bookmarkStart w:id="12" w:name="O_669637"/>
      <w:bookmarkEnd w:id="12"/>
      <w:r w:rsidRPr="0072221E">
        <w:t>Links</w:t>
      </w:r>
    </w:p>
    <w:p w:rsidR="00000000" w:rsidRPr="0072221E" w:rsidP="000559E0">
      <w:pPr>
        <w:pStyle w:val="BodyText"/>
      </w:pPr>
      <w:r w:rsidRPr="0072221E">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035BC9">
        <w:rPr>
          <w:rStyle w:val="Hyperlink"/>
        </w:rPr>
        <w:t>https://vetnet.gov.au/Pages/TrainingDocs.aspx?q=a53af4e4-b400-484e-b778-71c9e9d6aff2</w:t>
      </w:r>
      <w:r>
        <w:fldChar w:fldCharType="end"/>
      </w:r>
    </w:p>
    <w:p w:rsidR="00000000" w:rsidRPr="0072221E" w:rsidP="0072221E"/>
    <w:sectPr w:rsidSect="0072221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21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21E" w:rsidRPr="000559E0" w:rsidP="000559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21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9E0" w:rsidP="0072221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559E0" w:rsidP="0072221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0559E0" w:rsidP="0072221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21E" w:rsidP="0072221E">
    <w:pPr>
      <w:pStyle w:val="Footer"/>
      <w:framePr w:wrap="around"/>
    </w:pPr>
    <w:r>
      <w:fldChar w:fldCharType="begin"/>
    </w:r>
    <w:r>
      <w:instrText xml:space="preserve"> DOCPROPERTY  Subject  \* MERGEFORMAT </w:instrText>
    </w:r>
    <w:r>
      <w:fldChar w:fldCharType="separate"/>
    </w:r>
    <w:r w:rsidR="000559E0">
      <w:t>Approved</w:t>
    </w:r>
    <w:r w:rsidR="000559E0">
      <w:fldChar w:fldCharType="end"/>
    </w:r>
    <w:r>
      <w:tab/>
      <w:t xml:space="preserve">Page </w:t>
    </w:r>
    <w:r>
      <w:fldChar w:fldCharType="begin"/>
    </w:r>
    <w:r>
      <w:instrText xml:space="preserve"> PAGE  \* Arabic  \* MERGEFORMAT </w:instrText>
    </w:r>
    <w:r>
      <w:fldChar w:fldCharType="separate"/>
    </w:r>
    <w:r w:rsidR="000559E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559E0">
      <w:rPr>
        <w:noProof/>
      </w:rPr>
      <w:t>4</w:t>
    </w:r>
    <w:r>
      <w:rPr>
        <w:noProof/>
      </w:rPr>
      <w:fldChar w:fldCharType="end"/>
    </w:r>
  </w:p>
  <w:p w:rsidR="0072221E" w:rsidP="0072221E">
    <w:pPr>
      <w:pStyle w:val="Footer"/>
      <w:framePr w:wrap="around"/>
    </w:pPr>
    <w:r>
      <w:t xml:space="preserve">© Commonwealth of Australia, </w:t>
    </w:r>
    <w:r>
      <w:fldChar w:fldCharType="begin"/>
    </w:r>
    <w:r>
      <w:instrText xml:space="preserve"> DATE  \@ "yyyy"  \* MERGEFORMAT </w:instrText>
    </w:r>
    <w:r>
      <w:fldChar w:fldCharType="separate"/>
    </w:r>
    <w:r w:rsidR="000559E0">
      <w:rPr>
        <w:noProof/>
      </w:rPr>
      <w:t>2025</w:t>
    </w:r>
    <w:r>
      <w:fldChar w:fldCharType="end"/>
    </w:r>
    <w:r>
      <w:tab/>
    </w:r>
    <w:r>
      <w:fldChar w:fldCharType="begin"/>
    </w:r>
    <w:r>
      <w:instrText xml:space="preserve"> DOCPROPERTY  Author  \* MERGEFORMAT </w:instrText>
    </w:r>
    <w:r>
      <w:fldChar w:fldCharType="separate"/>
    </w:r>
    <w:r w:rsidR="000559E0">
      <w:t>Future Skills Organisation</w:t>
    </w:r>
    <w:r w:rsidR="000559E0">
      <w:fldChar w:fldCharType="end"/>
    </w:r>
  </w:p>
  <w:p w:rsidR="0072221E" w:rsidP="0072221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21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9E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2221E" w:rsidRPr="000559E0" w:rsidP="000559E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21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9E0" w:rsidRPr="002D2AF8" w:rsidP="0072221E">
    <w:pPr>
      <w:pStyle w:val="Header"/>
      <w:framePr w:wrap="around"/>
    </w:pPr>
    <w:r>
      <w:fldChar w:fldCharType="begin"/>
    </w:r>
    <w:r>
      <w:instrText xml:space="preserve"> TITLE   \* MERGEFORMAT </w:instrText>
    </w:r>
    <w:r>
      <w:fldChar w:fldCharType="separate"/>
    </w:r>
    <w:r>
      <w:t>ICTSAS404 Acquire ICT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559E0" w:rsidP="0072221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21E" w:rsidRPr="002D2AF8" w:rsidP="0072221E">
    <w:pPr>
      <w:pStyle w:val="Header"/>
      <w:framePr w:wrap="around"/>
    </w:pPr>
    <w:r>
      <w:fldChar w:fldCharType="begin"/>
    </w:r>
    <w:r>
      <w:instrText xml:space="preserve"> TITLE   \* MERGEFORMAT </w:instrText>
    </w:r>
    <w:r>
      <w:fldChar w:fldCharType="separate"/>
    </w:r>
    <w:r w:rsidR="000559E0">
      <w:t>ICTSAS404 Acquire ICT system components</w:t>
    </w:r>
    <w:r w:rsidR="000559E0">
      <w:fldChar w:fldCharType="end"/>
    </w:r>
    <w:r>
      <w:tab/>
      <w:t xml:space="preserve">Date this document was generated: </w:t>
    </w:r>
    <w:r>
      <w:fldChar w:fldCharType="begin"/>
    </w:r>
    <w:r>
      <w:instrText xml:space="preserve"> CREATEDATE  \@ "d MMMM yyyy"  \* MERGEFORMAT </w:instrText>
    </w:r>
    <w:r>
      <w:fldChar w:fldCharType="separate"/>
    </w:r>
    <w:r w:rsidR="000559E0">
      <w:rPr>
        <w:noProof/>
      </w:rPr>
      <w:t>2 March 2025</w:t>
    </w:r>
    <w:r>
      <w:fldChar w:fldCharType="end"/>
    </w:r>
  </w:p>
  <w:p w:rsidR="0072221E" w:rsidP="0072221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F785CB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46A1A3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221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2221E"/>
    <w:pPr>
      <w:spacing w:before="360" w:after="60"/>
      <w:outlineLvl w:val="0"/>
    </w:pPr>
    <w:rPr>
      <w:sz w:val="32"/>
    </w:rPr>
  </w:style>
  <w:style w:type="paragraph" w:styleId="Heading2">
    <w:name w:val="heading 2"/>
    <w:basedOn w:val="HeadingBase"/>
    <w:next w:val="BodyText"/>
    <w:link w:val="Heading2Char"/>
    <w:qFormat/>
    <w:rsid w:val="0072221E"/>
    <w:pPr>
      <w:keepLines/>
      <w:spacing w:before="240" w:after="120"/>
      <w:outlineLvl w:val="1"/>
    </w:pPr>
    <w:rPr>
      <w:sz w:val="28"/>
      <w:szCs w:val="40"/>
    </w:rPr>
  </w:style>
  <w:style w:type="paragraph" w:styleId="Heading3">
    <w:name w:val="heading 3"/>
    <w:basedOn w:val="HeadingBase"/>
    <w:next w:val="BodyText"/>
    <w:link w:val="Heading3Char"/>
    <w:qFormat/>
    <w:rsid w:val="0072221E"/>
    <w:pPr>
      <w:spacing w:before="180" w:after="120"/>
      <w:outlineLvl w:val="2"/>
    </w:pPr>
    <w:rPr>
      <w:spacing w:val="-10"/>
      <w:kern w:val="32"/>
    </w:rPr>
  </w:style>
  <w:style w:type="paragraph" w:styleId="Heading4">
    <w:name w:val="heading 4"/>
    <w:basedOn w:val="HeadingBase"/>
    <w:next w:val="BodyText"/>
    <w:link w:val="Heading4Char"/>
    <w:qFormat/>
    <w:rsid w:val="0072221E"/>
    <w:pPr>
      <w:spacing w:before="160" w:after="120"/>
      <w:outlineLvl w:val="3"/>
    </w:pPr>
    <w:rPr>
      <w:sz w:val="22"/>
    </w:rPr>
  </w:style>
  <w:style w:type="paragraph" w:styleId="Heading5">
    <w:name w:val="heading 5"/>
    <w:basedOn w:val="HeadingBase"/>
    <w:next w:val="Normal"/>
    <w:link w:val="Heading5Char"/>
    <w:qFormat/>
    <w:rsid w:val="0072221E"/>
    <w:pPr>
      <w:spacing w:before="80"/>
      <w:outlineLvl w:val="4"/>
    </w:pPr>
    <w:rPr>
      <w:color w:val="918585"/>
      <w:sz w:val="20"/>
    </w:rPr>
  </w:style>
  <w:style w:type="paragraph" w:styleId="Heading6">
    <w:name w:val="heading 6"/>
    <w:basedOn w:val="HeadingBase"/>
    <w:next w:val="Normal"/>
    <w:link w:val="Heading6Char"/>
    <w:qFormat/>
    <w:rsid w:val="0072221E"/>
    <w:pPr>
      <w:spacing w:before="60"/>
      <w:outlineLvl w:val="5"/>
    </w:pPr>
    <w:rPr>
      <w:color w:val="918585"/>
      <w:sz w:val="20"/>
    </w:rPr>
  </w:style>
  <w:style w:type="paragraph" w:styleId="Heading7">
    <w:name w:val="heading 7"/>
    <w:basedOn w:val="Normal"/>
    <w:next w:val="Normal"/>
    <w:link w:val="Heading7Char"/>
    <w:qFormat/>
    <w:rsid w:val="0072221E"/>
    <w:pPr>
      <w:ind w:left="720"/>
      <w:outlineLvl w:val="6"/>
    </w:pPr>
    <w:rPr>
      <w:i/>
    </w:rPr>
  </w:style>
  <w:style w:type="paragraph" w:styleId="Heading8">
    <w:name w:val="heading 8"/>
    <w:basedOn w:val="Normal"/>
    <w:next w:val="Normal"/>
    <w:link w:val="Heading8Char"/>
    <w:qFormat/>
    <w:rsid w:val="0072221E"/>
    <w:pPr>
      <w:ind w:left="720"/>
      <w:outlineLvl w:val="7"/>
    </w:pPr>
    <w:rPr>
      <w:i/>
    </w:rPr>
  </w:style>
  <w:style w:type="paragraph" w:styleId="Heading9">
    <w:name w:val="heading 9"/>
    <w:basedOn w:val="Normal"/>
    <w:next w:val="Normal"/>
    <w:link w:val="Heading9Char"/>
    <w:qFormat/>
    <w:rsid w:val="0072221E"/>
    <w:pPr>
      <w:ind w:left="720"/>
      <w:outlineLvl w:val="8"/>
    </w:pPr>
    <w:rPr>
      <w:i/>
    </w:rPr>
  </w:style>
  <w:style w:type="character" w:default="1" w:styleId="DefaultParagraphFont">
    <w:name w:val="Default Paragraph Font"/>
    <w:uiPriority w:val="1"/>
    <w:unhideWhenUsed/>
    <w:rsid w:val="007222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221E"/>
  </w:style>
  <w:style w:type="character" w:customStyle="1" w:styleId="Heading1Char">
    <w:name w:val="Heading 1 Char"/>
    <w:basedOn w:val="DefaultParagraphFont"/>
    <w:link w:val="Heading1"/>
    <w:rsid w:val="0072221E"/>
    <w:rPr>
      <w:rFonts w:ascii="Times New Roman" w:eastAsia="Times New Roman" w:hAnsi="Times New Roman" w:cs="Times New Roman"/>
      <w:b/>
      <w:sz w:val="32"/>
      <w:szCs w:val="20"/>
      <w:lang w:eastAsia="en-US"/>
    </w:rPr>
  </w:style>
  <w:style w:type="paragraph" w:styleId="BodyText">
    <w:name w:val="Body Text"/>
    <w:basedOn w:val="Normal"/>
    <w:link w:val="BodyTextChar"/>
    <w:rsid w:val="0072221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2221E"/>
    <w:rPr>
      <w:rFonts w:ascii="Times New Roman" w:eastAsia="Times New Roman" w:hAnsi="Times New Roman" w:cs="Times New Roman"/>
      <w:sz w:val="24"/>
      <w:lang w:eastAsia="en-US"/>
    </w:rPr>
  </w:style>
  <w:style w:type="paragraph" w:styleId="ListBullet">
    <w:name w:val="List Bullet"/>
    <w:basedOn w:val="List"/>
    <w:rsid w:val="0072221E"/>
    <w:pPr>
      <w:numPr>
        <w:numId w:val="11"/>
      </w:numPr>
      <w:tabs>
        <w:tab w:val="clear" w:pos="340"/>
      </w:tabs>
      <w:spacing w:before="40" w:after="40"/>
    </w:pPr>
  </w:style>
  <w:style w:type="character" w:customStyle="1" w:styleId="SpecialBold">
    <w:name w:val="Special Bold"/>
    <w:basedOn w:val="DefaultParagraphFont"/>
    <w:rsid w:val="0072221E"/>
    <w:rPr>
      <w:b/>
      <w:spacing w:val="0"/>
    </w:rPr>
  </w:style>
  <w:style w:type="character" w:styleId="Emphasis">
    <w:name w:val="Emphasis"/>
    <w:basedOn w:val="DefaultParagraphFont"/>
    <w:qFormat/>
    <w:rsid w:val="0072221E"/>
    <w:rPr>
      <w:i/>
    </w:rPr>
  </w:style>
  <w:style w:type="paragraph" w:customStyle="1" w:styleId="SuperHeading">
    <w:name w:val="SuperHeading"/>
    <w:basedOn w:val="Normal"/>
    <w:rsid w:val="0072221E"/>
    <w:pPr>
      <w:spacing w:before="240" w:after="120"/>
      <w:outlineLvl w:val="0"/>
    </w:pPr>
    <w:rPr>
      <w:rFonts w:ascii="Times New Roman" w:hAnsi="Times New Roman"/>
      <w:b/>
      <w:sz w:val="32"/>
    </w:rPr>
  </w:style>
  <w:style w:type="paragraph" w:customStyle="1" w:styleId="AllowPageBreak">
    <w:name w:val="AllowPageBreak"/>
    <w:rsid w:val="0072221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2221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2221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2221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2221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2221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2221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2221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2221E"/>
    <w:rPr>
      <w:rFonts w:ascii="Courier New" w:eastAsia="Times New Roman" w:hAnsi="Courier New" w:cs="Times New Roman"/>
      <w:i/>
      <w:szCs w:val="20"/>
      <w:lang w:eastAsia="en-US"/>
    </w:rPr>
  </w:style>
  <w:style w:type="paragraph" w:customStyle="1" w:styleId="HeadingBase">
    <w:name w:val="Heading Base"/>
    <w:rsid w:val="0072221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2221E"/>
    <w:pPr>
      <w:tabs>
        <w:tab w:val="right" w:leader="dot" w:pos="9072"/>
      </w:tabs>
      <w:ind w:left="567"/>
    </w:pPr>
    <w:rPr>
      <w:szCs w:val="22"/>
    </w:rPr>
  </w:style>
  <w:style w:type="paragraph" w:customStyle="1" w:styleId="TOCBase">
    <w:name w:val="TOC Base"/>
    <w:rsid w:val="0072221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2221E"/>
    <w:pPr>
      <w:tabs>
        <w:tab w:val="right" w:leader="dot" w:pos="9072"/>
      </w:tabs>
      <w:spacing w:before="40" w:after="40"/>
      <w:ind w:left="284"/>
    </w:pPr>
    <w:rPr>
      <w:rFonts w:ascii="Times New Roman" w:hAnsi="Times New Roman"/>
    </w:rPr>
  </w:style>
  <w:style w:type="paragraph" w:styleId="TOC1">
    <w:name w:val="toc 1"/>
    <w:basedOn w:val="TOCBase"/>
    <w:next w:val="Normal"/>
    <w:rsid w:val="0072221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2221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2221E"/>
    <w:rPr>
      <w:rFonts w:ascii="Times New Roman" w:eastAsia="Times New Roman" w:hAnsi="Times New Roman" w:cs="Times New Roman"/>
      <w:sz w:val="16"/>
      <w:lang w:eastAsia="en-US"/>
    </w:rPr>
  </w:style>
  <w:style w:type="paragraph" w:styleId="Title">
    <w:name w:val="Title"/>
    <w:basedOn w:val="HeadingBase"/>
    <w:link w:val="TitleChar"/>
    <w:qFormat/>
    <w:rsid w:val="0072221E"/>
    <w:pPr>
      <w:spacing w:before="5040"/>
      <w:jc w:val="center"/>
    </w:pPr>
    <w:rPr>
      <w:sz w:val="48"/>
      <w:szCs w:val="72"/>
      <w:lang w:val="en-US"/>
    </w:rPr>
  </w:style>
  <w:style w:type="character" w:customStyle="1" w:styleId="TitleChar">
    <w:name w:val="Title Char"/>
    <w:basedOn w:val="DefaultParagraphFont"/>
    <w:link w:val="Title"/>
    <w:rsid w:val="0072221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2221E"/>
    <w:pPr>
      <w:tabs>
        <w:tab w:val="left" w:pos="3600"/>
        <w:tab w:val="left" w:pos="3958"/>
      </w:tabs>
    </w:pPr>
  </w:style>
  <w:style w:type="paragraph" w:styleId="List">
    <w:name w:val="List"/>
    <w:basedOn w:val="BodyText"/>
    <w:next w:val="BodyText"/>
    <w:rsid w:val="0072221E"/>
    <w:pPr>
      <w:tabs>
        <w:tab w:val="left" w:pos="340"/>
      </w:tabs>
      <w:spacing w:before="60" w:after="60"/>
      <w:ind w:left="340" w:hanging="340"/>
    </w:pPr>
  </w:style>
  <w:style w:type="paragraph" w:customStyle="1" w:styleId="Note">
    <w:name w:val="Note"/>
    <w:basedOn w:val="BodyText"/>
    <w:rsid w:val="0072221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2221E"/>
    <w:pPr>
      <w:framePr w:wrap="auto" w:hAnchor="text" w:y="6049"/>
    </w:pPr>
    <w:rPr>
      <w:color w:val="000000"/>
      <w:sz w:val="40"/>
    </w:rPr>
  </w:style>
  <w:style w:type="paragraph" w:customStyle="1" w:styleId="TOCTitle">
    <w:name w:val="TOCTitle"/>
    <w:basedOn w:val="Heading1"/>
    <w:rsid w:val="0072221E"/>
    <w:pPr>
      <w:spacing w:after="240"/>
      <w:jc w:val="center"/>
      <w:outlineLvl w:val="9"/>
    </w:pPr>
    <w:rPr>
      <w:caps/>
    </w:rPr>
  </w:style>
  <w:style w:type="paragraph" w:customStyle="1" w:styleId="Version">
    <w:name w:val="Version"/>
    <w:rsid w:val="0072221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2221E"/>
    <w:pPr>
      <w:numPr>
        <w:numId w:val="12"/>
      </w:numPr>
      <w:tabs>
        <w:tab w:val="clear" w:pos="680"/>
      </w:tabs>
    </w:pPr>
  </w:style>
  <w:style w:type="paragraph" w:styleId="Index1">
    <w:name w:val="index 1"/>
    <w:basedOn w:val="Normal"/>
    <w:next w:val="Normal"/>
    <w:semiHidden/>
    <w:rsid w:val="0072221E"/>
    <w:pPr>
      <w:keepNext w:val="0"/>
      <w:tabs>
        <w:tab w:val="right" w:pos="4176"/>
      </w:tabs>
      <w:ind w:left="198" w:hanging="198"/>
    </w:pPr>
    <w:rPr>
      <w:rFonts w:ascii="Garamond" w:hAnsi="Garamond"/>
    </w:rPr>
  </w:style>
  <w:style w:type="paragraph" w:styleId="IndexHeading">
    <w:name w:val="index heading"/>
    <w:basedOn w:val="Normal"/>
    <w:next w:val="Index1"/>
    <w:semiHidden/>
    <w:rsid w:val="0072221E"/>
    <w:pPr>
      <w:spacing w:before="120" w:after="120"/>
    </w:pPr>
    <w:rPr>
      <w:rFonts w:ascii="Arial" w:hAnsi="Arial"/>
      <w:b/>
      <w:color w:val="918585"/>
      <w:sz w:val="24"/>
    </w:rPr>
  </w:style>
  <w:style w:type="paragraph" w:styleId="Header">
    <w:name w:val="header"/>
    <w:basedOn w:val="Normal"/>
    <w:link w:val="HeaderChar"/>
    <w:rsid w:val="0072221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2221E"/>
    <w:rPr>
      <w:rFonts w:ascii="Times New Roman" w:eastAsia="Times New Roman" w:hAnsi="Times New Roman" w:cs="Times New Roman"/>
      <w:sz w:val="16"/>
      <w:szCs w:val="20"/>
      <w:lang w:val="en-GB" w:eastAsia="en-US"/>
    </w:rPr>
  </w:style>
  <w:style w:type="paragraph" w:customStyle="1" w:styleId="Chapter">
    <w:name w:val="Chapter"/>
    <w:basedOn w:val="Normal"/>
    <w:rsid w:val="0072221E"/>
    <w:pPr>
      <w:spacing w:before="240"/>
    </w:pPr>
    <w:rPr>
      <w:rFonts w:ascii="Times New Roman" w:hAnsi="Times New Roman"/>
      <w:smallCaps/>
      <w:spacing w:val="80"/>
      <w:sz w:val="28"/>
    </w:rPr>
  </w:style>
  <w:style w:type="paragraph" w:customStyle="1" w:styleId="InChapter">
    <w:name w:val="InChapter"/>
    <w:basedOn w:val="Heading3"/>
    <w:rsid w:val="0072221E"/>
    <w:pPr>
      <w:spacing w:after="240"/>
      <w:outlineLvl w:val="9"/>
    </w:pPr>
    <w:rPr>
      <w:noProof/>
    </w:rPr>
  </w:style>
  <w:style w:type="paragraph" w:styleId="Index2">
    <w:name w:val="index 2"/>
    <w:basedOn w:val="Normal"/>
    <w:next w:val="Normal"/>
    <w:semiHidden/>
    <w:rsid w:val="0072221E"/>
    <w:pPr>
      <w:tabs>
        <w:tab w:val="right" w:pos="4176"/>
      </w:tabs>
      <w:ind w:left="568" w:hanging="284"/>
    </w:pPr>
    <w:rPr>
      <w:rFonts w:ascii="Garamond" w:hAnsi="Garamond"/>
    </w:rPr>
  </w:style>
  <w:style w:type="paragraph" w:customStyle="1" w:styleId="Byline">
    <w:name w:val="Byline"/>
    <w:rsid w:val="0072221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2221E"/>
    <w:pPr>
      <w:tabs>
        <w:tab w:val="clear" w:pos="3600"/>
        <w:tab w:val="clear" w:pos="3958"/>
      </w:tabs>
      <w:jc w:val="right"/>
    </w:pPr>
  </w:style>
  <w:style w:type="paragraph" w:styleId="Caption">
    <w:name w:val="caption"/>
    <w:basedOn w:val="BodyText"/>
    <w:next w:val="Normal"/>
    <w:qFormat/>
    <w:rsid w:val="0072221E"/>
    <w:pPr>
      <w:framePr w:w="2268" w:hSpace="181" w:vSpace="181" w:wrap="around" w:vAnchor="text" w:hAnchor="page" w:x="1135" w:y="285" w:anchorLock="1"/>
    </w:pPr>
    <w:rPr>
      <w:i/>
    </w:rPr>
  </w:style>
  <w:style w:type="paragraph" w:customStyle="1" w:styleId="MiniTOCTitle">
    <w:name w:val="MiniTOCTitle"/>
    <w:basedOn w:val="Heading4"/>
    <w:rsid w:val="0072221E"/>
    <w:pPr>
      <w:spacing w:before="240"/>
      <w:outlineLvl w:val="9"/>
    </w:pPr>
    <w:rPr>
      <w:noProof/>
      <w:sz w:val="24"/>
    </w:rPr>
  </w:style>
  <w:style w:type="paragraph" w:customStyle="1" w:styleId="MiniTOCItem">
    <w:name w:val="MiniTOCItem"/>
    <w:basedOn w:val="ListBullet"/>
    <w:rsid w:val="0072221E"/>
    <w:pPr>
      <w:numPr>
        <w:numId w:val="0"/>
      </w:numPr>
      <w:tabs>
        <w:tab w:val="right" w:leader="dot" w:pos="6521"/>
      </w:tabs>
      <w:spacing w:before="0" w:after="0"/>
    </w:pPr>
  </w:style>
  <w:style w:type="paragraph" w:customStyle="1" w:styleId="TOFTitle">
    <w:name w:val="TOFTitle"/>
    <w:basedOn w:val="TOCTitle"/>
    <w:rsid w:val="0072221E"/>
  </w:style>
  <w:style w:type="paragraph" w:styleId="TableofFigures">
    <w:name w:val="table of figures"/>
    <w:basedOn w:val="Normal"/>
    <w:next w:val="Normal"/>
    <w:semiHidden/>
    <w:rsid w:val="0072221E"/>
    <w:pPr>
      <w:tabs>
        <w:tab w:val="right" w:leader="dot" w:pos="9072"/>
      </w:tabs>
      <w:ind w:left="970" w:hanging="403"/>
    </w:pPr>
    <w:rPr>
      <w:rFonts w:ascii="Times New Roman" w:hAnsi="Times New Roman"/>
      <w:b/>
    </w:rPr>
  </w:style>
  <w:style w:type="paragraph" w:styleId="ListNumber">
    <w:name w:val="List Number"/>
    <w:basedOn w:val="List"/>
    <w:rsid w:val="0072221E"/>
    <w:pPr>
      <w:numPr>
        <w:numId w:val="14"/>
      </w:numPr>
      <w:tabs>
        <w:tab w:val="clear" w:pos="340"/>
      </w:tabs>
    </w:pPr>
  </w:style>
  <w:style w:type="character" w:customStyle="1" w:styleId="WingdingSymbols">
    <w:name w:val="Wingding Symbols"/>
    <w:rsid w:val="0072221E"/>
    <w:rPr>
      <w:rFonts w:ascii="Wingdings" w:hAnsi="Wingdings"/>
    </w:rPr>
  </w:style>
  <w:style w:type="paragraph" w:customStyle="1" w:styleId="TableHeading">
    <w:name w:val="Table Heading"/>
    <w:basedOn w:val="HeadingBase"/>
    <w:rsid w:val="0072221E"/>
    <w:pPr>
      <w:keepLines/>
      <w:pBdr>
        <w:bottom w:val="single" w:sz="6" w:space="1" w:color="918585"/>
      </w:pBdr>
      <w:spacing w:before="240"/>
    </w:pPr>
  </w:style>
  <w:style w:type="character" w:customStyle="1" w:styleId="HotSpot">
    <w:name w:val="HotSpot"/>
    <w:rsid w:val="0072221E"/>
    <w:rPr>
      <w:color w:val="0033CC"/>
      <w:u w:val="none"/>
    </w:rPr>
  </w:style>
  <w:style w:type="paragraph" w:customStyle="1" w:styleId="BodyTextRight">
    <w:name w:val="Body Text Right"/>
    <w:basedOn w:val="BodyText"/>
    <w:rsid w:val="0072221E"/>
    <w:pPr>
      <w:spacing w:before="0" w:after="0"/>
      <w:jc w:val="right"/>
    </w:pPr>
  </w:style>
  <w:style w:type="paragraph" w:styleId="Index3">
    <w:name w:val="index 3"/>
    <w:basedOn w:val="ListNumber2"/>
    <w:next w:val="Normal"/>
    <w:semiHidden/>
    <w:rsid w:val="0072221E"/>
    <w:pPr>
      <w:numPr>
        <w:numId w:val="0"/>
      </w:numPr>
      <w:tabs>
        <w:tab w:val="right" w:leader="dot" w:pos="4176"/>
      </w:tabs>
    </w:pPr>
  </w:style>
  <w:style w:type="paragraph" w:styleId="ListNumber2">
    <w:name w:val="List Number 2"/>
    <w:basedOn w:val="List2"/>
    <w:rsid w:val="0072221E"/>
    <w:pPr>
      <w:numPr>
        <w:numId w:val="9"/>
      </w:numPr>
      <w:tabs>
        <w:tab w:val="clear" w:pos="1060"/>
      </w:tabs>
    </w:pPr>
  </w:style>
  <w:style w:type="paragraph" w:customStyle="1" w:styleId="MarginNote">
    <w:name w:val="Margin Note"/>
    <w:basedOn w:val="BodyText"/>
    <w:rsid w:val="0072221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2221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2221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2221E"/>
    <w:rPr>
      <w:sz w:val="32"/>
    </w:rPr>
  </w:style>
  <w:style w:type="paragraph" w:customStyle="1" w:styleId="HeadingProcedure">
    <w:name w:val="Heading Procedure"/>
    <w:basedOn w:val="HeadingBase"/>
    <w:next w:val="Normal"/>
    <w:rsid w:val="0072221E"/>
    <w:pPr>
      <w:tabs>
        <w:tab w:val="left" w:pos="0"/>
      </w:tabs>
      <w:spacing w:before="120" w:after="60"/>
    </w:pPr>
    <w:rPr>
      <w:i/>
      <w:color w:val="918585"/>
      <w:sz w:val="22"/>
    </w:rPr>
  </w:style>
  <w:style w:type="paragraph" w:customStyle="1" w:styleId="TableBodyText">
    <w:name w:val="Table Body Text"/>
    <w:basedOn w:val="BodyText"/>
    <w:rsid w:val="0072221E"/>
    <w:pPr>
      <w:spacing w:before="60" w:after="60"/>
    </w:pPr>
  </w:style>
  <w:style w:type="paragraph" w:styleId="ListContinue">
    <w:name w:val="List Continue"/>
    <w:basedOn w:val="List"/>
    <w:rsid w:val="0072221E"/>
    <w:pPr>
      <w:ind w:firstLine="0"/>
    </w:pPr>
  </w:style>
  <w:style w:type="paragraph" w:customStyle="1" w:styleId="ListNote">
    <w:name w:val="List Note"/>
    <w:basedOn w:val="List"/>
    <w:rsid w:val="0072221E"/>
    <w:pPr>
      <w:pBdr>
        <w:top w:val="single" w:sz="6" w:space="2" w:color="918585"/>
        <w:bottom w:val="single" w:sz="6" w:space="2" w:color="918585"/>
      </w:pBdr>
      <w:tabs>
        <w:tab w:val="left" w:pos="1021"/>
      </w:tabs>
      <w:ind w:firstLine="0"/>
    </w:pPr>
  </w:style>
  <w:style w:type="paragraph" w:customStyle="1" w:styleId="Warning">
    <w:name w:val="Warning"/>
    <w:basedOn w:val="BodyText"/>
    <w:rsid w:val="0072221E"/>
    <w:pPr>
      <w:shd w:val="clear" w:color="auto" w:fill="D9D9D9"/>
      <w:tabs>
        <w:tab w:val="left" w:pos="992"/>
      </w:tabs>
      <w:ind w:left="119" w:right="119"/>
    </w:pPr>
    <w:rPr>
      <w:sz w:val="20"/>
    </w:rPr>
  </w:style>
  <w:style w:type="paragraph" w:customStyle="1" w:styleId="MarginIcons">
    <w:name w:val="Margin Icons"/>
    <w:basedOn w:val="BodyText"/>
    <w:rsid w:val="0072221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2221E"/>
    <w:rPr>
      <w:rFonts w:ascii="Courier New" w:hAnsi="Courier New"/>
    </w:rPr>
  </w:style>
  <w:style w:type="paragraph" w:customStyle="1" w:styleId="NoteBullet">
    <w:name w:val="Note Bullet"/>
    <w:basedOn w:val="Note"/>
    <w:rsid w:val="0072221E"/>
    <w:pPr>
      <w:tabs>
        <w:tab w:val="clear" w:pos="680"/>
      </w:tabs>
      <w:spacing w:before="60" w:after="60"/>
    </w:pPr>
  </w:style>
  <w:style w:type="paragraph" w:customStyle="1" w:styleId="SubHeading2">
    <w:name w:val="SubHeading2"/>
    <w:basedOn w:val="HeadingBase"/>
    <w:rsid w:val="0072221E"/>
    <w:pPr>
      <w:spacing w:before="240" w:after="60"/>
    </w:pPr>
    <w:rPr>
      <w:sz w:val="20"/>
    </w:rPr>
  </w:style>
  <w:style w:type="paragraph" w:customStyle="1" w:styleId="SubHeading1">
    <w:name w:val="SubHeading1"/>
    <w:basedOn w:val="HeadingBase"/>
    <w:rsid w:val="0072221E"/>
    <w:pPr>
      <w:spacing w:before="240" w:after="60"/>
    </w:pPr>
    <w:rPr>
      <w:color w:val="918585"/>
      <w:sz w:val="22"/>
    </w:rPr>
  </w:style>
  <w:style w:type="paragraph" w:customStyle="1" w:styleId="SideHeading">
    <w:name w:val="Side Heading"/>
    <w:basedOn w:val="HeadingBase"/>
    <w:rsid w:val="0072221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2221E"/>
    <w:pPr>
      <w:numPr>
        <w:numId w:val="10"/>
      </w:numPr>
    </w:pPr>
  </w:style>
  <w:style w:type="paragraph" w:styleId="PlainText">
    <w:name w:val="Plain Text"/>
    <w:basedOn w:val="Normal"/>
    <w:link w:val="PlainTextChar"/>
    <w:rsid w:val="0072221E"/>
    <w:rPr>
      <w:sz w:val="20"/>
    </w:rPr>
  </w:style>
  <w:style w:type="character" w:customStyle="1" w:styleId="PlainTextChar">
    <w:name w:val="Plain Text Char"/>
    <w:basedOn w:val="DefaultParagraphFont"/>
    <w:link w:val="PlainText"/>
    <w:rsid w:val="0072221E"/>
    <w:rPr>
      <w:rFonts w:ascii="Courier New" w:eastAsia="Times New Roman" w:hAnsi="Courier New" w:cs="Times New Roman"/>
      <w:sz w:val="20"/>
      <w:szCs w:val="20"/>
      <w:lang w:eastAsia="en-US"/>
    </w:rPr>
  </w:style>
  <w:style w:type="character" w:customStyle="1" w:styleId="MenuOption">
    <w:name w:val="Menu Option"/>
    <w:basedOn w:val="DefaultParagraphFont"/>
    <w:rsid w:val="0072221E"/>
    <w:rPr>
      <w:b/>
      <w:smallCaps/>
    </w:rPr>
  </w:style>
  <w:style w:type="paragraph" w:customStyle="1" w:styleId="TableListNumber">
    <w:name w:val="Table List Number"/>
    <w:basedOn w:val="ListNumber"/>
    <w:rsid w:val="0072221E"/>
    <w:pPr>
      <w:numPr>
        <w:numId w:val="0"/>
      </w:numPr>
    </w:pPr>
  </w:style>
  <w:style w:type="paragraph" w:styleId="TOC4">
    <w:name w:val="toc 4"/>
    <w:basedOn w:val="TOCBase"/>
    <w:next w:val="Normal"/>
    <w:semiHidden/>
    <w:rsid w:val="0072221E"/>
    <w:pPr>
      <w:tabs>
        <w:tab w:val="right" w:leader="dot" w:pos="9071"/>
      </w:tabs>
      <w:ind w:left="1701"/>
    </w:pPr>
  </w:style>
  <w:style w:type="paragraph" w:customStyle="1" w:styleId="ListAlpha">
    <w:name w:val="List Alpha"/>
    <w:basedOn w:val="List"/>
    <w:rsid w:val="0072221E"/>
    <w:pPr>
      <w:numPr>
        <w:numId w:val="8"/>
      </w:numPr>
    </w:pPr>
  </w:style>
  <w:style w:type="paragraph" w:customStyle="1" w:styleId="ListAlpha2">
    <w:name w:val="List Alpha 2"/>
    <w:basedOn w:val="List2"/>
    <w:rsid w:val="0072221E"/>
    <w:pPr>
      <w:numPr>
        <w:numId w:val="7"/>
      </w:numPr>
    </w:pPr>
  </w:style>
  <w:style w:type="paragraph" w:styleId="List2">
    <w:name w:val="List 2"/>
    <w:basedOn w:val="BodyText"/>
    <w:rsid w:val="0072221E"/>
    <w:pPr>
      <w:tabs>
        <w:tab w:val="left" w:pos="680"/>
      </w:tabs>
      <w:spacing w:before="60" w:after="60"/>
      <w:ind w:left="680" w:hanging="340"/>
    </w:pPr>
  </w:style>
  <w:style w:type="paragraph" w:styleId="List3">
    <w:name w:val="List 3"/>
    <w:basedOn w:val="BodyText"/>
    <w:rsid w:val="0072221E"/>
    <w:pPr>
      <w:tabs>
        <w:tab w:val="left" w:pos="1021"/>
      </w:tabs>
      <w:spacing w:before="60" w:after="60"/>
      <w:ind w:left="1020" w:hanging="340"/>
    </w:pPr>
  </w:style>
  <w:style w:type="paragraph" w:styleId="List4">
    <w:name w:val="List 4"/>
    <w:basedOn w:val="BodyText"/>
    <w:rsid w:val="0072221E"/>
    <w:pPr>
      <w:tabs>
        <w:tab w:val="left" w:pos="1361"/>
      </w:tabs>
      <w:spacing w:before="60" w:after="60"/>
      <w:ind w:left="1361" w:hanging="340"/>
    </w:pPr>
  </w:style>
  <w:style w:type="paragraph" w:styleId="List5">
    <w:name w:val="List 5"/>
    <w:basedOn w:val="BodyText"/>
    <w:rsid w:val="0072221E"/>
    <w:pPr>
      <w:tabs>
        <w:tab w:val="left" w:pos="1701"/>
      </w:tabs>
      <w:spacing w:before="60" w:after="60"/>
      <w:ind w:left="1701" w:hanging="340"/>
    </w:pPr>
  </w:style>
  <w:style w:type="paragraph" w:styleId="ListBullet3">
    <w:name w:val="List Bullet 3"/>
    <w:basedOn w:val="List3"/>
    <w:rsid w:val="0072221E"/>
    <w:pPr>
      <w:numPr>
        <w:numId w:val="13"/>
      </w:numPr>
      <w:tabs>
        <w:tab w:val="clear" w:pos="1021"/>
      </w:tabs>
      <w:ind w:left="1037" w:hanging="357"/>
    </w:pPr>
  </w:style>
  <w:style w:type="paragraph" w:styleId="ListBullet4">
    <w:name w:val="List Bullet 4"/>
    <w:basedOn w:val="List4"/>
    <w:rsid w:val="0072221E"/>
    <w:pPr>
      <w:numPr>
        <w:numId w:val="2"/>
      </w:numPr>
      <w:tabs>
        <w:tab w:val="clear" w:pos="1361"/>
      </w:tabs>
    </w:pPr>
  </w:style>
  <w:style w:type="paragraph" w:styleId="ListBullet5">
    <w:name w:val="List Bullet 5"/>
    <w:basedOn w:val="List5"/>
    <w:rsid w:val="0072221E"/>
    <w:pPr>
      <w:numPr>
        <w:numId w:val="3"/>
      </w:numPr>
    </w:pPr>
  </w:style>
  <w:style w:type="paragraph" w:styleId="ListContinue2">
    <w:name w:val="List Continue 2"/>
    <w:basedOn w:val="List2"/>
    <w:rsid w:val="0072221E"/>
    <w:pPr>
      <w:ind w:firstLine="0"/>
    </w:pPr>
  </w:style>
  <w:style w:type="paragraph" w:styleId="ListContinue3">
    <w:name w:val="List Continue 3"/>
    <w:basedOn w:val="List3"/>
    <w:rsid w:val="0072221E"/>
    <w:pPr>
      <w:ind w:left="1021" w:firstLine="0"/>
    </w:pPr>
  </w:style>
  <w:style w:type="paragraph" w:styleId="ListContinue4">
    <w:name w:val="List Continue 4"/>
    <w:basedOn w:val="List4"/>
    <w:rsid w:val="0072221E"/>
    <w:pPr>
      <w:ind w:firstLine="0"/>
    </w:pPr>
  </w:style>
  <w:style w:type="paragraph" w:styleId="ListContinue5">
    <w:name w:val="List Continue 5"/>
    <w:basedOn w:val="List5"/>
    <w:rsid w:val="0072221E"/>
    <w:pPr>
      <w:ind w:firstLine="0"/>
    </w:pPr>
  </w:style>
  <w:style w:type="paragraph" w:styleId="ListNumber3">
    <w:name w:val="List Number 3"/>
    <w:basedOn w:val="List3"/>
    <w:rsid w:val="0072221E"/>
    <w:pPr>
      <w:numPr>
        <w:numId w:val="4"/>
      </w:numPr>
    </w:pPr>
  </w:style>
  <w:style w:type="paragraph" w:styleId="ListNumber4">
    <w:name w:val="List Number 4"/>
    <w:basedOn w:val="List4"/>
    <w:rsid w:val="0072221E"/>
    <w:pPr>
      <w:numPr>
        <w:numId w:val="5"/>
      </w:numPr>
    </w:pPr>
  </w:style>
  <w:style w:type="paragraph" w:styleId="ListNumber5">
    <w:name w:val="List Number 5"/>
    <w:basedOn w:val="List5"/>
    <w:rsid w:val="0072221E"/>
    <w:pPr>
      <w:numPr>
        <w:numId w:val="6"/>
      </w:numPr>
    </w:pPr>
  </w:style>
  <w:style w:type="paragraph" w:styleId="BlockText">
    <w:name w:val="Block Text"/>
    <w:basedOn w:val="Normal"/>
    <w:rsid w:val="0072221E"/>
    <w:pPr>
      <w:spacing w:after="120"/>
      <w:ind w:left="1440" w:right="1440"/>
    </w:pPr>
  </w:style>
  <w:style w:type="character" w:customStyle="1" w:styleId="Subscript">
    <w:name w:val="Subscript"/>
    <w:basedOn w:val="DefaultParagraphFont"/>
    <w:rsid w:val="0072221E"/>
    <w:rPr>
      <w:sz w:val="16"/>
      <w:vertAlign w:val="subscript"/>
    </w:rPr>
  </w:style>
  <w:style w:type="character" w:customStyle="1" w:styleId="Superscript">
    <w:name w:val="Superscript"/>
    <w:basedOn w:val="DefaultParagraphFont"/>
    <w:rsid w:val="0072221E"/>
    <w:rPr>
      <w:sz w:val="16"/>
      <w:vertAlign w:val="superscript"/>
    </w:rPr>
  </w:style>
  <w:style w:type="character" w:customStyle="1" w:styleId="Symbols">
    <w:name w:val="Symbols"/>
    <w:basedOn w:val="DefaultParagraphFont"/>
    <w:rsid w:val="0072221E"/>
    <w:rPr>
      <w:rFonts w:ascii="Symbol" w:hAnsi="Symbol"/>
    </w:rPr>
  </w:style>
  <w:style w:type="character" w:customStyle="1" w:styleId="MenuOptions">
    <w:name w:val="Menu Options"/>
    <w:basedOn w:val="DefaultParagraphFont"/>
    <w:rsid w:val="0072221E"/>
    <w:rPr>
      <w:rFonts w:ascii="Arial Narrow" w:hAnsi="Arial Narrow"/>
      <w:smallCaps/>
    </w:rPr>
  </w:style>
  <w:style w:type="character" w:customStyle="1" w:styleId="Buttons">
    <w:name w:val="Buttons"/>
    <w:basedOn w:val="DefaultParagraphFont"/>
    <w:rsid w:val="0072221E"/>
    <w:rPr>
      <w:b/>
    </w:rPr>
  </w:style>
  <w:style w:type="character" w:customStyle="1" w:styleId="Underlined">
    <w:name w:val="Underlined"/>
    <w:basedOn w:val="DefaultParagraphFont"/>
    <w:rsid w:val="0072221E"/>
    <w:rPr>
      <w:u w:val="single"/>
    </w:rPr>
  </w:style>
  <w:style w:type="paragraph" w:customStyle="1" w:styleId="TableBodyTextRight">
    <w:name w:val="Table Body Text Right"/>
    <w:basedOn w:val="TableBodyText"/>
    <w:rsid w:val="0072221E"/>
    <w:pPr>
      <w:widowControl w:val="0"/>
      <w:autoSpaceDE w:val="0"/>
      <w:autoSpaceDN w:val="0"/>
      <w:adjustRightInd w:val="0"/>
      <w:jc w:val="right"/>
    </w:pPr>
    <w:rPr>
      <w:rFonts w:cs="Arial"/>
      <w:szCs w:val="18"/>
    </w:rPr>
  </w:style>
  <w:style w:type="paragraph" w:customStyle="1" w:styleId="CopyrightText">
    <w:name w:val="Copyright Text"/>
    <w:basedOn w:val="BodyText"/>
    <w:rsid w:val="0072221E"/>
    <w:rPr>
      <w:sz w:val="18"/>
    </w:rPr>
  </w:style>
  <w:style w:type="paragraph" w:customStyle="1" w:styleId="BodySmallRight">
    <w:name w:val="Body Small Right"/>
    <w:basedOn w:val="BodyTextRight"/>
    <w:rsid w:val="0072221E"/>
    <w:rPr>
      <w:sz w:val="18"/>
      <w:szCs w:val="18"/>
    </w:rPr>
  </w:style>
  <w:style w:type="paragraph" w:customStyle="1" w:styleId="MarginEdition">
    <w:name w:val="Margin Edition"/>
    <w:basedOn w:val="MarginNote"/>
    <w:rsid w:val="0072221E"/>
    <w:pPr>
      <w:spacing w:before="0" w:after="0"/>
    </w:pPr>
    <w:rPr>
      <w:rFonts w:ascii="Times New Roman" w:hAnsi="Times New Roman"/>
      <w:color w:val="999999"/>
    </w:rPr>
  </w:style>
  <w:style w:type="paragraph" w:customStyle="1" w:styleId="Spacer">
    <w:name w:val="Spacer"/>
    <w:basedOn w:val="Normal"/>
    <w:rsid w:val="0072221E"/>
    <w:rPr>
      <w:sz w:val="2"/>
      <w:szCs w:val="2"/>
    </w:rPr>
  </w:style>
  <w:style w:type="character" w:customStyle="1" w:styleId="Small">
    <w:name w:val="Small"/>
    <w:basedOn w:val="DefaultParagraphFont"/>
    <w:rsid w:val="0072221E"/>
    <w:rPr>
      <w:sz w:val="16"/>
    </w:rPr>
  </w:style>
  <w:style w:type="paragraph" w:customStyle="1" w:styleId="WideTable">
    <w:name w:val="Wide Table"/>
    <w:basedOn w:val="Normal"/>
    <w:rsid w:val="0072221E"/>
    <w:pPr>
      <w:ind w:left="-1418"/>
    </w:pPr>
    <w:rPr>
      <w:sz w:val="2"/>
      <w:szCs w:val="2"/>
    </w:rPr>
  </w:style>
  <w:style w:type="character" w:styleId="PageNumber">
    <w:name w:val="page number"/>
    <w:basedOn w:val="DefaultParagraphFont"/>
    <w:rsid w:val="0072221E"/>
  </w:style>
  <w:style w:type="paragraph" w:styleId="Quote">
    <w:name w:val="Quote"/>
    <w:basedOn w:val="Heading1"/>
    <w:link w:val="QuoteChar"/>
    <w:qFormat/>
    <w:rsid w:val="0072221E"/>
    <w:rPr>
      <w:b w:val="0"/>
      <w:sz w:val="72"/>
      <w:szCs w:val="72"/>
      <w:lang w:val="en-NZ"/>
    </w:rPr>
  </w:style>
  <w:style w:type="character" w:customStyle="1" w:styleId="QuoteChar">
    <w:name w:val="Quote Char"/>
    <w:basedOn w:val="DefaultParagraphFont"/>
    <w:link w:val="Quote"/>
    <w:rsid w:val="0072221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2221E"/>
    <w:pPr>
      <w:pageBreakBefore/>
    </w:pPr>
  </w:style>
  <w:style w:type="paragraph" w:customStyle="1" w:styleId="Border">
    <w:name w:val="Border"/>
    <w:basedOn w:val="Normal"/>
    <w:qFormat/>
    <w:rsid w:val="0072221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2221E"/>
    <w:rPr>
      <w:b/>
      <w:bCs/>
      <w:i/>
      <w:iCs/>
      <w:color w:val="auto"/>
    </w:rPr>
  </w:style>
  <w:style w:type="paragraph" w:styleId="IntenseQuote">
    <w:name w:val="Intense Quote"/>
    <w:basedOn w:val="Normal"/>
    <w:next w:val="Normal"/>
    <w:link w:val="IntenseQuoteChar"/>
    <w:uiPriority w:val="30"/>
    <w:qFormat/>
    <w:rsid w:val="0072221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2221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2221E"/>
    <w:rPr>
      <w:smallCaps/>
      <w:color w:val="auto"/>
      <w:u w:val="single"/>
    </w:rPr>
  </w:style>
  <w:style w:type="character" w:styleId="IntenseReference">
    <w:name w:val="Intense Reference"/>
    <w:basedOn w:val="DefaultParagraphFont"/>
    <w:uiPriority w:val="32"/>
    <w:qFormat/>
    <w:rsid w:val="0072221E"/>
    <w:rPr>
      <w:b/>
      <w:bCs/>
      <w:smallCaps/>
      <w:color w:val="auto"/>
      <w:spacing w:val="5"/>
      <w:u w:val="single"/>
    </w:rPr>
  </w:style>
  <w:style w:type="paragraph" w:customStyle="1" w:styleId="2ColumnHeading">
    <w:name w:val="2Column Heading"/>
    <w:basedOn w:val="BodyText"/>
    <w:qFormat/>
    <w:rsid w:val="0072221E"/>
    <w:pPr>
      <w:spacing w:after="60"/>
      <w:ind w:left="-2268"/>
    </w:pPr>
    <w:rPr>
      <w:b/>
    </w:rPr>
  </w:style>
  <w:style w:type="paragraph" w:customStyle="1" w:styleId="Heading1TOC">
    <w:name w:val="Heading1 TOC"/>
    <w:basedOn w:val="Normal"/>
    <w:qFormat/>
    <w:rsid w:val="0072221E"/>
    <w:pPr>
      <w:spacing w:before="240" w:after="120"/>
    </w:pPr>
    <w:rPr>
      <w:rFonts w:ascii="Times New Roman" w:hAnsi="Times New Roman"/>
      <w:b/>
      <w:sz w:val="32"/>
    </w:rPr>
  </w:style>
  <w:style w:type="paragraph" w:customStyle="1" w:styleId="Heading2TOC">
    <w:name w:val="Heading2 TOC"/>
    <w:basedOn w:val="Normal"/>
    <w:qFormat/>
    <w:rsid w:val="0072221E"/>
    <w:pPr>
      <w:spacing w:before="240" w:after="60"/>
    </w:pPr>
    <w:rPr>
      <w:rFonts w:ascii="Times New Roman" w:hAnsi="Times New Roman"/>
      <w:b/>
      <w:sz w:val="28"/>
    </w:rPr>
  </w:style>
  <w:style w:type="character" w:customStyle="1" w:styleId="Underline">
    <w:name w:val="Underline"/>
    <w:basedOn w:val="DefaultParagraphFont"/>
    <w:qFormat/>
    <w:rsid w:val="0072221E"/>
    <w:rPr>
      <w:u w:val="single"/>
    </w:rPr>
  </w:style>
  <w:style w:type="character" w:customStyle="1" w:styleId="BoldandItalics">
    <w:name w:val="Bold and Italics"/>
    <w:qFormat/>
    <w:rsid w:val="0072221E"/>
    <w:rPr>
      <w:b/>
      <w:i/>
      <w:u w:val="none"/>
    </w:rPr>
  </w:style>
  <w:style w:type="paragraph" w:styleId="BalloonText">
    <w:name w:val="Balloon Text"/>
    <w:basedOn w:val="Normal"/>
    <w:link w:val="BalloonTextChar"/>
    <w:rsid w:val="0072221E"/>
    <w:rPr>
      <w:rFonts w:ascii="Tahoma" w:hAnsi="Tahoma" w:cs="Tahoma"/>
      <w:sz w:val="16"/>
      <w:szCs w:val="16"/>
    </w:rPr>
  </w:style>
  <w:style w:type="character" w:customStyle="1" w:styleId="BalloonTextChar">
    <w:name w:val="Balloon Text Char"/>
    <w:basedOn w:val="DefaultParagraphFont"/>
    <w:link w:val="BalloonText"/>
    <w:rsid w:val="0072221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2221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2221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2221E"/>
    <w:rPr>
      <w:b/>
      <w:color w:val="660033"/>
      <w:spacing w:val="0"/>
    </w:rPr>
  </w:style>
  <w:style w:type="paragraph" w:customStyle="1" w:styleId="Nameditemlist">
    <w:name w:val="Named item list"/>
    <w:basedOn w:val="BodyText"/>
    <w:qFormat/>
    <w:rsid w:val="0072221E"/>
    <w:pPr>
      <w:tabs>
        <w:tab w:val="left" w:pos="2835"/>
      </w:tabs>
      <w:ind w:left="2835" w:hanging="2835"/>
    </w:pPr>
  </w:style>
  <w:style w:type="paragraph" w:customStyle="1" w:styleId="BodyTextnopadding">
    <w:name w:val="Body Text no padding"/>
    <w:basedOn w:val="BodyText"/>
    <w:qFormat/>
    <w:rsid w:val="0072221E"/>
    <w:pPr>
      <w:spacing w:before="0" w:after="0"/>
    </w:pPr>
  </w:style>
  <w:style w:type="paragraph" w:customStyle="1" w:styleId="BodyTextBold">
    <w:name w:val="Body Text Bold"/>
    <w:basedOn w:val="BodyText"/>
    <w:qFormat/>
    <w:rsid w:val="0072221E"/>
    <w:rPr>
      <w:b/>
    </w:rPr>
  </w:style>
  <w:style w:type="character" w:styleId="Hyperlink">
    <w:name w:val="Hyperlink"/>
    <w:basedOn w:val="DefaultParagraphFont"/>
    <w:uiPriority w:val="99"/>
    <w:unhideWhenUsed/>
    <w:rsid w:val="000559E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775</Words>
  <Characters>5274</Characters>
  <Application>Microsoft Office Word</Application>
  <DocSecurity>0</DocSecurity>
  <Lines>210</Lines>
  <Paragraphs>126</Paragraphs>
  <ScaleCrop>false</ScaleCrop>
  <Company>Author-it Software Corporation Ltd.</Company>
  <LinksUpToDate>false</LinksUpToDate>
  <CharactersWithSpaces>5923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ICTSAS404 Acquire ICT system components</dc:title>
  <dc:subject>Approved</dc:subject>
  <dc:creator>Future Skills Organisation</dc:creator>
  <cp:keywords>Release: 1</cp:keywords>
  <dc:description>Review Date: 12 April 2008</dc:description>
  <cp:lastModifiedBy>HSD_TPCMSd.prod</cp:lastModifiedBy>
  <cp:revision>3</cp:revision>
  <dcterms:created xsi:type="dcterms:W3CDTF">2025-03-01T21:00:00Z</dcterms:created>
  <dcterms:modified xsi:type="dcterms:W3CDTF">2025-03-01T21:00:00Z</dcterms:modified>
</cp:coreProperties>
</file>