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B54" w:rsidP="00070B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ICTSAS402 Implement configuration management strategies</w:t>
      </w:r>
      <w:r>
        <w:fldChar w:fldCharType="end"/>
      </w:r>
    </w:p>
    <w:p w:rsidR="00070B54" w:rsidP="00070B54">
      <w:pPr>
        <w:pStyle w:val="Version"/>
        <w:sectPr w:rsidSect="00C072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2C3" w:rsidP="00C072C3">
      <w:pPr>
        <w:pStyle w:val="SuperHeading"/>
      </w:pPr>
      <w:r w:rsidRPr="00C072C3">
        <w:t>ICTSAS402 Implement configuration management strategies</w:t>
      </w:r>
    </w:p>
    <w:p w:rsidR="00000000" w:rsidRPr="00C072C3" w:rsidP="00C072C3">
      <w:pPr>
        <w:pStyle w:val="Heading1"/>
      </w:pPr>
      <w:bookmarkStart w:id="1" w:name="O_669583"/>
      <w:bookmarkEnd w:id="1"/>
      <w:r w:rsidRPr="00C072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7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rPr>
                <w:rStyle w:val="SpecialBold"/>
              </w:rPr>
              <w:t>Comments</w:t>
            </w:r>
          </w:p>
        </w:tc>
      </w:tr>
      <w:tr w:rsidTr="00C07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t>This version first released with ICT Information and Communications Technology Training Package Version 1.0.</w:t>
            </w:r>
          </w:p>
        </w:tc>
      </w:tr>
    </w:tbl>
    <w:p w:rsidR="00000000" w:rsidRPr="00C072C3" w:rsidP="00C072C3">
      <w:pPr>
        <w:pStyle w:val="BodyText"/>
      </w:pPr>
    </w:p>
    <w:p w:rsidR="00000000" w:rsidRPr="00C072C3" w:rsidP="00C072C3">
      <w:pPr>
        <w:pStyle w:val="AllowPageBreak"/>
      </w:pPr>
    </w:p>
    <w:p w:rsidR="00000000" w:rsidRPr="00C072C3" w:rsidP="00C072C3">
      <w:pPr>
        <w:pStyle w:val="Heading1"/>
      </w:pPr>
      <w:bookmarkStart w:id="2" w:name="O_669584"/>
      <w:bookmarkEnd w:id="2"/>
      <w:r w:rsidRPr="00C072C3">
        <w:t>Application</w:t>
      </w:r>
    </w:p>
    <w:p w:rsidR="00000000" w:rsidRPr="00C072C3" w:rsidP="00070B54">
      <w:pPr>
        <w:pStyle w:val="BodyText"/>
      </w:pPr>
      <w:r w:rsidRPr="00C072C3">
        <w:t>This unit describes the skills and knowledge requir</w:t>
      </w:r>
      <w:r w:rsidRPr="00C072C3">
        <w:t>ed to implement administrative and technical procedures throughout the software development and documentation life cycle.</w:t>
      </w:r>
    </w:p>
    <w:p w:rsidR="00000000" w:rsidRPr="00C072C3" w:rsidP="00070B54">
      <w:pPr>
        <w:pStyle w:val="BodyText"/>
      </w:pPr>
      <w:r w:rsidRPr="00C072C3">
        <w:t>It applies to individuals working in a range of information and communications technology (ICT) development environments who have res</w:t>
      </w:r>
      <w:r w:rsidRPr="00C072C3">
        <w:t>ponsibility to ensure work is completed to quality standards and technical requirements.</w:t>
      </w:r>
    </w:p>
    <w:p w:rsidR="00000000" w:rsidRPr="00C072C3" w:rsidP="00070B54">
      <w:pPr>
        <w:pStyle w:val="BodyText"/>
      </w:pPr>
      <w:r w:rsidRPr="00C072C3">
        <w:t>No licensing, legislative or certification requirements apply to this unit at the time of publication.</w:t>
      </w:r>
    </w:p>
    <w:p w:rsidR="00000000" w:rsidRPr="00C072C3" w:rsidP="00C072C3">
      <w:pPr>
        <w:pStyle w:val="Heading1"/>
      </w:pPr>
      <w:bookmarkStart w:id="3" w:name="O_669587"/>
      <w:bookmarkEnd w:id="3"/>
      <w:r w:rsidRPr="00C072C3">
        <w:t>Unit Sector</w:t>
      </w:r>
    </w:p>
    <w:p w:rsidR="00000000" w:rsidRPr="00C072C3" w:rsidP="00070B54">
      <w:pPr>
        <w:pStyle w:val="BodyText"/>
      </w:pPr>
      <w:r w:rsidRPr="00C072C3">
        <w:t>Systems administration and support</w:t>
      </w:r>
    </w:p>
    <w:p w:rsidR="00000000" w:rsidRPr="00C072C3" w:rsidP="00C072C3">
      <w:pPr>
        <w:pStyle w:val="Heading1"/>
      </w:pPr>
      <w:bookmarkStart w:id="4" w:name="O_669588"/>
      <w:bookmarkEnd w:id="4"/>
      <w:r w:rsidRPr="00C072C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72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rPr>
                <w:rStyle w:val="SpecialBold"/>
              </w:rPr>
              <w:t>PERFORMANCE CRITERIA</w:t>
            </w:r>
          </w:p>
        </w:tc>
      </w:tr>
      <w:tr w:rsidTr="00C072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72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1. Identify and clarify configuration management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t>1.1 Develop and assemble identification standards for the naming and version control of software and documentation, and provide to stakeholders</w:t>
            </w:r>
          </w:p>
          <w:p w:rsidR="00000000" w:rsidRPr="00C072C3" w:rsidP="00C072C3">
            <w:pPr>
              <w:pStyle w:val="BodyText"/>
            </w:pPr>
            <w:r w:rsidRPr="00C072C3">
              <w:t>1.2 Identify software configuration tools and proc</w:t>
            </w:r>
            <w:r w:rsidRPr="00C072C3">
              <w:t>edures for the required level of integration into the programming environment</w:t>
            </w:r>
          </w:p>
          <w:p w:rsidR="00000000" w:rsidRPr="00C072C3" w:rsidP="00C072C3">
            <w:pPr>
              <w:pStyle w:val="BodyText"/>
            </w:pPr>
            <w:r w:rsidRPr="00C072C3">
              <w:t>1.3 Identify responsibilities for configuration management within the project and for ongoing support, including approval of changes</w:t>
            </w:r>
          </w:p>
          <w:p w:rsidR="00000000" w:rsidRPr="00C072C3" w:rsidP="00C072C3">
            <w:pPr>
              <w:pStyle w:val="BodyText"/>
            </w:pPr>
            <w:r w:rsidRPr="00C072C3">
              <w:t>1.4 Take action to ensure that stakeholders a</w:t>
            </w:r>
            <w:r w:rsidRPr="00C072C3">
              <w:t>re aware of their roles</w:t>
            </w:r>
          </w:p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1.5 Identify point at which items are subjected to configuration control with stakeholders</w:t>
            </w:r>
          </w:p>
        </w:tc>
      </w:tr>
      <w:tr w:rsidTr="00C072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2. Employ appropriate control mechanisms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t xml:space="preserve">2.1 Identify and document method for identification and </w:t>
            </w:r>
            <w:r w:rsidRPr="00C072C3">
              <w:t>recording of change requests in line with organisational requirements, and ensure this is maintained during development process</w:t>
            </w:r>
          </w:p>
          <w:p w:rsidR="00000000" w:rsidRPr="00C072C3" w:rsidP="00C072C3">
            <w:pPr>
              <w:pStyle w:val="BodyText"/>
            </w:pPr>
            <w:r w:rsidRPr="00C072C3">
              <w:t>2.2 Take action to ensure evaluation criteria and process for approval of change requests are employed according to organisation</w:t>
            </w:r>
            <w:r w:rsidRPr="00C072C3">
              <w:t>al requirements</w:t>
            </w:r>
          </w:p>
          <w:p w:rsidR="00000000" w:rsidRPr="00C072C3" w:rsidP="00C072C3">
            <w:pPr>
              <w:pStyle w:val="BodyText"/>
            </w:pPr>
            <w:r w:rsidRPr="00C072C3">
              <w:t>2.3 Take action to ensure other management, security and access control criteria are employed according to organisational requirements</w:t>
            </w:r>
          </w:p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2.4 Implement controls to ensure that necessary audit trials and alerts for variations or non-conformance</w:t>
            </w:r>
            <w:r w:rsidRPr="00C072C3">
              <w:t xml:space="preserve"> are continuously maintained during development</w:t>
            </w:r>
          </w:p>
        </w:tc>
      </w:tr>
      <w:tr w:rsidTr="00C072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3. Implement monitoring mechanisms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t>3.1 Implement controls to ensure mechanisms to identify software status throughout the software development life cycle are continuously maintained</w:t>
            </w:r>
          </w:p>
          <w:p w:rsidR="00000000" w:rsidRPr="00C072C3" w:rsidP="00C072C3">
            <w:pPr>
              <w:pStyle w:val="BodyText"/>
            </w:pPr>
            <w:r w:rsidRPr="00C072C3">
              <w:t xml:space="preserve">3.2 Document development </w:t>
            </w:r>
            <w:r w:rsidRPr="00C072C3">
              <w:t>and maintenance of records and status reports required to show the history of baselines and their links to backups</w:t>
            </w:r>
          </w:p>
          <w:p w:rsidR="00000000" w:rsidRPr="00C072C3" w:rsidP="00C072C3">
            <w:pPr>
              <w:pStyle w:val="BodyText"/>
            </w:pPr>
            <w:r w:rsidRPr="00C072C3">
              <w:t>3.3 Take action to ensure level of detail required in status reports, and identification of target audiences, meet the configuration manageme</w:t>
            </w:r>
            <w:r w:rsidRPr="00C072C3">
              <w:t>nt procedures, International Organization for Standardization (ISO), International Electrotechnical Commission (IEC) and Australian Standards (AS) and organisational requirements</w:t>
            </w:r>
          </w:p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3.4 Integrate configuration management into general project management proces</w:t>
            </w:r>
            <w:r w:rsidRPr="00C072C3">
              <w:t>ses for monitoring and control purposes and document</w:t>
            </w:r>
          </w:p>
        </w:tc>
      </w:tr>
      <w:tr w:rsidTr="00C072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4. Manage release of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t>4.1 Take action to ensure physical and functional completeness of items for release to all stakeholders</w:t>
            </w:r>
          </w:p>
          <w:p w:rsidR="00000000" w:rsidRPr="00C072C3" w:rsidP="00C072C3">
            <w:pPr>
              <w:pStyle w:val="BodyText"/>
            </w:pPr>
            <w:r w:rsidRPr="00C072C3">
              <w:t>4.2 Identify and implement requirements for formal control of softwar</w:t>
            </w:r>
            <w:r w:rsidRPr="00C072C3">
              <w:t>e products</w:t>
            </w:r>
          </w:p>
          <w:p w:rsidR="00000000" w:rsidRPr="00C072C3" w:rsidP="00C072C3">
            <w:pPr>
              <w:pStyle w:val="BodyText"/>
            </w:pPr>
            <w:r w:rsidRPr="00C072C3">
              <w:t>4.3 Determine and document policies for retention of baseline or master copies, taking into account safety and security, legislative requirements and organisational guidelines</w:t>
            </w:r>
          </w:p>
        </w:tc>
      </w:tr>
    </w:tbl>
    <w:p w:rsidR="00000000" w:rsidRPr="00C072C3" w:rsidP="00C072C3">
      <w:pPr>
        <w:pStyle w:val="BodyText"/>
      </w:pPr>
    </w:p>
    <w:p w:rsidR="00000000" w:rsidRPr="00C072C3" w:rsidP="00C072C3">
      <w:pPr>
        <w:pStyle w:val="AllowPageBreak"/>
      </w:pPr>
    </w:p>
    <w:p w:rsidR="00000000" w:rsidRPr="00C072C3" w:rsidP="00C072C3">
      <w:pPr>
        <w:pStyle w:val="Heading1"/>
      </w:pPr>
      <w:bookmarkStart w:id="5" w:name="O_669589"/>
      <w:bookmarkEnd w:id="5"/>
      <w:r w:rsidRPr="00C072C3">
        <w:t>Foundation Skills</w:t>
      </w:r>
    </w:p>
    <w:p w:rsidR="00000000" w:rsidRPr="00070B54" w:rsidP="00070B54">
      <w:pPr>
        <w:pStyle w:val="BodyText"/>
        <w:rPr>
          <w:i/>
        </w:rPr>
      </w:pPr>
      <w:r w:rsidRPr="00070B54">
        <w:rPr>
          <w:rStyle w:val="Emphasis"/>
        </w:rPr>
        <w:t>This section describes language,</w:t>
      </w:r>
      <w:r w:rsidRPr="00070B54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C072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rPr>
                <w:rStyle w:val="SpecialBold"/>
              </w:rPr>
              <w:t>Description</w:t>
            </w:r>
          </w:p>
        </w:tc>
      </w:tr>
      <w:tr w:rsidTr="00C072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1.1, 1.2, 3.3, 4.2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ListBullet"/>
              <w:rPr>
                <w:lang w:val="en-NZ"/>
              </w:rPr>
            </w:pPr>
            <w:r w:rsidRPr="00C072C3">
              <w:t>Researches and analyses technical textual information and numerical data from a range of sources to determine requirements and complete necessary actions</w:t>
            </w:r>
          </w:p>
        </w:tc>
      </w:tr>
      <w:tr w:rsidTr="00C072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1.1, 1.4, 2.1, 3.2, 3.4, 4.3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ListBullet"/>
              <w:rPr>
                <w:lang w:val="en-NZ"/>
              </w:rPr>
            </w:pPr>
            <w:r w:rsidRPr="00C072C3">
              <w:t>Uses clear and accurate language and documentation formats appr</w:t>
            </w:r>
            <w:r w:rsidRPr="00C072C3">
              <w:t>opriate to the audience/purpose to convey complex technical information</w:t>
            </w:r>
          </w:p>
        </w:tc>
      </w:tr>
      <w:tr w:rsidTr="00C072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1.1, 1.4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ListBullet"/>
              <w:rPr>
                <w:lang w:val="en-NZ"/>
              </w:rPr>
            </w:pPr>
            <w:r w:rsidRPr="00C072C3">
              <w:t>Uses active questioning and listening techniques to confirm understanding, gain consensus on concepts and liaise with stakeholders</w:t>
            </w:r>
          </w:p>
        </w:tc>
      </w:tr>
      <w:tr w:rsidTr="00C072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1.1, 2.1, 2.4, 3.2-3.4,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ListBullet"/>
              <w:rPr>
                <w:lang w:val="en-NZ"/>
              </w:rPr>
            </w:pPr>
            <w:r w:rsidRPr="00C072C3">
              <w:t>Uses mathematical equations to calculate and compare numerical data for a range of technical and planning reports, and to determine required actions</w:t>
            </w:r>
          </w:p>
        </w:tc>
      </w:tr>
      <w:tr w:rsidTr="00C072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1.4, 2.1-2.3,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ListBullet"/>
              <w:rPr>
                <w:lang w:val="en-NZ"/>
              </w:rPr>
            </w:pPr>
            <w:r w:rsidRPr="00C072C3">
              <w:t>Takes personal responsibility f</w:t>
            </w:r>
            <w:r w:rsidRPr="00C072C3">
              <w:t>or following explicit and implicit policies and procedures, and ensures that necessary standards and legislative requirements are met</w:t>
            </w:r>
          </w:p>
        </w:tc>
      </w:tr>
      <w:tr w:rsidTr="00C072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1.1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ListBullet"/>
              <w:rPr>
                <w:lang w:val="en-NZ"/>
              </w:rPr>
            </w:pPr>
            <w:r w:rsidRPr="00C072C3">
              <w:t>Selects and uses appropriate conventions and protocols when communicating with co-workers and o</w:t>
            </w:r>
            <w:r w:rsidRPr="00C072C3">
              <w:t>thers in a range of work contexts</w:t>
            </w:r>
          </w:p>
        </w:tc>
      </w:tr>
      <w:tr w:rsidTr="00C072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1.1-1.5, 2.1-2.4, 3.1-3.4, 4.1-4.3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ListBullet"/>
            </w:pPr>
            <w:r w:rsidRPr="00C072C3">
              <w:t>Takes responsibility for planning, sequencing and prioritising tasks and own workload for efficiency and effective outcomes</w:t>
            </w:r>
          </w:p>
          <w:p w:rsidR="00000000" w:rsidRPr="00C072C3" w:rsidP="00C072C3">
            <w:pPr>
              <w:pStyle w:val="ListBullet"/>
            </w:pPr>
            <w:r w:rsidRPr="00C072C3">
              <w:t>Makes routine decisions and implements standard procedures for routine tasks, using formal decision making processes for more complex and non-routine situations</w:t>
            </w:r>
          </w:p>
          <w:p w:rsidR="00000000" w:rsidRPr="00C072C3" w:rsidP="00C072C3">
            <w:pPr>
              <w:pStyle w:val="ListBullet"/>
            </w:pPr>
            <w:r w:rsidRPr="00C072C3">
              <w:t>Uses main features and functions of digital tools to complete work tasks</w:t>
            </w:r>
          </w:p>
        </w:tc>
      </w:tr>
    </w:tbl>
    <w:p w:rsidR="00000000" w:rsidRPr="00C072C3" w:rsidP="00C072C3">
      <w:pPr>
        <w:pStyle w:val="BodyText"/>
      </w:pPr>
    </w:p>
    <w:p w:rsidR="00000000" w:rsidRPr="00C072C3" w:rsidP="00C072C3">
      <w:pPr>
        <w:pStyle w:val="AllowPageBreak"/>
      </w:pPr>
    </w:p>
    <w:p w:rsidR="00000000" w:rsidRPr="00C072C3" w:rsidP="00C072C3">
      <w:pPr>
        <w:pStyle w:val="Heading1"/>
      </w:pPr>
      <w:bookmarkStart w:id="6" w:name="O_669591"/>
      <w:bookmarkEnd w:id="6"/>
      <w:r w:rsidRPr="00C072C3">
        <w:t>Uni</w:t>
      </w:r>
      <w:r w:rsidRPr="00C072C3">
        <w:t>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3"/>
        <w:gridCol w:w="1592"/>
        <w:gridCol w:w="1404"/>
        <w:gridCol w:w="1546"/>
      </w:tblGrid>
      <w:tr w:rsidTr="00C07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rPr>
                <w:rStyle w:val="SpecialBold"/>
              </w:rPr>
              <w:t>Code and title</w:t>
            </w:r>
          </w:p>
          <w:p w:rsidR="00000000" w:rsidRPr="00C072C3" w:rsidP="00C072C3">
            <w:pPr>
              <w:pStyle w:val="BodyText"/>
            </w:pPr>
            <w:r w:rsidRPr="00C072C3">
              <w:rPr>
                <w:rStyle w:val="SpecialBold"/>
              </w:rPr>
              <w:t>current version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rPr>
                <w:rStyle w:val="SpecialBold"/>
              </w:rPr>
              <w:t>Code and title</w:t>
            </w:r>
          </w:p>
          <w:p w:rsidR="00000000" w:rsidRPr="00C072C3" w:rsidP="00C072C3">
            <w:pPr>
              <w:pStyle w:val="BodyText"/>
            </w:pPr>
            <w:r w:rsidRPr="00C072C3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rPr>
                <w:rStyle w:val="SpecialBold"/>
              </w:rPr>
              <w:t>Comments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rPr>
                <w:rStyle w:val="SpecialBold"/>
              </w:rPr>
              <w:t>Equivalence status</w:t>
            </w:r>
          </w:p>
        </w:tc>
      </w:tr>
      <w:tr w:rsidTr="00C07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ICTSAS402 Implement configuration management strategies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ICASAS402A Implement configuration management strategies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C3">
            <w:pPr>
              <w:pStyle w:val="BodyText"/>
              <w:rPr>
                <w:lang w:val="en-NZ"/>
              </w:rPr>
            </w:pPr>
            <w:r w:rsidRPr="00C072C3">
              <w:t>Updated to meet Standards for Training Packages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C3" w:rsidP="00C072C3">
            <w:pPr>
              <w:pStyle w:val="BodyText"/>
            </w:pPr>
            <w:r w:rsidRPr="00C072C3">
              <w:t>Equivalent unit</w:t>
            </w:r>
          </w:p>
        </w:tc>
      </w:tr>
    </w:tbl>
    <w:p w:rsidR="00000000" w:rsidRPr="00C072C3" w:rsidP="00C072C3">
      <w:pPr>
        <w:pStyle w:val="BodyText"/>
      </w:pPr>
    </w:p>
    <w:p w:rsidR="00000000" w:rsidRPr="00C072C3" w:rsidP="00C072C3">
      <w:pPr>
        <w:pStyle w:val="AllowPageBreak"/>
      </w:pPr>
    </w:p>
    <w:p w:rsidR="00000000" w:rsidRPr="00C072C3" w:rsidP="00C072C3">
      <w:pPr>
        <w:pStyle w:val="Heading1"/>
      </w:pPr>
      <w:bookmarkStart w:id="7" w:name="O_669598"/>
      <w:bookmarkEnd w:id="7"/>
      <w:r w:rsidRPr="00C072C3">
        <w:t>Links</w:t>
      </w:r>
    </w:p>
    <w:p w:rsidR="00000000" w:rsidRPr="00C072C3" w:rsidP="00070B54">
      <w:pPr>
        <w:pStyle w:val="BodyText"/>
      </w:pPr>
      <w:r w:rsidRPr="00C072C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1292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072C3" w:rsidP="00C072C3"/>
    <w:sectPr w:rsidSect="00C072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C3" w:rsidRPr="00070B54" w:rsidP="00070B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54" w:rsidP="00C07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0B54" w:rsidP="00C07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0B54" w:rsidP="00C072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2C3" w:rsidRPr="00070B54" w:rsidP="00070B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54" w:rsidRPr="002D2AF8" w:rsidP="00C07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ICTSAS402 Implement configuration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70B54" w:rsidP="00C072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944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BC9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2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2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2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2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2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2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2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2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2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2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2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2C3"/>
  </w:style>
  <w:style w:type="character" w:customStyle="1" w:styleId="Heading1Char">
    <w:name w:val="Heading 1 Char"/>
    <w:basedOn w:val="DefaultParagraphFont"/>
    <w:link w:val="Heading1"/>
    <w:rsid w:val="00C072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2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2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2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2C3"/>
    <w:rPr>
      <w:b/>
      <w:spacing w:val="0"/>
    </w:rPr>
  </w:style>
  <w:style w:type="character" w:styleId="Emphasis">
    <w:name w:val="Emphasis"/>
    <w:basedOn w:val="DefaultParagraphFont"/>
    <w:qFormat/>
    <w:rsid w:val="00C072C3"/>
    <w:rPr>
      <w:i/>
    </w:rPr>
  </w:style>
  <w:style w:type="paragraph" w:customStyle="1" w:styleId="SuperHeading">
    <w:name w:val="SuperHeading"/>
    <w:basedOn w:val="Normal"/>
    <w:rsid w:val="00C072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2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2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2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2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2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2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2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2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2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2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2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2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2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2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2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2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2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2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2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2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2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2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2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2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2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2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2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2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2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2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72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2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2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2C3"/>
  </w:style>
  <w:style w:type="paragraph" w:styleId="TableofFigures">
    <w:name w:val="table of figures"/>
    <w:basedOn w:val="Normal"/>
    <w:next w:val="Normal"/>
    <w:semiHidden/>
    <w:rsid w:val="00C072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2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72C3"/>
    <w:rPr>
      <w:rFonts w:ascii="Wingdings" w:hAnsi="Wingdings"/>
    </w:rPr>
  </w:style>
  <w:style w:type="paragraph" w:customStyle="1" w:styleId="TableHeading">
    <w:name w:val="Table Heading"/>
    <w:basedOn w:val="HeadingBase"/>
    <w:rsid w:val="00C072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2C3"/>
    <w:rPr>
      <w:color w:val="0033CC"/>
      <w:u w:val="none"/>
    </w:rPr>
  </w:style>
  <w:style w:type="paragraph" w:customStyle="1" w:styleId="BodyTextRight">
    <w:name w:val="Body Text Right"/>
    <w:basedOn w:val="BodyText"/>
    <w:rsid w:val="00C072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2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2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2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2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2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2C3"/>
    <w:rPr>
      <w:sz w:val="32"/>
    </w:rPr>
  </w:style>
  <w:style w:type="paragraph" w:customStyle="1" w:styleId="HeadingProcedure">
    <w:name w:val="Heading Procedure"/>
    <w:basedOn w:val="HeadingBase"/>
    <w:next w:val="Normal"/>
    <w:rsid w:val="00C072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2C3"/>
    <w:pPr>
      <w:spacing w:before="60" w:after="60"/>
    </w:pPr>
  </w:style>
  <w:style w:type="paragraph" w:styleId="ListContinue">
    <w:name w:val="List Continue"/>
    <w:basedOn w:val="List"/>
    <w:rsid w:val="00C072C3"/>
    <w:pPr>
      <w:ind w:firstLine="0"/>
    </w:pPr>
  </w:style>
  <w:style w:type="paragraph" w:customStyle="1" w:styleId="ListNote">
    <w:name w:val="List Note"/>
    <w:basedOn w:val="List"/>
    <w:rsid w:val="00C072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2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2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2C3"/>
    <w:rPr>
      <w:rFonts w:ascii="Courier New" w:hAnsi="Courier New"/>
    </w:rPr>
  </w:style>
  <w:style w:type="paragraph" w:customStyle="1" w:styleId="NoteBullet">
    <w:name w:val="Note Bullet"/>
    <w:basedOn w:val="Note"/>
    <w:rsid w:val="00C072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2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2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2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2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72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2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2C3"/>
    <w:rPr>
      <w:b/>
      <w:smallCaps/>
    </w:rPr>
  </w:style>
  <w:style w:type="paragraph" w:customStyle="1" w:styleId="TableListNumber">
    <w:name w:val="Table List Number"/>
    <w:basedOn w:val="ListNumber"/>
    <w:rsid w:val="00C072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2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2C3"/>
    <w:pPr>
      <w:numPr>
        <w:numId w:val="8"/>
      </w:numPr>
    </w:pPr>
  </w:style>
  <w:style w:type="paragraph" w:customStyle="1" w:styleId="ListAlpha2">
    <w:name w:val="List Alpha 2"/>
    <w:basedOn w:val="List2"/>
    <w:rsid w:val="00C072C3"/>
    <w:pPr>
      <w:numPr>
        <w:numId w:val="7"/>
      </w:numPr>
    </w:pPr>
  </w:style>
  <w:style w:type="paragraph" w:styleId="List2">
    <w:name w:val="List 2"/>
    <w:basedOn w:val="BodyText"/>
    <w:rsid w:val="00C072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2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2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2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2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2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72C3"/>
    <w:pPr>
      <w:numPr>
        <w:numId w:val="3"/>
      </w:numPr>
    </w:pPr>
  </w:style>
  <w:style w:type="paragraph" w:styleId="ListContinue2">
    <w:name w:val="List Continue 2"/>
    <w:basedOn w:val="List2"/>
    <w:rsid w:val="00C072C3"/>
    <w:pPr>
      <w:ind w:firstLine="0"/>
    </w:pPr>
  </w:style>
  <w:style w:type="paragraph" w:styleId="ListContinue3">
    <w:name w:val="List Continue 3"/>
    <w:basedOn w:val="List3"/>
    <w:rsid w:val="00C072C3"/>
    <w:pPr>
      <w:ind w:left="1021" w:firstLine="0"/>
    </w:pPr>
  </w:style>
  <w:style w:type="paragraph" w:styleId="ListContinue4">
    <w:name w:val="List Continue 4"/>
    <w:basedOn w:val="List4"/>
    <w:rsid w:val="00C072C3"/>
    <w:pPr>
      <w:ind w:firstLine="0"/>
    </w:pPr>
  </w:style>
  <w:style w:type="paragraph" w:styleId="ListContinue5">
    <w:name w:val="List Continue 5"/>
    <w:basedOn w:val="List5"/>
    <w:rsid w:val="00C072C3"/>
    <w:pPr>
      <w:ind w:firstLine="0"/>
    </w:pPr>
  </w:style>
  <w:style w:type="paragraph" w:styleId="ListNumber3">
    <w:name w:val="List Number 3"/>
    <w:basedOn w:val="List3"/>
    <w:rsid w:val="00C072C3"/>
    <w:pPr>
      <w:numPr>
        <w:numId w:val="4"/>
      </w:numPr>
    </w:pPr>
  </w:style>
  <w:style w:type="paragraph" w:styleId="ListNumber4">
    <w:name w:val="List Number 4"/>
    <w:basedOn w:val="List4"/>
    <w:rsid w:val="00C072C3"/>
    <w:pPr>
      <w:numPr>
        <w:numId w:val="5"/>
      </w:numPr>
    </w:pPr>
  </w:style>
  <w:style w:type="paragraph" w:styleId="ListNumber5">
    <w:name w:val="List Number 5"/>
    <w:basedOn w:val="List5"/>
    <w:rsid w:val="00C072C3"/>
    <w:pPr>
      <w:numPr>
        <w:numId w:val="6"/>
      </w:numPr>
    </w:pPr>
  </w:style>
  <w:style w:type="paragraph" w:styleId="BlockText">
    <w:name w:val="Block Text"/>
    <w:basedOn w:val="Normal"/>
    <w:rsid w:val="00C072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2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2C3"/>
    <w:rPr>
      <w:sz w:val="16"/>
      <w:vertAlign w:val="superscript"/>
    </w:rPr>
  </w:style>
  <w:style w:type="character" w:customStyle="1" w:styleId="Symbols">
    <w:name w:val="Symbols"/>
    <w:basedOn w:val="DefaultParagraphFont"/>
    <w:rsid w:val="00C072C3"/>
    <w:rPr>
      <w:rFonts w:ascii="Symbol" w:hAnsi="Symbol"/>
    </w:rPr>
  </w:style>
  <w:style w:type="character" w:customStyle="1" w:styleId="MenuOptions">
    <w:name w:val="Menu Options"/>
    <w:basedOn w:val="DefaultParagraphFont"/>
    <w:rsid w:val="00C072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2C3"/>
    <w:rPr>
      <w:b/>
    </w:rPr>
  </w:style>
  <w:style w:type="character" w:customStyle="1" w:styleId="Underlined">
    <w:name w:val="Underlined"/>
    <w:basedOn w:val="DefaultParagraphFont"/>
    <w:rsid w:val="00C072C3"/>
    <w:rPr>
      <w:u w:val="single"/>
    </w:rPr>
  </w:style>
  <w:style w:type="paragraph" w:customStyle="1" w:styleId="TableBodyTextRight">
    <w:name w:val="Table Body Text Right"/>
    <w:basedOn w:val="TableBodyText"/>
    <w:rsid w:val="00C072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2C3"/>
    <w:rPr>
      <w:sz w:val="18"/>
    </w:rPr>
  </w:style>
  <w:style w:type="paragraph" w:customStyle="1" w:styleId="BodySmallRight">
    <w:name w:val="Body Small Right"/>
    <w:basedOn w:val="BodyTextRight"/>
    <w:rsid w:val="00C072C3"/>
    <w:rPr>
      <w:sz w:val="18"/>
      <w:szCs w:val="18"/>
    </w:rPr>
  </w:style>
  <w:style w:type="paragraph" w:customStyle="1" w:styleId="MarginEdition">
    <w:name w:val="Margin Edition"/>
    <w:basedOn w:val="MarginNote"/>
    <w:rsid w:val="00C072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2C3"/>
    <w:rPr>
      <w:sz w:val="2"/>
      <w:szCs w:val="2"/>
    </w:rPr>
  </w:style>
  <w:style w:type="character" w:customStyle="1" w:styleId="Small">
    <w:name w:val="Small"/>
    <w:basedOn w:val="DefaultParagraphFont"/>
    <w:rsid w:val="00C072C3"/>
    <w:rPr>
      <w:sz w:val="16"/>
    </w:rPr>
  </w:style>
  <w:style w:type="paragraph" w:customStyle="1" w:styleId="WideTable">
    <w:name w:val="Wide Table"/>
    <w:basedOn w:val="Normal"/>
    <w:rsid w:val="00C072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2C3"/>
  </w:style>
  <w:style w:type="paragraph" w:styleId="Quote">
    <w:name w:val="Quote"/>
    <w:basedOn w:val="Heading1"/>
    <w:link w:val="QuoteChar"/>
    <w:qFormat/>
    <w:rsid w:val="00C072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2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2C3"/>
    <w:pPr>
      <w:pageBreakBefore/>
    </w:pPr>
  </w:style>
  <w:style w:type="paragraph" w:customStyle="1" w:styleId="Border">
    <w:name w:val="Border"/>
    <w:basedOn w:val="Normal"/>
    <w:qFormat/>
    <w:rsid w:val="00C072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2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2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2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2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2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2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2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2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2C3"/>
    <w:rPr>
      <w:u w:val="single"/>
    </w:rPr>
  </w:style>
  <w:style w:type="character" w:customStyle="1" w:styleId="BoldandItalics">
    <w:name w:val="Bold and Italics"/>
    <w:qFormat/>
    <w:rsid w:val="00C072C3"/>
    <w:rPr>
      <w:b/>
      <w:i/>
      <w:u w:val="none"/>
    </w:rPr>
  </w:style>
  <w:style w:type="paragraph" w:styleId="BalloonText">
    <w:name w:val="Balloon Text"/>
    <w:basedOn w:val="Normal"/>
    <w:link w:val="BalloonTextChar"/>
    <w:rsid w:val="00C07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2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2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2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2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2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2C3"/>
    <w:pPr>
      <w:spacing w:before="0" w:after="0"/>
    </w:pPr>
  </w:style>
  <w:style w:type="paragraph" w:customStyle="1" w:styleId="BodyTextBold">
    <w:name w:val="Body Text Bold"/>
    <w:basedOn w:val="BodyText"/>
    <w:qFormat/>
    <w:rsid w:val="00C072C3"/>
    <w:rPr>
      <w:b/>
    </w:rPr>
  </w:style>
  <w:style w:type="character" w:styleId="Hyperlink">
    <w:name w:val="Hyperlink"/>
    <w:basedOn w:val="DefaultParagraphFont"/>
    <w:uiPriority w:val="99"/>
    <w:unhideWhenUsed/>
    <w:rsid w:val="00070B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5071</Characters>
  <Application>Microsoft Office Word</Application>
  <DocSecurity>0</DocSecurity>
  <Lines>195</Lines>
  <Paragraphs>94</Paragraphs>
  <ScaleCrop>false</ScaleCrop>
  <Company>Author-it Software Corporation Ltd.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ICTSAS402 Implement configuration management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2019-09-02T01:37:00Z</dcterms:created>
  <dcterms:modified xsi:type="dcterms:W3CDTF">2019-09-02T01:37:00Z</dcterms:modified>
</cp:coreProperties>
</file>