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35E8" w:rsidP="004C35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ICTSAS311 Maintain computer hardware</w:t>
      </w:r>
      <w:r>
        <w:fldChar w:fldCharType="end"/>
      </w:r>
    </w:p>
    <w:p w:rsidR="004C35E8" w:rsidP="004C35E8">
      <w:pPr>
        <w:pStyle w:val="Version"/>
        <w:sectPr w:rsidSect="000801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0153" w:rsidP="00080153">
      <w:pPr>
        <w:pStyle w:val="SuperHeading"/>
      </w:pPr>
      <w:r w:rsidRPr="00080153">
        <w:t>Assessment Requirements for ICTSAS311 Maintain computer hardware</w:t>
      </w:r>
    </w:p>
    <w:p w:rsidR="00000000" w:rsidRPr="00080153" w:rsidP="00080153">
      <w:pPr>
        <w:pStyle w:val="Heading1"/>
      </w:pPr>
      <w:bookmarkStart w:id="1" w:name="O_1220578"/>
      <w:bookmarkEnd w:id="1"/>
      <w:r w:rsidRPr="000801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080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153" w:rsidP="00080153">
            <w:pPr>
              <w:pStyle w:val="BodyText"/>
            </w:pPr>
            <w:r w:rsidRPr="0008015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153">
            <w:pPr>
              <w:pStyle w:val="BodyText"/>
              <w:rPr>
                <w:lang w:val="en-NZ"/>
              </w:rPr>
            </w:pPr>
            <w:r w:rsidRPr="00080153">
              <w:rPr>
                <w:rStyle w:val="SpecialBold"/>
              </w:rPr>
              <w:t>Comments</w:t>
            </w:r>
          </w:p>
        </w:tc>
      </w:tr>
      <w:tr w:rsidTr="00080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153">
            <w:pPr>
              <w:pStyle w:val="BodyText"/>
              <w:rPr>
                <w:lang w:val="en-NZ"/>
              </w:rPr>
            </w:pPr>
            <w:r w:rsidRPr="0008015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153" w:rsidP="00080153">
            <w:pPr>
              <w:pStyle w:val="BodyText"/>
            </w:pPr>
            <w:r w:rsidRPr="00080153">
              <w:t>This version first released with the Information and Communications Technology Training Package Version 8.0.</w:t>
            </w:r>
          </w:p>
          <w:p w:rsidR="00000000" w:rsidRPr="00080153" w:rsidP="00080153">
            <w:pPr>
              <w:pStyle w:val="BodyText"/>
            </w:pPr>
            <w:r w:rsidRPr="00080153">
              <w:t>Supersedes a</w:t>
            </w:r>
            <w:r w:rsidRPr="00080153">
              <w:t>nd is equivalent to ICTSAS303 Care for computer hardware.</w:t>
            </w:r>
          </w:p>
        </w:tc>
      </w:tr>
    </w:tbl>
    <w:p w:rsidR="00000000" w:rsidRPr="00080153" w:rsidP="00080153">
      <w:pPr>
        <w:pStyle w:val="BodyText"/>
      </w:pPr>
    </w:p>
    <w:p w:rsidR="00000000" w:rsidRPr="00080153" w:rsidP="00080153">
      <w:pPr>
        <w:pStyle w:val="AllowPageBreak"/>
      </w:pPr>
    </w:p>
    <w:p w:rsidR="00000000" w:rsidRPr="00080153" w:rsidP="00080153">
      <w:pPr>
        <w:pStyle w:val="Heading1"/>
      </w:pPr>
      <w:bookmarkStart w:id="2" w:name="O_1220579"/>
      <w:bookmarkEnd w:id="2"/>
      <w:r w:rsidRPr="00080153">
        <w:t>Performance Evidence</w:t>
      </w:r>
    </w:p>
    <w:p w:rsidR="00000000" w:rsidRPr="00080153" w:rsidP="004C35E8">
      <w:pPr>
        <w:pStyle w:val="BodyText"/>
      </w:pPr>
      <w:r w:rsidRPr="00080153">
        <w:t>The candidate must demonstrate the ability to complete the tasks outlined in the elements, performance criteria and foundation skills of this unit, includin</w:t>
      </w:r>
      <w:r w:rsidRPr="00080153">
        <w:t>g evidence of the ability to:</w:t>
      </w:r>
    </w:p>
    <w:p w:rsidR="00000000" w:rsidRPr="00080153" w:rsidP="00080153">
      <w:pPr>
        <w:pStyle w:val="ListBullet"/>
      </w:pPr>
      <w:r w:rsidRPr="00080153">
        <w:t>maintain at least two different types of computer hardware</w:t>
      </w:r>
    </w:p>
    <w:p w:rsidR="00000000" w:rsidRPr="00080153" w:rsidP="00080153">
      <w:pPr>
        <w:pStyle w:val="ListBullet"/>
      </w:pPr>
      <w:r w:rsidRPr="00080153">
        <w:t>create a separate maintenance plan for each of the above types of hardware that sets out maintenance requirements.</w:t>
      </w:r>
    </w:p>
    <w:p w:rsidR="00000000" w:rsidRPr="00080153" w:rsidP="00080153">
      <w:pPr>
        <w:pStyle w:val="BodyText"/>
      </w:pPr>
    </w:p>
    <w:p w:rsidR="00000000" w:rsidRPr="00080153" w:rsidP="004C35E8">
      <w:pPr>
        <w:pStyle w:val="BodyText"/>
      </w:pPr>
      <w:r w:rsidRPr="00080153">
        <w:t>In the course of the above, the candidate must:</w:t>
      </w:r>
    </w:p>
    <w:p w:rsidR="00000000" w:rsidRPr="00080153" w:rsidP="00080153">
      <w:pPr>
        <w:pStyle w:val="ListBullet"/>
      </w:pPr>
      <w:r w:rsidRPr="00080153">
        <w:t>use diagnostic computer hardware technologies</w:t>
      </w:r>
    </w:p>
    <w:p w:rsidR="00000000" w:rsidRPr="00080153" w:rsidP="00080153">
      <w:pPr>
        <w:pStyle w:val="ListBullet"/>
      </w:pPr>
      <w:r w:rsidRPr="00080153">
        <w:t>establish location requirements for system hardware and associated peripheral devices</w:t>
      </w:r>
    </w:p>
    <w:p w:rsidR="00000000" w:rsidRPr="00080153" w:rsidP="00080153">
      <w:pPr>
        <w:pStyle w:val="ListBullet"/>
      </w:pPr>
      <w:r w:rsidRPr="00080153">
        <w:t>follow required work health and safety (WHS) standards, organisational policies and procedures, and safe work practices.</w:t>
      </w:r>
    </w:p>
    <w:p w:rsidR="00000000" w:rsidRPr="00080153" w:rsidP="00080153">
      <w:pPr>
        <w:pStyle w:val="AllowPageBreak"/>
      </w:pPr>
    </w:p>
    <w:p w:rsidR="00000000" w:rsidRPr="00080153" w:rsidP="00080153">
      <w:pPr>
        <w:pStyle w:val="Heading1"/>
      </w:pPr>
      <w:bookmarkStart w:id="3" w:name="O_1220580"/>
      <w:bookmarkEnd w:id="3"/>
      <w:r w:rsidRPr="00080153">
        <w:t>Knowledge Evidence</w:t>
      </w:r>
    </w:p>
    <w:p w:rsidR="00000000" w:rsidRPr="00080153" w:rsidP="004C35E8">
      <w:pPr>
        <w:pStyle w:val="BodyText"/>
      </w:pPr>
      <w:r w:rsidRPr="00080153">
        <w:t>The candidate must be able to demonstrate knowledge to complete the tasks outlined in the elements, performance criteria and foundation skills of this unit, including knowledge of:</w:t>
      </w:r>
    </w:p>
    <w:p w:rsidR="00000000" w:rsidRPr="00080153" w:rsidP="00080153">
      <w:pPr>
        <w:pStyle w:val="ListBullet"/>
      </w:pPr>
      <w:r w:rsidRPr="00080153">
        <w:t>key functions and applications of compu</w:t>
      </w:r>
      <w:r w:rsidRPr="00080153">
        <w:t>ting hardware architecture and components, including:</w:t>
      </w:r>
    </w:p>
    <w:p w:rsidR="00000000" w:rsidRPr="00080153" w:rsidP="00080153">
      <w:pPr>
        <w:pStyle w:val="ListBullet2"/>
      </w:pPr>
      <w:r w:rsidRPr="00080153">
        <w:t>central processing units</w:t>
      </w:r>
    </w:p>
    <w:p w:rsidR="00000000" w:rsidRPr="00080153" w:rsidP="00080153">
      <w:pPr>
        <w:pStyle w:val="ListBullet2"/>
      </w:pPr>
      <w:r w:rsidRPr="00080153">
        <w:t>security patches and random access memory (RAM)</w:t>
      </w:r>
    </w:p>
    <w:p w:rsidR="00000000" w:rsidRPr="00080153" w:rsidP="00080153">
      <w:pPr>
        <w:pStyle w:val="ListBullet2"/>
      </w:pPr>
      <w:r w:rsidRPr="00080153">
        <w:t>input devices</w:t>
      </w:r>
    </w:p>
    <w:p w:rsidR="00000000" w:rsidRPr="00080153" w:rsidP="00080153">
      <w:pPr>
        <w:pStyle w:val="ListBullet2"/>
      </w:pPr>
      <w:r w:rsidRPr="00080153">
        <w:t>output devices</w:t>
      </w:r>
    </w:p>
    <w:p w:rsidR="00000000" w:rsidRPr="00080153" w:rsidP="00080153">
      <w:pPr>
        <w:pStyle w:val="ListBullet2"/>
      </w:pPr>
      <w:r w:rsidRPr="00080153">
        <w:t>hardware drivers</w:t>
      </w:r>
    </w:p>
    <w:p w:rsidR="00000000" w:rsidRPr="00080153" w:rsidP="00080153">
      <w:pPr>
        <w:pStyle w:val="ListBullet2"/>
      </w:pPr>
      <w:r w:rsidRPr="00080153">
        <w:t>processing devices</w:t>
      </w:r>
    </w:p>
    <w:p w:rsidR="00000000" w:rsidRPr="00080153" w:rsidP="00080153">
      <w:pPr>
        <w:pStyle w:val="ListBullet2"/>
      </w:pPr>
      <w:r w:rsidRPr="00080153">
        <w:t>disk space and hard disk drives</w:t>
      </w:r>
    </w:p>
    <w:p w:rsidR="00000000" w:rsidRPr="00080153" w:rsidP="00080153">
      <w:pPr>
        <w:pStyle w:val="ListBullet2"/>
      </w:pPr>
      <w:r w:rsidRPr="00080153">
        <w:t>motherboards</w:t>
      </w:r>
    </w:p>
    <w:p w:rsidR="00000000" w:rsidRPr="00080153" w:rsidP="00080153">
      <w:pPr>
        <w:pStyle w:val="ListBullet2"/>
      </w:pPr>
      <w:r w:rsidRPr="00080153">
        <w:t>graphics cards</w:t>
      </w:r>
    </w:p>
    <w:p w:rsidR="00000000" w:rsidRPr="00080153" w:rsidP="00080153">
      <w:pPr>
        <w:pStyle w:val="ListBullet2"/>
      </w:pPr>
      <w:r w:rsidRPr="00080153">
        <w:t>network interface controllers</w:t>
      </w:r>
    </w:p>
    <w:p w:rsidR="00000000" w:rsidRPr="00080153" w:rsidP="00080153">
      <w:pPr>
        <w:pStyle w:val="ListBullet"/>
      </w:pPr>
      <w:r w:rsidRPr="00080153">
        <w:t>types of preventative measures and typical maintenance periods for optimal computer hardware functionality</w:t>
      </w:r>
    </w:p>
    <w:p w:rsidR="00000000" w:rsidRPr="00080153" w:rsidP="00080153">
      <w:pPr>
        <w:pStyle w:val="ListBullet"/>
      </w:pPr>
      <w:r w:rsidRPr="00080153">
        <w:t>hardware and peripheral storage principles and quality standards</w:t>
      </w:r>
    </w:p>
    <w:p w:rsidR="00000000" w:rsidRPr="00080153" w:rsidP="00080153">
      <w:pPr>
        <w:pStyle w:val="ListBullet"/>
      </w:pPr>
      <w:r w:rsidRPr="00080153">
        <w:t>key sources and types of computing threats, including</w:t>
      </w:r>
      <w:r w:rsidRPr="00080153">
        <w:t>:</w:t>
      </w:r>
    </w:p>
    <w:p w:rsidR="00000000" w:rsidRPr="00080153" w:rsidP="00080153">
      <w:pPr>
        <w:pStyle w:val="ListBullet2"/>
      </w:pPr>
      <w:r w:rsidRPr="00080153">
        <w:t>human</w:t>
      </w:r>
    </w:p>
    <w:p w:rsidR="00000000" w:rsidRPr="00080153" w:rsidP="00080153">
      <w:pPr>
        <w:pStyle w:val="ListBullet2"/>
      </w:pPr>
      <w:r w:rsidRPr="00080153">
        <w:t>physical and structural</w:t>
      </w:r>
    </w:p>
    <w:p w:rsidR="00000000" w:rsidRPr="00080153" w:rsidP="00080153">
      <w:pPr>
        <w:pStyle w:val="ListBullet2"/>
      </w:pPr>
      <w:r w:rsidRPr="00080153">
        <w:t>environmental</w:t>
      </w:r>
    </w:p>
    <w:p w:rsidR="00000000" w:rsidRPr="00080153" w:rsidP="00080153">
      <w:pPr>
        <w:pStyle w:val="ListBullet"/>
      </w:pPr>
      <w:r w:rsidRPr="00080153">
        <w:t>techniques for identifying computer vulnerabilities</w:t>
      </w:r>
    </w:p>
    <w:p w:rsidR="00000000" w:rsidRPr="00080153" w:rsidP="00080153">
      <w:pPr>
        <w:pStyle w:val="ListBullet"/>
      </w:pPr>
      <w:r w:rsidRPr="00080153">
        <w:t>equipment maintenance requirements</w:t>
      </w:r>
    </w:p>
    <w:p w:rsidR="00000000" w:rsidRPr="00080153" w:rsidP="00080153">
      <w:pPr>
        <w:pStyle w:val="ListBullet"/>
      </w:pPr>
      <w:r w:rsidRPr="00080153">
        <w:t>computing serviceability specifications</w:t>
      </w:r>
    </w:p>
    <w:p w:rsidR="00000000" w:rsidRPr="00080153" w:rsidP="00080153">
      <w:pPr>
        <w:pStyle w:val="ListBullet"/>
      </w:pPr>
      <w:r w:rsidRPr="00080153">
        <w:t>industry-recognised tools and techniques to replace suspect components</w:t>
      </w:r>
    </w:p>
    <w:p w:rsidR="00000000" w:rsidRPr="00080153" w:rsidP="00080153">
      <w:pPr>
        <w:pStyle w:val="ListBullet"/>
      </w:pPr>
      <w:r w:rsidRPr="00080153">
        <w:t>tools and techniques to test computer speed, operating systems and security functions</w:t>
      </w:r>
    </w:p>
    <w:p w:rsidR="00000000" w:rsidRPr="00080153" w:rsidP="00080153">
      <w:pPr>
        <w:pStyle w:val="ListBullet"/>
      </w:pPr>
      <w:r w:rsidRPr="00080153">
        <w:t>types of hardware and associated peripherals</w:t>
      </w:r>
    </w:p>
    <w:p w:rsidR="00000000" w:rsidRPr="00080153" w:rsidP="00080153">
      <w:pPr>
        <w:pStyle w:val="ListBullet"/>
      </w:pPr>
      <w:r w:rsidRPr="00080153">
        <w:t>organisational formats for documentation</w:t>
      </w:r>
    </w:p>
    <w:p w:rsidR="00000000" w:rsidRPr="00080153" w:rsidP="00080153">
      <w:pPr>
        <w:pStyle w:val="ListBullet"/>
      </w:pPr>
      <w:r w:rsidRPr="00080153">
        <w:t>WHS standards, organisational policies and procedures relating to work tasks.</w:t>
      </w:r>
    </w:p>
    <w:p w:rsidR="00000000" w:rsidRPr="00080153" w:rsidP="00080153">
      <w:pPr>
        <w:pStyle w:val="AllowPageBreak"/>
      </w:pPr>
    </w:p>
    <w:p w:rsidR="00000000" w:rsidRPr="00080153" w:rsidP="00080153">
      <w:pPr>
        <w:pStyle w:val="Heading1"/>
      </w:pPr>
      <w:bookmarkStart w:id="4" w:name="O_1220581"/>
      <w:bookmarkEnd w:id="4"/>
      <w:r w:rsidRPr="00080153">
        <w:t>Assessment Conditions</w:t>
      </w:r>
    </w:p>
    <w:p w:rsidR="00000000" w:rsidRPr="00080153" w:rsidP="004C35E8">
      <w:pPr>
        <w:pStyle w:val="BodyText"/>
      </w:pPr>
      <w:r w:rsidRPr="00080153">
        <w:t>Skills in this unit must be demonstrated in a workplace or simulated environment where the conditions are typical of those in a working environment in this industry.</w:t>
      </w:r>
    </w:p>
    <w:p w:rsidR="00000000" w:rsidRPr="00080153" w:rsidP="004C35E8">
      <w:pPr>
        <w:pStyle w:val="BodyText"/>
      </w:pPr>
      <w:r w:rsidRPr="00080153">
        <w:t>This includes access to:</w:t>
      </w:r>
    </w:p>
    <w:p w:rsidR="00000000" w:rsidRPr="00080153" w:rsidP="00080153">
      <w:pPr>
        <w:pStyle w:val="ListBullet"/>
      </w:pPr>
      <w:r w:rsidRPr="00080153">
        <w:t>computer hardware, maintenanc</w:t>
      </w:r>
      <w:r w:rsidRPr="00080153">
        <w:t>e software, tools and equipment</w:t>
      </w:r>
    </w:p>
    <w:p w:rsidR="00000000" w:rsidRPr="00080153" w:rsidP="00080153">
      <w:pPr>
        <w:pStyle w:val="ListBullet"/>
      </w:pPr>
      <w:r w:rsidRPr="00080153">
        <w:t>computing maintenance, warranty, replacement and upgrade records and reports</w:t>
      </w:r>
    </w:p>
    <w:p w:rsidR="00000000" w:rsidRPr="00080153" w:rsidP="00080153">
      <w:pPr>
        <w:pStyle w:val="ListBullet"/>
      </w:pPr>
      <w:r w:rsidRPr="00080153">
        <w:t>vendor documentation and equipment specifications</w:t>
      </w:r>
    </w:p>
    <w:p w:rsidR="00000000" w:rsidRPr="00080153" w:rsidP="00080153">
      <w:pPr>
        <w:pStyle w:val="ListBullet"/>
      </w:pPr>
      <w:r w:rsidRPr="00080153">
        <w:t>opportunities for interaction with others</w:t>
      </w:r>
    </w:p>
    <w:p w:rsidR="00000000" w:rsidRPr="00080153" w:rsidP="00080153">
      <w:pPr>
        <w:pStyle w:val="ListBullet"/>
      </w:pPr>
      <w:r w:rsidRPr="00080153">
        <w:t>WHS standards, and organisational policies and procedur</w:t>
      </w:r>
      <w:r w:rsidRPr="00080153">
        <w:t>es required to demonstrate the performance evidence.</w:t>
      </w:r>
    </w:p>
    <w:p w:rsidR="00000000" w:rsidRPr="00080153" w:rsidP="00080153">
      <w:pPr>
        <w:pStyle w:val="BodyText"/>
      </w:pPr>
    </w:p>
    <w:p w:rsidR="00000000" w:rsidRPr="00080153" w:rsidP="004C35E8">
      <w:pPr>
        <w:pStyle w:val="BodyText"/>
      </w:pPr>
      <w:r w:rsidRPr="00080153">
        <w:t>Assessors of this unit must satisfy the requirements for assessors in applicable vocational education and training legislation, frameworks and/or standards.</w:t>
      </w:r>
    </w:p>
    <w:p w:rsidR="00000000" w:rsidRPr="00080153" w:rsidP="00080153">
      <w:pPr>
        <w:pStyle w:val="Heading1"/>
      </w:pPr>
      <w:bookmarkStart w:id="5" w:name="O_1220584"/>
      <w:bookmarkEnd w:id="5"/>
      <w:r w:rsidRPr="00080153">
        <w:t>Links</w:t>
      </w:r>
    </w:p>
    <w:p w:rsidR="00000000" w:rsidRPr="00080153" w:rsidP="004C35E8">
      <w:pPr>
        <w:pStyle w:val="BodyText"/>
      </w:pPr>
      <w:r w:rsidRPr="00080153">
        <w:t>Companion Volume Imp</w:t>
      </w:r>
      <w:r w:rsidRPr="00080153">
        <w:t xml:space="preserve">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D388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80153" w:rsidP="00080153"/>
    <w:sectPr w:rsidSect="000801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1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153" w:rsidRPr="004C35E8" w:rsidP="004C35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1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5E8" w:rsidP="000801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35E8" w:rsidP="000801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C35E8" w:rsidP="000801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1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5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0153" w:rsidRPr="004C35E8" w:rsidP="004C35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1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5E8" w:rsidRPr="002D2AF8" w:rsidP="000801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ICTSAS311 Maintain computer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C35E8" w:rsidP="000801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52C2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7A89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0871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1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1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1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1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1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1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1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1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1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1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1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153"/>
  </w:style>
  <w:style w:type="character" w:customStyle="1" w:styleId="Heading1Char">
    <w:name w:val="Heading 1 Char"/>
    <w:basedOn w:val="DefaultParagraphFont"/>
    <w:link w:val="Heading1"/>
    <w:rsid w:val="000801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1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1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01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0153"/>
    <w:rPr>
      <w:b/>
      <w:spacing w:val="0"/>
    </w:rPr>
  </w:style>
  <w:style w:type="paragraph" w:styleId="ListBullet2">
    <w:name w:val="List Bullet 2"/>
    <w:basedOn w:val="List2"/>
    <w:rsid w:val="000801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01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01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01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1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1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1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1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1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1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1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1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1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1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1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1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1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01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01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01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1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1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01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1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1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1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1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1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1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1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1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0153"/>
    <w:rPr>
      <w:i/>
    </w:rPr>
  </w:style>
  <w:style w:type="paragraph" w:styleId="Caption">
    <w:name w:val="caption"/>
    <w:basedOn w:val="BodyText"/>
    <w:next w:val="Normal"/>
    <w:qFormat/>
    <w:rsid w:val="000801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1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1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153"/>
  </w:style>
  <w:style w:type="paragraph" w:styleId="TableofFigures">
    <w:name w:val="table of figures"/>
    <w:basedOn w:val="Normal"/>
    <w:next w:val="Normal"/>
    <w:semiHidden/>
    <w:rsid w:val="000801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1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0153"/>
    <w:rPr>
      <w:rFonts w:ascii="Wingdings" w:hAnsi="Wingdings"/>
    </w:rPr>
  </w:style>
  <w:style w:type="paragraph" w:customStyle="1" w:styleId="TableHeading">
    <w:name w:val="Table Heading"/>
    <w:basedOn w:val="HeadingBase"/>
    <w:rsid w:val="000801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153"/>
    <w:rPr>
      <w:color w:val="0033CC"/>
      <w:u w:val="none"/>
    </w:rPr>
  </w:style>
  <w:style w:type="paragraph" w:customStyle="1" w:styleId="BodyTextRight">
    <w:name w:val="Body Text Right"/>
    <w:basedOn w:val="BodyText"/>
    <w:rsid w:val="000801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1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1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1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1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1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153"/>
    <w:rPr>
      <w:sz w:val="32"/>
    </w:rPr>
  </w:style>
  <w:style w:type="paragraph" w:customStyle="1" w:styleId="HeadingProcedure">
    <w:name w:val="Heading Procedure"/>
    <w:basedOn w:val="HeadingBase"/>
    <w:next w:val="Normal"/>
    <w:rsid w:val="000801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153"/>
    <w:pPr>
      <w:spacing w:before="60" w:after="60"/>
    </w:pPr>
  </w:style>
  <w:style w:type="paragraph" w:styleId="ListContinue">
    <w:name w:val="List Continue"/>
    <w:basedOn w:val="List"/>
    <w:rsid w:val="00080153"/>
    <w:pPr>
      <w:ind w:firstLine="0"/>
    </w:pPr>
  </w:style>
  <w:style w:type="paragraph" w:customStyle="1" w:styleId="ListNote">
    <w:name w:val="List Note"/>
    <w:basedOn w:val="List"/>
    <w:rsid w:val="000801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1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1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153"/>
    <w:rPr>
      <w:rFonts w:ascii="Courier New" w:hAnsi="Courier New"/>
    </w:rPr>
  </w:style>
  <w:style w:type="paragraph" w:customStyle="1" w:styleId="NoteBullet">
    <w:name w:val="Note Bullet"/>
    <w:basedOn w:val="Note"/>
    <w:rsid w:val="000801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1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1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1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1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01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1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153"/>
    <w:rPr>
      <w:b/>
      <w:smallCaps/>
    </w:rPr>
  </w:style>
  <w:style w:type="paragraph" w:customStyle="1" w:styleId="TableListNumber">
    <w:name w:val="Table List Number"/>
    <w:basedOn w:val="ListNumber"/>
    <w:rsid w:val="000801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1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153"/>
    <w:pPr>
      <w:numPr>
        <w:numId w:val="9"/>
      </w:numPr>
    </w:pPr>
  </w:style>
  <w:style w:type="paragraph" w:customStyle="1" w:styleId="ListAlpha2">
    <w:name w:val="List Alpha 2"/>
    <w:basedOn w:val="List2"/>
    <w:rsid w:val="00080153"/>
    <w:pPr>
      <w:numPr>
        <w:numId w:val="8"/>
      </w:numPr>
    </w:pPr>
  </w:style>
  <w:style w:type="paragraph" w:styleId="List2">
    <w:name w:val="List 2"/>
    <w:basedOn w:val="BodyText"/>
    <w:rsid w:val="000801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1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1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1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1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1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0153"/>
    <w:pPr>
      <w:numPr>
        <w:numId w:val="4"/>
      </w:numPr>
    </w:pPr>
  </w:style>
  <w:style w:type="paragraph" w:styleId="ListContinue2">
    <w:name w:val="List Continue 2"/>
    <w:basedOn w:val="List2"/>
    <w:rsid w:val="00080153"/>
    <w:pPr>
      <w:ind w:firstLine="0"/>
    </w:pPr>
  </w:style>
  <w:style w:type="paragraph" w:styleId="ListContinue3">
    <w:name w:val="List Continue 3"/>
    <w:basedOn w:val="List3"/>
    <w:rsid w:val="00080153"/>
    <w:pPr>
      <w:ind w:left="1021" w:firstLine="0"/>
    </w:pPr>
  </w:style>
  <w:style w:type="paragraph" w:styleId="ListContinue4">
    <w:name w:val="List Continue 4"/>
    <w:basedOn w:val="List4"/>
    <w:rsid w:val="00080153"/>
    <w:pPr>
      <w:ind w:firstLine="0"/>
    </w:pPr>
  </w:style>
  <w:style w:type="paragraph" w:styleId="ListContinue5">
    <w:name w:val="List Continue 5"/>
    <w:basedOn w:val="List5"/>
    <w:rsid w:val="00080153"/>
    <w:pPr>
      <w:ind w:firstLine="0"/>
    </w:pPr>
  </w:style>
  <w:style w:type="paragraph" w:styleId="ListNumber3">
    <w:name w:val="List Number 3"/>
    <w:basedOn w:val="List3"/>
    <w:rsid w:val="00080153"/>
    <w:pPr>
      <w:numPr>
        <w:numId w:val="5"/>
      </w:numPr>
    </w:pPr>
  </w:style>
  <w:style w:type="paragraph" w:styleId="ListNumber4">
    <w:name w:val="List Number 4"/>
    <w:basedOn w:val="List4"/>
    <w:rsid w:val="00080153"/>
    <w:pPr>
      <w:numPr>
        <w:numId w:val="6"/>
      </w:numPr>
    </w:pPr>
  </w:style>
  <w:style w:type="paragraph" w:styleId="ListNumber5">
    <w:name w:val="List Number 5"/>
    <w:basedOn w:val="List5"/>
    <w:rsid w:val="00080153"/>
    <w:pPr>
      <w:numPr>
        <w:numId w:val="7"/>
      </w:numPr>
    </w:pPr>
  </w:style>
  <w:style w:type="paragraph" w:styleId="BlockText">
    <w:name w:val="Block Text"/>
    <w:basedOn w:val="Normal"/>
    <w:rsid w:val="000801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1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153"/>
    <w:rPr>
      <w:sz w:val="16"/>
      <w:vertAlign w:val="superscript"/>
    </w:rPr>
  </w:style>
  <w:style w:type="character" w:customStyle="1" w:styleId="Symbols">
    <w:name w:val="Symbols"/>
    <w:basedOn w:val="DefaultParagraphFont"/>
    <w:rsid w:val="00080153"/>
    <w:rPr>
      <w:rFonts w:ascii="Symbol" w:hAnsi="Symbol"/>
    </w:rPr>
  </w:style>
  <w:style w:type="character" w:customStyle="1" w:styleId="MenuOptions">
    <w:name w:val="Menu Options"/>
    <w:basedOn w:val="DefaultParagraphFont"/>
    <w:rsid w:val="000801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153"/>
    <w:rPr>
      <w:b/>
    </w:rPr>
  </w:style>
  <w:style w:type="character" w:customStyle="1" w:styleId="Underlined">
    <w:name w:val="Underlined"/>
    <w:basedOn w:val="DefaultParagraphFont"/>
    <w:rsid w:val="00080153"/>
    <w:rPr>
      <w:u w:val="single"/>
    </w:rPr>
  </w:style>
  <w:style w:type="paragraph" w:customStyle="1" w:styleId="TableBodyTextRight">
    <w:name w:val="Table Body Text Right"/>
    <w:basedOn w:val="TableBodyText"/>
    <w:rsid w:val="000801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153"/>
    <w:rPr>
      <w:sz w:val="18"/>
    </w:rPr>
  </w:style>
  <w:style w:type="paragraph" w:customStyle="1" w:styleId="BodySmallRight">
    <w:name w:val="Body Small Right"/>
    <w:basedOn w:val="BodyTextRight"/>
    <w:rsid w:val="00080153"/>
    <w:rPr>
      <w:sz w:val="18"/>
      <w:szCs w:val="18"/>
    </w:rPr>
  </w:style>
  <w:style w:type="paragraph" w:customStyle="1" w:styleId="MarginEdition">
    <w:name w:val="Margin Edition"/>
    <w:basedOn w:val="MarginNote"/>
    <w:rsid w:val="000801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153"/>
    <w:rPr>
      <w:sz w:val="2"/>
      <w:szCs w:val="2"/>
    </w:rPr>
  </w:style>
  <w:style w:type="character" w:customStyle="1" w:styleId="Small">
    <w:name w:val="Small"/>
    <w:basedOn w:val="DefaultParagraphFont"/>
    <w:rsid w:val="00080153"/>
    <w:rPr>
      <w:sz w:val="16"/>
    </w:rPr>
  </w:style>
  <w:style w:type="paragraph" w:customStyle="1" w:styleId="WideTable">
    <w:name w:val="Wide Table"/>
    <w:basedOn w:val="Normal"/>
    <w:rsid w:val="000801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153"/>
  </w:style>
  <w:style w:type="paragraph" w:styleId="Quote">
    <w:name w:val="Quote"/>
    <w:basedOn w:val="Heading1"/>
    <w:link w:val="QuoteChar"/>
    <w:qFormat/>
    <w:rsid w:val="000801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1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153"/>
    <w:pPr>
      <w:pageBreakBefore/>
    </w:pPr>
  </w:style>
  <w:style w:type="paragraph" w:customStyle="1" w:styleId="Border">
    <w:name w:val="Border"/>
    <w:basedOn w:val="Normal"/>
    <w:qFormat/>
    <w:rsid w:val="000801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1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1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1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1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1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1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1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1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153"/>
    <w:rPr>
      <w:u w:val="single"/>
    </w:rPr>
  </w:style>
  <w:style w:type="character" w:customStyle="1" w:styleId="BoldandItalics">
    <w:name w:val="Bold and Italics"/>
    <w:qFormat/>
    <w:rsid w:val="00080153"/>
    <w:rPr>
      <w:b/>
      <w:i/>
      <w:u w:val="none"/>
    </w:rPr>
  </w:style>
  <w:style w:type="paragraph" w:styleId="BalloonText">
    <w:name w:val="Balloon Text"/>
    <w:basedOn w:val="Normal"/>
    <w:link w:val="BalloonTextChar"/>
    <w:rsid w:val="000801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1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1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1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1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1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0153"/>
    <w:pPr>
      <w:spacing w:before="0" w:after="0"/>
    </w:pPr>
  </w:style>
  <w:style w:type="paragraph" w:customStyle="1" w:styleId="BodyTextBold">
    <w:name w:val="Body Text Bold"/>
    <w:basedOn w:val="BodyText"/>
    <w:qFormat/>
    <w:rsid w:val="00080153"/>
    <w:rPr>
      <w:b/>
    </w:rPr>
  </w:style>
  <w:style w:type="character" w:styleId="Hyperlink">
    <w:name w:val="Hyperlink"/>
    <w:basedOn w:val="DefaultParagraphFont"/>
    <w:uiPriority w:val="99"/>
    <w:unhideWhenUsed/>
    <w:rsid w:val="004C35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420</Words>
  <Characters>2909</Characters>
  <Application>Microsoft Office Word</Application>
  <DocSecurity>0</DocSecurity>
  <Lines>83</Lines>
  <Paragraphs>65</Paragraphs>
  <ScaleCrop>false</ScaleCrop>
  <Company>Author-it Software Corporation Ltd.</Company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ICTSAS311 Maintain computer hardware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2024-12-17T07:41:00Z</dcterms:created>
  <dcterms:modified xsi:type="dcterms:W3CDTF">2024-12-17T07:41:00Z</dcterms:modified>
</cp:coreProperties>
</file>