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9EF" w:rsidP="000B7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ICTSAS309 Maintain and repair ICT equipment and software</w:t>
      </w:r>
      <w:r>
        <w:fldChar w:fldCharType="end"/>
      </w:r>
    </w:p>
    <w:p w:rsidR="000B79EF" w:rsidP="000B79EF">
      <w:pPr>
        <w:pStyle w:val="Version"/>
        <w:sectPr w:rsidSect="00402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2D9" w:rsidP="004022D9">
      <w:pPr>
        <w:pStyle w:val="SuperHeading"/>
      </w:pPr>
      <w:r w:rsidRPr="004022D9">
        <w:t>Assessment Requirements for ICTSAS309 Maintain and repair ICT equipment and software</w:t>
      </w:r>
    </w:p>
    <w:p w:rsidR="00000000" w:rsidRPr="004022D9" w:rsidP="004022D9">
      <w:pPr>
        <w:pStyle w:val="Heading1"/>
      </w:pPr>
      <w:bookmarkStart w:id="1" w:name="O_1096423"/>
      <w:bookmarkEnd w:id="1"/>
      <w:r w:rsidRPr="004022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2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2D9" w:rsidP="004022D9">
            <w:pPr>
              <w:pStyle w:val="BodyText"/>
            </w:pPr>
            <w:r w:rsidRPr="004022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2D9">
            <w:pPr>
              <w:pStyle w:val="BodyText"/>
              <w:rPr>
                <w:lang w:val="en-NZ"/>
              </w:rPr>
            </w:pPr>
            <w:r w:rsidRPr="004022D9">
              <w:rPr>
                <w:rStyle w:val="SpecialBold"/>
              </w:rPr>
              <w:t>Comments</w:t>
            </w:r>
          </w:p>
        </w:tc>
      </w:tr>
      <w:tr w:rsidTr="00402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2D9">
            <w:pPr>
              <w:pStyle w:val="BodyText"/>
              <w:rPr>
                <w:lang w:val="en-NZ"/>
              </w:rPr>
            </w:pPr>
            <w:r w:rsidRPr="004022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2D9" w:rsidP="004022D9">
            <w:pPr>
              <w:pStyle w:val="BodyText"/>
            </w:pPr>
            <w:r w:rsidRPr="004022D9">
              <w:t>This version first released with ICT Information and Communications Technology Training Package Version 6.0.</w:t>
            </w:r>
          </w:p>
        </w:tc>
      </w:tr>
    </w:tbl>
    <w:p w:rsidR="00000000" w:rsidRPr="004022D9" w:rsidP="004022D9">
      <w:pPr>
        <w:pStyle w:val="BodyText"/>
      </w:pPr>
    </w:p>
    <w:p w:rsidR="00000000" w:rsidRPr="004022D9" w:rsidP="004022D9">
      <w:pPr>
        <w:pStyle w:val="AllowPageBreak"/>
      </w:pPr>
    </w:p>
    <w:p w:rsidR="00000000" w:rsidRPr="004022D9" w:rsidP="004022D9">
      <w:pPr>
        <w:pStyle w:val="Heading1"/>
      </w:pPr>
      <w:bookmarkStart w:id="2" w:name="O_1096426"/>
      <w:bookmarkEnd w:id="2"/>
      <w:r w:rsidRPr="004022D9">
        <w:t>Performance Evidence</w:t>
      </w:r>
    </w:p>
    <w:p w:rsidR="00000000" w:rsidRPr="004022D9" w:rsidP="000B79EF">
      <w:pPr>
        <w:pStyle w:val="BodyText"/>
      </w:pPr>
      <w:r w:rsidRPr="004022D9">
        <w:t>The candidate must demonstrate the ability to complete the tasks outlined in the elements, performance cr</w:t>
      </w:r>
      <w:r w:rsidRPr="004022D9">
        <w:t>iteria and foundation skills of this unit, including evidence of the ability to:</w:t>
      </w:r>
    </w:p>
    <w:p w:rsidR="00000000" w:rsidRPr="004022D9" w:rsidP="004022D9">
      <w:pPr>
        <w:pStyle w:val="ListBullet"/>
      </w:pPr>
      <w:r w:rsidRPr="004022D9">
        <w:t>carry out maintenance and fault repair procedures on the following, on at least one separate occasion:</w:t>
      </w:r>
    </w:p>
    <w:p w:rsidR="00000000" w:rsidRPr="004022D9" w:rsidP="004022D9">
      <w:pPr>
        <w:pStyle w:val="ListBullet2"/>
      </w:pPr>
      <w:r w:rsidRPr="004022D9">
        <w:t>ICT equipment</w:t>
      </w:r>
    </w:p>
    <w:p w:rsidR="00000000" w:rsidRPr="004022D9" w:rsidP="004022D9">
      <w:pPr>
        <w:pStyle w:val="ListBullet2"/>
      </w:pPr>
      <w:r w:rsidRPr="004022D9">
        <w:t>software.</w:t>
      </w:r>
    </w:p>
    <w:p w:rsidR="00000000" w:rsidRPr="004022D9" w:rsidP="004022D9">
      <w:pPr>
        <w:pStyle w:val="List"/>
      </w:pPr>
    </w:p>
    <w:p w:rsidR="00000000" w:rsidRPr="004022D9" w:rsidP="000B79EF">
      <w:pPr>
        <w:pStyle w:val="BodyText"/>
      </w:pPr>
      <w:r w:rsidRPr="004022D9">
        <w:t>In the course of the above, the candidate must:</w:t>
      </w:r>
    </w:p>
    <w:p w:rsidR="00000000" w:rsidRPr="004022D9" w:rsidP="004022D9">
      <w:pPr>
        <w:pStyle w:val="ListBullet"/>
      </w:pPr>
      <w:r w:rsidRPr="004022D9">
        <w:t>obtain and review previous ICT equipment fault data</w:t>
      </w:r>
    </w:p>
    <w:p w:rsidR="00000000" w:rsidRPr="004022D9" w:rsidP="004022D9">
      <w:pPr>
        <w:pStyle w:val="ListBullet"/>
      </w:pPr>
      <w:r w:rsidRPr="004022D9">
        <w:t>resolve failures and performance degradation</w:t>
      </w:r>
    </w:p>
    <w:p w:rsidR="00000000" w:rsidRPr="004022D9" w:rsidP="004022D9">
      <w:pPr>
        <w:pStyle w:val="ListBullet"/>
      </w:pPr>
      <w:r w:rsidRPr="004022D9">
        <w:t>analyse test results</w:t>
      </w:r>
    </w:p>
    <w:p w:rsidR="00000000" w:rsidRPr="004022D9" w:rsidP="004022D9">
      <w:pPr>
        <w:pStyle w:val="ListBullet"/>
      </w:pPr>
      <w:r w:rsidRPr="004022D9">
        <w:t>examine and review organisational ICT equipment maintenance procedures</w:t>
      </w:r>
    </w:p>
    <w:p w:rsidR="00000000" w:rsidRPr="004022D9" w:rsidP="004022D9">
      <w:pPr>
        <w:pStyle w:val="ListBullet"/>
      </w:pPr>
      <w:r w:rsidRPr="004022D9">
        <w:t>undertake maintena</w:t>
      </w:r>
      <w:r w:rsidRPr="004022D9">
        <w:t>nce according to organisational maintenance procedures</w:t>
      </w:r>
    </w:p>
    <w:p w:rsidR="00000000" w:rsidRPr="004022D9" w:rsidP="004022D9">
      <w:pPr>
        <w:pStyle w:val="ListBullet"/>
      </w:pPr>
      <w:r w:rsidRPr="004022D9">
        <w:t>identify and repair a range of ICT equipment and software problems</w:t>
      </w:r>
    </w:p>
    <w:p w:rsidR="00000000" w:rsidRPr="004022D9" w:rsidP="004022D9">
      <w:pPr>
        <w:pStyle w:val="ListBullet"/>
      </w:pPr>
      <w:r w:rsidRPr="004022D9">
        <w:t>develop plans for maintenance and fault repair</w:t>
      </w:r>
    </w:p>
    <w:p w:rsidR="00000000" w:rsidRPr="004022D9" w:rsidP="004022D9">
      <w:pPr>
        <w:pStyle w:val="ListBullet"/>
      </w:pPr>
      <w:r w:rsidRPr="004022D9">
        <w:t>maintain accurate records according to organisational guidelines.</w:t>
      </w:r>
    </w:p>
    <w:p w:rsidR="00000000" w:rsidRPr="004022D9" w:rsidP="004022D9">
      <w:pPr>
        <w:pStyle w:val="AllowPageBreak"/>
      </w:pPr>
    </w:p>
    <w:p w:rsidR="00000000" w:rsidRPr="004022D9" w:rsidP="004022D9">
      <w:pPr>
        <w:pStyle w:val="Heading1"/>
      </w:pPr>
      <w:bookmarkStart w:id="3" w:name="O_1096425"/>
      <w:bookmarkEnd w:id="3"/>
      <w:r w:rsidRPr="004022D9">
        <w:t>Kn</w:t>
      </w:r>
      <w:r w:rsidRPr="004022D9">
        <w:t>owledge Evidence</w:t>
      </w:r>
    </w:p>
    <w:p w:rsidR="00000000" w:rsidRPr="004022D9" w:rsidP="000B79EF">
      <w:pPr>
        <w:pStyle w:val="BodyText"/>
      </w:pPr>
      <w:r w:rsidRPr="004022D9">
        <w:t>The candidate must be able to demonstrate knowledge to complete the tasks outlined in the elements, performance criteria and foundation skills of this unit, including knowledge of:</w:t>
      </w:r>
    </w:p>
    <w:p w:rsidR="00000000" w:rsidRPr="004022D9" w:rsidP="004022D9">
      <w:pPr>
        <w:pStyle w:val="ListBullet"/>
      </w:pPr>
      <w:r w:rsidRPr="004022D9">
        <w:t>equipment and software purpose, standard operating characteristics and maintenance procedures</w:t>
      </w:r>
    </w:p>
    <w:p w:rsidR="00000000" w:rsidRPr="004022D9" w:rsidP="004022D9">
      <w:pPr>
        <w:pStyle w:val="ListBullet"/>
      </w:pPr>
      <w:r w:rsidRPr="004022D9">
        <w:t>internal maintenance organisational procedures</w:t>
      </w:r>
    </w:p>
    <w:p w:rsidR="00000000" w:rsidRPr="004022D9" w:rsidP="004022D9">
      <w:pPr>
        <w:pStyle w:val="ListBullet"/>
      </w:pPr>
      <w:r w:rsidRPr="004022D9">
        <w:t>preventative maintenance procedures</w:t>
      </w:r>
    </w:p>
    <w:p w:rsidR="00000000" w:rsidRPr="004022D9" w:rsidP="004022D9">
      <w:pPr>
        <w:pStyle w:val="ListBullet"/>
      </w:pPr>
      <w:r w:rsidRPr="004022D9">
        <w:t>technical documents in regard to:</w:t>
      </w:r>
    </w:p>
    <w:p w:rsidR="00000000" w:rsidRPr="004022D9" w:rsidP="004022D9">
      <w:pPr>
        <w:pStyle w:val="ListBullet2"/>
      </w:pPr>
      <w:r w:rsidRPr="004022D9">
        <w:t>equipment and maintenance procedures</w:t>
      </w:r>
    </w:p>
    <w:p w:rsidR="00000000" w:rsidRPr="004022D9" w:rsidP="004022D9">
      <w:pPr>
        <w:pStyle w:val="ListBullet2"/>
      </w:pPr>
      <w:r w:rsidRPr="004022D9">
        <w:t>help-de</w:t>
      </w:r>
      <w:r w:rsidRPr="004022D9">
        <w:t>sk response level escalation procedures</w:t>
      </w:r>
    </w:p>
    <w:p w:rsidR="00000000" w:rsidRPr="004022D9" w:rsidP="004022D9">
      <w:pPr>
        <w:pStyle w:val="ListBullet2"/>
      </w:pPr>
      <w:r w:rsidRPr="004022D9">
        <w:t>operation of technical diagnostic tools</w:t>
      </w:r>
    </w:p>
    <w:p w:rsidR="00000000" w:rsidRPr="004022D9" w:rsidP="004022D9">
      <w:pPr>
        <w:pStyle w:val="ListBullet"/>
      </w:pPr>
      <w:r w:rsidRPr="004022D9">
        <w:t>quality assurance practices that may be used in maintaining and repairing ICT equipment and software</w:t>
      </w:r>
    </w:p>
    <w:p w:rsidR="00000000" w:rsidRPr="004022D9" w:rsidP="004022D9">
      <w:pPr>
        <w:pStyle w:val="ListBullet"/>
      </w:pPr>
      <w:r w:rsidRPr="004022D9">
        <w:t>Service Level Agreements (SLAs) to determine conditions of the SLA cover</w:t>
      </w:r>
    </w:p>
    <w:p w:rsidR="00000000" w:rsidRPr="004022D9" w:rsidP="004022D9">
      <w:pPr>
        <w:pStyle w:val="ListBullet"/>
      </w:pPr>
      <w:r w:rsidRPr="004022D9">
        <w:t>c</w:t>
      </w:r>
      <w:r w:rsidRPr="004022D9">
        <w:t>lient warranty claims, repair and replacement procedures</w:t>
      </w:r>
    </w:p>
    <w:p w:rsidR="00000000" w:rsidRPr="004022D9" w:rsidP="004022D9">
      <w:pPr>
        <w:pStyle w:val="ListBullet"/>
      </w:pPr>
      <w:r w:rsidRPr="004022D9">
        <w:t>environmental guidelines that may be used in maintaining and repairing ICT equipment and software.</w:t>
      </w:r>
    </w:p>
    <w:p w:rsidR="00000000" w:rsidRPr="004022D9" w:rsidP="004022D9">
      <w:pPr>
        <w:pStyle w:val="ListBullet"/>
      </w:pPr>
      <w:r w:rsidRPr="004022D9">
        <w:t>organisational work health and safety (WHS) procedures that relate to maintaining and repairing.</w:t>
      </w:r>
    </w:p>
    <w:p w:rsidR="00000000" w:rsidRPr="004022D9" w:rsidP="004022D9">
      <w:pPr>
        <w:pStyle w:val="AllowPageBreak"/>
      </w:pPr>
    </w:p>
    <w:p w:rsidR="00000000" w:rsidRPr="004022D9" w:rsidP="004022D9">
      <w:pPr>
        <w:pStyle w:val="Heading1"/>
      </w:pPr>
      <w:bookmarkStart w:id="4" w:name="O_1096424"/>
      <w:bookmarkEnd w:id="4"/>
      <w:r w:rsidRPr="004022D9">
        <w:t>Assessment Conditions</w:t>
      </w:r>
    </w:p>
    <w:p w:rsidR="00000000" w:rsidRPr="004022D9" w:rsidP="000B79EF">
      <w:pPr>
        <w:pStyle w:val="BodyText"/>
      </w:pPr>
      <w:r w:rsidRPr="004022D9">
        <w:t xml:space="preserve">Skills in this unit must be demonstrated in a workplace or simulated environment where the conditions are typical of those in a working environment in this industry. </w:t>
      </w:r>
    </w:p>
    <w:p w:rsidR="00000000" w:rsidRPr="004022D9" w:rsidP="000B79EF">
      <w:pPr>
        <w:pStyle w:val="BodyText"/>
      </w:pPr>
      <w:r w:rsidRPr="004022D9">
        <w:t>This includes access to:</w:t>
      </w:r>
    </w:p>
    <w:p w:rsidR="00000000" w:rsidRPr="004022D9" w:rsidP="004022D9">
      <w:pPr>
        <w:pStyle w:val="ListBullet"/>
      </w:pPr>
      <w:r w:rsidRPr="004022D9">
        <w:t>technical environment w</w:t>
      </w:r>
      <w:r w:rsidRPr="004022D9">
        <w:t>ith a variety of ICT equipment</w:t>
      </w:r>
    </w:p>
    <w:p w:rsidR="00000000" w:rsidRPr="004022D9" w:rsidP="004022D9">
      <w:pPr>
        <w:pStyle w:val="ListBullet"/>
      </w:pPr>
      <w:r w:rsidRPr="004022D9">
        <w:t>maintenance software and tools</w:t>
      </w:r>
    </w:p>
    <w:p w:rsidR="00000000" w:rsidRPr="004022D9" w:rsidP="004022D9">
      <w:pPr>
        <w:pStyle w:val="ListBullet"/>
      </w:pPr>
      <w:r w:rsidRPr="004022D9">
        <w:t>technical documentation</w:t>
      </w:r>
    </w:p>
    <w:p w:rsidR="00000000" w:rsidRPr="004022D9" w:rsidP="004022D9">
      <w:pPr>
        <w:pStyle w:val="ListBullet"/>
      </w:pPr>
      <w:r w:rsidRPr="004022D9">
        <w:t>organisational health and safety procedures.</w:t>
      </w:r>
    </w:p>
    <w:p w:rsidR="00000000" w:rsidRPr="004022D9" w:rsidP="004022D9">
      <w:pPr>
        <w:pStyle w:val="BodyText"/>
      </w:pPr>
    </w:p>
    <w:p w:rsidR="00000000" w:rsidRPr="004022D9" w:rsidP="000B79EF">
      <w:pPr>
        <w:pStyle w:val="BodyText"/>
      </w:pPr>
      <w:r w:rsidRPr="004022D9">
        <w:t>Assessors of this unit must satisfy the requirements for assessors in applicable vocational education and training legislati</w:t>
      </w:r>
      <w:r w:rsidRPr="004022D9">
        <w:t>on, frameworks and/or standards.</w:t>
      </w:r>
    </w:p>
    <w:p w:rsidR="00000000" w:rsidRPr="004022D9" w:rsidP="004022D9">
      <w:pPr>
        <w:pStyle w:val="Heading1"/>
      </w:pPr>
      <w:bookmarkStart w:id="5" w:name="O_1096422"/>
      <w:bookmarkEnd w:id="5"/>
      <w:r w:rsidRPr="004022D9">
        <w:t>Links</w:t>
      </w:r>
    </w:p>
    <w:p w:rsidR="00000000" w:rsidRPr="004022D9" w:rsidP="000B79EF">
      <w:pPr>
        <w:pStyle w:val="BodyText"/>
      </w:pPr>
      <w:r w:rsidRPr="004022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2F6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22D9" w:rsidP="004022D9"/>
    <w:sectPr w:rsidSect="004022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D9" w:rsidRPr="000B79EF" w:rsidP="000B7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EF" w:rsidP="00402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79EF" w:rsidP="00402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79EF" w:rsidP="00402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2D9" w:rsidRPr="000B79EF" w:rsidP="000B7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EF" w:rsidRPr="002D2AF8" w:rsidP="00402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ICTSAS309 Maintain and repair ICT equipment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B79EF" w:rsidP="00402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3C0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A5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6CC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2D9"/>
  </w:style>
  <w:style w:type="character" w:customStyle="1" w:styleId="Heading1Char">
    <w:name w:val="Heading 1 Char"/>
    <w:basedOn w:val="DefaultParagraphFont"/>
    <w:link w:val="Heading1"/>
    <w:rsid w:val="00402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2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22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22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2D9"/>
    <w:rPr>
      <w:b/>
      <w:spacing w:val="0"/>
    </w:rPr>
  </w:style>
  <w:style w:type="paragraph" w:styleId="ListBullet2">
    <w:name w:val="List Bullet 2"/>
    <w:basedOn w:val="List2"/>
    <w:rsid w:val="004022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2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2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2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2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2D9"/>
    <w:rPr>
      <w:i/>
    </w:rPr>
  </w:style>
  <w:style w:type="paragraph" w:styleId="Caption">
    <w:name w:val="caption"/>
    <w:basedOn w:val="BodyText"/>
    <w:next w:val="Normal"/>
    <w:qFormat/>
    <w:rsid w:val="00402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2D9"/>
  </w:style>
  <w:style w:type="paragraph" w:styleId="TableofFigures">
    <w:name w:val="table of figures"/>
    <w:basedOn w:val="Normal"/>
    <w:next w:val="Normal"/>
    <w:semiHidden/>
    <w:rsid w:val="00402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2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2D9"/>
    <w:rPr>
      <w:rFonts w:ascii="Wingdings" w:hAnsi="Wingdings"/>
    </w:rPr>
  </w:style>
  <w:style w:type="paragraph" w:customStyle="1" w:styleId="TableHeading">
    <w:name w:val="Table Heading"/>
    <w:basedOn w:val="HeadingBase"/>
    <w:rsid w:val="00402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2D9"/>
    <w:rPr>
      <w:color w:val="0033CC"/>
      <w:u w:val="none"/>
    </w:rPr>
  </w:style>
  <w:style w:type="paragraph" w:customStyle="1" w:styleId="BodyTextRight">
    <w:name w:val="Body Text Right"/>
    <w:basedOn w:val="BodyText"/>
    <w:rsid w:val="00402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2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2D9"/>
    <w:rPr>
      <w:sz w:val="32"/>
    </w:rPr>
  </w:style>
  <w:style w:type="paragraph" w:customStyle="1" w:styleId="HeadingProcedure">
    <w:name w:val="Heading Procedure"/>
    <w:basedOn w:val="HeadingBase"/>
    <w:next w:val="Normal"/>
    <w:rsid w:val="00402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2D9"/>
    <w:pPr>
      <w:spacing w:before="60" w:after="60"/>
    </w:pPr>
  </w:style>
  <w:style w:type="paragraph" w:styleId="ListContinue">
    <w:name w:val="List Continue"/>
    <w:basedOn w:val="List"/>
    <w:rsid w:val="004022D9"/>
    <w:pPr>
      <w:ind w:firstLine="0"/>
    </w:pPr>
  </w:style>
  <w:style w:type="paragraph" w:customStyle="1" w:styleId="ListNote">
    <w:name w:val="List Note"/>
    <w:basedOn w:val="List"/>
    <w:rsid w:val="00402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2D9"/>
    <w:rPr>
      <w:rFonts w:ascii="Courier New" w:hAnsi="Courier New"/>
    </w:rPr>
  </w:style>
  <w:style w:type="paragraph" w:customStyle="1" w:styleId="NoteBullet">
    <w:name w:val="Note Bullet"/>
    <w:basedOn w:val="Note"/>
    <w:rsid w:val="00402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2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2D9"/>
    <w:rPr>
      <w:b/>
      <w:smallCaps/>
    </w:rPr>
  </w:style>
  <w:style w:type="paragraph" w:customStyle="1" w:styleId="TableListNumber">
    <w:name w:val="Table List Number"/>
    <w:basedOn w:val="ListNumber"/>
    <w:rsid w:val="00402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2D9"/>
    <w:pPr>
      <w:numPr>
        <w:numId w:val="9"/>
      </w:numPr>
    </w:pPr>
  </w:style>
  <w:style w:type="paragraph" w:customStyle="1" w:styleId="ListAlpha2">
    <w:name w:val="List Alpha 2"/>
    <w:basedOn w:val="List2"/>
    <w:rsid w:val="004022D9"/>
    <w:pPr>
      <w:numPr>
        <w:numId w:val="8"/>
      </w:numPr>
    </w:pPr>
  </w:style>
  <w:style w:type="paragraph" w:styleId="List2">
    <w:name w:val="List 2"/>
    <w:basedOn w:val="BodyText"/>
    <w:rsid w:val="00402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2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2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2D9"/>
    <w:pPr>
      <w:numPr>
        <w:numId w:val="4"/>
      </w:numPr>
    </w:pPr>
  </w:style>
  <w:style w:type="paragraph" w:styleId="ListContinue2">
    <w:name w:val="List Continue 2"/>
    <w:basedOn w:val="List2"/>
    <w:rsid w:val="004022D9"/>
    <w:pPr>
      <w:ind w:firstLine="0"/>
    </w:pPr>
  </w:style>
  <w:style w:type="paragraph" w:styleId="ListContinue3">
    <w:name w:val="List Continue 3"/>
    <w:basedOn w:val="List3"/>
    <w:rsid w:val="004022D9"/>
    <w:pPr>
      <w:ind w:left="1021" w:firstLine="0"/>
    </w:pPr>
  </w:style>
  <w:style w:type="paragraph" w:styleId="ListContinue4">
    <w:name w:val="List Continue 4"/>
    <w:basedOn w:val="List4"/>
    <w:rsid w:val="004022D9"/>
    <w:pPr>
      <w:ind w:firstLine="0"/>
    </w:pPr>
  </w:style>
  <w:style w:type="paragraph" w:styleId="ListContinue5">
    <w:name w:val="List Continue 5"/>
    <w:basedOn w:val="List5"/>
    <w:rsid w:val="004022D9"/>
    <w:pPr>
      <w:ind w:firstLine="0"/>
    </w:pPr>
  </w:style>
  <w:style w:type="paragraph" w:styleId="ListNumber3">
    <w:name w:val="List Number 3"/>
    <w:basedOn w:val="List3"/>
    <w:rsid w:val="004022D9"/>
    <w:pPr>
      <w:numPr>
        <w:numId w:val="5"/>
      </w:numPr>
    </w:pPr>
  </w:style>
  <w:style w:type="paragraph" w:styleId="ListNumber4">
    <w:name w:val="List Number 4"/>
    <w:basedOn w:val="List4"/>
    <w:rsid w:val="004022D9"/>
    <w:pPr>
      <w:numPr>
        <w:numId w:val="6"/>
      </w:numPr>
    </w:pPr>
  </w:style>
  <w:style w:type="paragraph" w:styleId="ListNumber5">
    <w:name w:val="List Number 5"/>
    <w:basedOn w:val="List5"/>
    <w:rsid w:val="004022D9"/>
    <w:pPr>
      <w:numPr>
        <w:numId w:val="7"/>
      </w:numPr>
    </w:pPr>
  </w:style>
  <w:style w:type="paragraph" w:styleId="BlockText">
    <w:name w:val="Block Text"/>
    <w:basedOn w:val="Normal"/>
    <w:rsid w:val="00402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2D9"/>
    <w:rPr>
      <w:sz w:val="16"/>
      <w:vertAlign w:val="superscript"/>
    </w:rPr>
  </w:style>
  <w:style w:type="character" w:customStyle="1" w:styleId="Symbols">
    <w:name w:val="Symbols"/>
    <w:basedOn w:val="DefaultParagraphFont"/>
    <w:rsid w:val="004022D9"/>
    <w:rPr>
      <w:rFonts w:ascii="Symbol" w:hAnsi="Symbol"/>
    </w:rPr>
  </w:style>
  <w:style w:type="character" w:customStyle="1" w:styleId="MenuOptions">
    <w:name w:val="Menu Options"/>
    <w:basedOn w:val="DefaultParagraphFont"/>
    <w:rsid w:val="00402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2D9"/>
    <w:rPr>
      <w:b/>
    </w:rPr>
  </w:style>
  <w:style w:type="character" w:customStyle="1" w:styleId="Underlined">
    <w:name w:val="Underlined"/>
    <w:basedOn w:val="DefaultParagraphFont"/>
    <w:rsid w:val="004022D9"/>
    <w:rPr>
      <w:u w:val="single"/>
    </w:rPr>
  </w:style>
  <w:style w:type="paragraph" w:customStyle="1" w:styleId="TableBodyTextRight">
    <w:name w:val="Table Body Text Right"/>
    <w:basedOn w:val="TableBodyText"/>
    <w:rsid w:val="00402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2D9"/>
    <w:rPr>
      <w:sz w:val="18"/>
    </w:rPr>
  </w:style>
  <w:style w:type="paragraph" w:customStyle="1" w:styleId="BodySmallRight">
    <w:name w:val="Body Small Right"/>
    <w:basedOn w:val="BodyTextRight"/>
    <w:rsid w:val="004022D9"/>
    <w:rPr>
      <w:sz w:val="18"/>
      <w:szCs w:val="18"/>
    </w:rPr>
  </w:style>
  <w:style w:type="paragraph" w:customStyle="1" w:styleId="MarginEdition">
    <w:name w:val="Margin Edition"/>
    <w:basedOn w:val="MarginNote"/>
    <w:rsid w:val="00402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2D9"/>
    <w:rPr>
      <w:sz w:val="2"/>
      <w:szCs w:val="2"/>
    </w:rPr>
  </w:style>
  <w:style w:type="character" w:customStyle="1" w:styleId="Small">
    <w:name w:val="Small"/>
    <w:basedOn w:val="DefaultParagraphFont"/>
    <w:rsid w:val="004022D9"/>
    <w:rPr>
      <w:sz w:val="16"/>
    </w:rPr>
  </w:style>
  <w:style w:type="paragraph" w:customStyle="1" w:styleId="WideTable">
    <w:name w:val="Wide Table"/>
    <w:basedOn w:val="Normal"/>
    <w:rsid w:val="00402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2D9"/>
  </w:style>
  <w:style w:type="paragraph" w:styleId="Quote">
    <w:name w:val="Quote"/>
    <w:basedOn w:val="Heading1"/>
    <w:link w:val="QuoteChar"/>
    <w:qFormat/>
    <w:rsid w:val="00402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2D9"/>
    <w:pPr>
      <w:pageBreakBefore/>
    </w:pPr>
  </w:style>
  <w:style w:type="paragraph" w:customStyle="1" w:styleId="Border">
    <w:name w:val="Border"/>
    <w:basedOn w:val="Normal"/>
    <w:qFormat/>
    <w:rsid w:val="00402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2D9"/>
    <w:rPr>
      <w:u w:val="single"/>
    </w:rPr>
  </w:style>
  <w:style w:type="character" w:customStyle="1" w:styleId="BoldandItalics">
    <w:name w:val="Bold and Italics"/>
    <w:qFormat/>
    <w:rsid w:val="004022D9"/>
    <w:rPr>
      <w:b/>
      <w:i/>
      <w:u w:val="none"/>
    </w:rPr>
  </w:style>
  <w:style w:type="paragraph" w:styleId="BalloonText">
    <w:name w:val="Balloon Text"/>
    <w:basedOn w:val="Normal"/>
    <w:link w:val="BalloonTextChar"/>
    <w:rsid w:val="00402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2D9"/>
    <w:pPr>
      <w:spacing w:before="0" w:after="0"/>
    </w:pPr>
  </w:style>
  <w:style w:type="paragraph" w:customStyle="1" w:styleId="BodyTextBold">
    <w:name w:val="Body Text Bold"/>
    <w:basedOn w:val="BodyText"/>
    <w:qFormat/>
    <w:rsid w:val="004022D9"/>
    <w:rPr>
      <w:b/>
    </w:rPr>
  </w:style>
  <w:style w:type="character" w:styleId="Hyperlink">
    <w:name w:val="Hyperlink"/>
    <w:basedOn w:val="DefaultParagraphFont"/>
    <w:uiPriority w:val="99"/>
    <w:unhideWhenUsed/>
    <w:rsid w:val="000B7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2594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ICTSAS309 Maintain and repair ICT equipment and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