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7C0" w:rsidP="000517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ICTSAS306 Maintain equipment and software</w:t>
      </w:r>
      <w:r>
        <w:fldChar w:fldCharType="end"/>
      </w:r>
    </w:p>
    <w:p w:rsidR="000517C0" w:rsidP="000517C0">
      <w:pPr>
        <w:pStyle w:val="Version"/>
        <w:sectPr w:rsidSect="005B7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1EA" w:rsidP="005B71EA">
      <w:pPr>
        <w:pStyle w:val="SuperHeading"/>
      </w:pPr>
      <w:r w:rsidRPr="005B71EA">
        <w:t>ICTSAS306 Maintain equipment and software</w:t>
      </w:r>
    </w:p>
    <w:p w:rsidR="00000000" w:rsidRPr="005B71EA" w:rsidP="005B71EA">
      <w:pPr>
        <w:pStyle w:val="Heading1"/>
      </w:pPr>
      <w:bookmarkStart w:id="1" w:name="O_669450"/>
      <w:bookmarkEnd w:id="1"/>
      <w:r w:rsidRPr="005B71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7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rPr>
                <w:rStyle w:val="SpecialBold"/>
              </w:rPr>
              <w:t>Comments</w:t>
            </w:r>
          </w:p>
        </w:tc>
      </w:tr>
      <w:tr w:rsidTr="005B7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t>This version first released with ICT Information and Communications Technology Training Package Version 1.0.</w:t>
            </w:r>
          </w:p>
        </w:tc>
      </w:tr>
    </w:tbl>
    <w:p w:rsidR="00000000" w:rsidRPr="005B71EA" w:rsidP="005B71EA">
      <w:pPr>
        <w:pStyle w:val="BodyText"/>
      </w:pPr>
    </w:p>
    <w:p w:rsidR="00000000" w:rsidRPr="005B71EA" w:rsidP="005B71EA">
      <w:pPr>
        <w:pStyle w:val="AllowPageBreak"/>
      </w:pPr>
    </w:p>
    <w:p w:rsidR="00000000" w:rsidRPr="005B71EA" w:rsidP="005B71EA">
      <w:pPr>
        <w:pStyle w:val="Heading1"/>
      </w:pPr>
      <w:bookmarkStart w:id="2" w:name="O_669451"/>
      <w:bookmarkEnd w:id="2"/>
      <w:r w:rsidRPr="005B71EA">
        <w:t>Application</w:t>
      </w:r>
    </w:p>
    <w:p w:rsidR="00000000" w:rsidRPr="005B71EA" w:rsidP="000517C0">
      <w:pPr>
        <w:pStyle w:val="BodyText"/>
      </w:pPr>
      <w:r w:rsidRPr="005B71EA">
        <w:t xml:space="preserve">This unit describes the skills and knowledge required to carry out </w:t>
      </w:r>
      <w:r w:rsidRPr="005B71EA">
        <w:t>maintenance and fault repair according to organisational procedures, in order to keep equipment and software operating.</w:t>
      </w:r>
    </w:p>
    <w:p w:rsidR="00000000" w:rsidRPr="005B71EA" w:rsidP="000517C0">
      <w:pPr>
        <w:pStyle w:val="BodyText"/>
      </w:pPr>
      <w:r w:rsidRPr="005B71EA">
        <w:t>It applies to frontline technical support individuals who work under a level of supervision and have some responsibility to maintain co</w:t>
      </w:r>
      <w:r w:rsidRPr="005B71EA">
        <w:t>mputer systems.</w:t>
      </w:r>
    </w:p>
    <w:p w:rsidR="00000000" w:rsidRPr="005B71EA" w:rsidP="000517C0">
      <w:pPr>
        <w:pStyle w:val="BodyText"/>
      </w:pPr>
      <w:r w:rsidRPr="005B71EA">
        <w:t>No licensing, legislative or certification requirements apply to this unit at the time of publication.</w:t>
      </w:r>
    </w:p>
    <w:p w:rsidR="00000000" w:rsidRPr="005B71EA" w:rsidP="005B71EA">
      <w:pPr>
        <w:pStyle w:val="Heading1"/>
      </w:pPr>
      <w:bookmarkStart w:id="3" w:name="O_669454"/>
      <w:bookmarkEnd w:id="3"/>
      <w:r w:rsidRPr="005B71EA">
        <w:t>Unit Sector</w:t>
      </w:r>
    </w:p>
    <w:p w:rsidR="00000000" w:rsidRPr="005B71EA" w:rsidP="000517C0">
      <w:pPr>
        <w:pStyle w:val="BodyText"/>
      </w:pPr>
      <w:r w:rsidRPr="005B71EA">
        <w:t>Systems administration and support</w:t>
      </w:r>
    </w:p>
    <w:p w:rsidR="00000000" w:rsidRPr="005B71EA" w:rsidP="005B71EA">
      <w:pPr>
        <w:pStyle w:val="Heading1"/>
      </w:pPr>
      <w:bookmarkStart w:id="4" w:name="O_669455"/>
      <w:bookmarkEnd w:id="4"/>
      <w:r w:rsidRPr="005B71E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71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rPr>
                <w:rStyle w:val="SpecialBold"/>
              </w:rPr>
              <w:t>PERFORMANCE CRITERIA</w:t>
            </w:r>
          </w:p>
        </w:tc>
      </w:tr>
      <w:tr w:rsidTr="005B71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1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1. Determine and undertake required equipment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t>1.1 Examine and review specified equi</w:t>
            </w:r>
            <w:r w:rsidRPr="005B71EA">
              <w:t>pment and maintenance procedures in order to determine those procedures that can be handled internally</w:t>
            </w:r>
          </w:p>
          <w:p w:rsidR="00000000" w:rsidRPr="005B71EA" w:rsidP="005B71EA">
            <w:pPr>
              <w:pStyle w:val="BodyText"/>
            </w:pPr>
            <w:r w:rsidRPr="005B71EA">
              <w:t>1.2 Organise and undertake internal maintenance as specified in the maintenance procedures</w:t>
            </w:r>
          </w:p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1.3 Report problems promptly to appropriate person</w:t>
            </w:r>
          </w:p>
        </w:tc>
      </w:tr>
      <w:tr w:rsidTr="005B71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2. Diagnose and repair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t>2.1 Assess an existing problem situation and identify the main problem area</w:t>
            </w:r>
          </w:p>
          <w:p w:rsidR="00000000" w:rsidRPr="005B71EA" w:rsidP="005B71EA">
            <w:pPr>
              <w:pStyle w:val="BodyText"/>
            </w:pPr>
            <w:r w:rsidRPr="005B71EA">
              <w:t>2.2 Test suspected faulty equipment or software for possible failures or performance degradation, using available technology</w:t>
            </w:r>
          </w:p>
          <w:p w:rsidR="00000000" w:rsidRPr="005B71EA" w:rsidP="005B71EA">
            <w:pPr>
              <w:pStyle w:val="BodyText"/>
            </w:pPr>
            <w:r w:rsidRPr="005B71EA">
              <w:t>2.3 Analyse the test resu</w:t>
            </w:r>
            <w:r w:rsidRPr="005B71EA">
              <w:t>lts</w:t>
            </w:r>
          </w:p>
          <w:p w:rsidR="00000000" w:rsidRPr="005B71EA" w:rsidP="005B71EA">
            <w:pPr>
              <w:pStyle w:val="BodyText"/>
            </w:pPr>
            <w:r w:rsidRPr="005B71EA">
              <w:t>2.4 Review historical fault data for information of relevance to existing faults</w:t>
            </w:r>
          </w:p>
          <w:p w:rsidR="00000000" w:rsidRPr="005B71EA" w:rsidP="005B71EA">
            <w:pPr>
              <w:pStyle w:val="BodyText"/>
            </w:pPr>
            <w:r w:rsidRPr="005B71EA">
              <w:t>2.5 Develop plans, with prioritised tasks and contingency arrangements for the repair or replacement of faulty equipment or software, with minimum disruption to client</w:t>
            </w:r>
          </w:p>
          <w:p w:rsidR="00000000" w:rsidRPr="005B71EA" w:rsidP="005B71EA">
            <w:pPr>
              <w:pStyle w:val="BodyText"/>
            </w:pPr>
            <w:r w:rsidRPr="005B71EA">
              <w:t>2.6</w:t>
            </w:r>
            <w:r w:rsidRPr="005B71EA">
              <w:t xml:space="preserve"> Liaise with appropriate person to obtain approval for the plans</w:t>
            </w:r>
          </w:p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2.7 Obtain necessary components and repair equipment or software in a timely, organised manner, following work health and safety (WHS) standards</w:t>
            </w:r>
          </w:p>
        </w:tc>
      </w:tr>
      <w:tr w:rsidTr="005B71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3. Update documentation and make recommendati</w:t>
            </w:r>
            <w:r w:rsidRPr="005B71EA">
              <w:t>ons for future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t>3.1 Record maintenance and fault data and equipment modifications, according to organisational standards</w:t>
            </w:r>
          </w:p>
          <w:p w:rsidR="00000000" w:rsidRPr="005B71EA" w:rsidP="005B71EA">
            <w:pPr>
              <w:pStyle w:val="BodyText"/>
            </w:pPr>
            <w:r w:rsidRPr="005B71EA">
              <w:t>3.2 Identify and report instances where preventative measures are needed</w:t>
            </w:r>
          </w:p>
          <w:p w:rsidR="00000000" w:rsidRPr="005B71EA" w:rsidP="005B71EA">
            <w:pPr>
              <w:pStyle w:val="BodyText"/>
            </w:pPr>
            <w:r w:rsidRPr="005B71EA">
              <w:t>3.3 Review and update maintenance and fault data, a</w:t>
            </w:r>
            <w:r w:rsidRPr="005B71EA">
              <w:t>nd report outcomes periodically to appropriate person</w:t>
            </w:r>
          </w:p>
        </w:tc>
      </w:tr>
    </w:tbl>
    <w:p w:rsidR="00000000" w:rsidRPr="005B71EA" w:rsidP="005B71EA">
      <w:pPr>
        <w:pStyle w:val="BodyText"/>
      </w:pPr>
    </w:p>
    <w:p w:rsidR="00000000" w:rsidRPr="005B71EA" w:rsidP="005B71EA">
      <w:pPr>
        <w:pStyle w:val="AllowPageBreak"/>
      </w:pPr>
    </w:p>
    <w:p w:rsidR="00000000" w:rsidRPr="005B71EA" w:rsidP="005B71EA">
      <w:pPr>
        <w:pStyle w:val="Heading1"/>
      </w:pPr>
      <w:bookmarkStart w:id="5" w:name="O_669456"/>
      <w:bookmarkEnd w:id="5"/>
      <w:r w:rsidRPr="005B71EA">
        <w:t>Foundation Skills</w:t>
      </w:r>
    </w:p>
    <w:p w:rsidR="00000000" w:rsidRPr="000517C0" w:rsidP="000517C0">
      <w:pPr>
        <w:pStyle w:val="BodyText"/>
        <w:rPr>
          <w:i/>
        </w:rPr>
      </w:pPr>
      <w:r w:rsidRPr="000517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5B7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rPr>
                <w:rStyle w:val="SpecialBold"/>
              </w:rPr>
              <w:t>Description</w:t>
            </w:r>
          </w:p>
        </w:tc>
      </w:tr>
      <w:tr w:rsidTr="005B7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1.1, 1.2, 2.3, 2.4, 2.7, 3.2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ListBullet"/>
              <w:rPr>
                <w:lang w:val="en-NZ"/>
              </w:rPr>
            </w:pPr>
            <w:r w:rsidRPr="005B71EA">
              <w:t>Integrates and evaluates a range of textual information to record and maintain appropriate procedures while adhering to appropriate standards</w:t>
            </w:r>
          </w:p>
        </w:tc>
      </w:tr>
      <w:tr w:rsidTr="005B7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1.3, 3.2, 3.3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ListBullet"/>
              <w:rPr>
                <w:lang w:val="en-NZ"/>
              </w:rPr>
            </w:pPr>
            <w:r w:rsidRPr="005B71EA">
              <w:t>Conveys specific information using clear and precise language and the appropriate format for audience and purpose, and records information for internal reference</w:t>
            </w:r>
          </w:p>
        </w:tc>
      </w:tr>
      <w:tr w:rsidTr="005B7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1.3, 2.6, 3.3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ListBullet"/>
              <w:rPr>
                <w:lang w:val="en-NZ"/>
              </w:rPr>
            </w:pPr>
            <w:r w:rsidRPr="005B71EA">
              <w:t>Articulates clearly using appropriate language and listenin</w:t>
            </w:r>
            <w:r w:rsidRPr="005B71EA">
              <w:t>g and questioning techniques to report data and confirm proposed plans</w:t>
            </w:r>
          </w:p>
        </w:tc>
      </w:tr>
      <w:tr w:rsidTr="005B7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2.5, 2.7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ListBullet"/>
              <w:rPr>
                <w:lang w:val="en-NZ"/>
              </w:rPr>
            </w:pPr>
            <w:r w:rsidRPr="005B71EA">
              <w:t>Recognises and applies familiar measurements relating to time durations</w:t>
            </w:r>
          </w:p>
        </w:tc>
      </w:tr>
      <w:tr w:rsidTr="005B7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3.1, 3.2, 3.3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ListBullet"/>
              <w:rPr>
                <w:lang w:val="en-NZ"/>
              </w:rPr>
            </w:pPr>
            <w:r w:rsidRPr="005B71EA">
              <w:t>Understands how own role meshes with others and contributes to broader work goals when addressing organisational standards and reporting to appropriate persons</w:t>
            </w:r>
          </w:p>
        </w:tc>
      </w:tr>
      <w:tr w:rsidTr="005B7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1.3, 2.6, 3.3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ListBullet"/>
              <w:rPr>
                <w:lang w:val="en-NZ"/>
              </w:rPr>
            </w:pPr>
            <w:r w:rsidRPr="005B71EA">
              <w:t>Generally understands what to communicate, with whom and ho</w:t>
            </w:r>
            <w:r w:rsidRPr="005B71EA">
              <w:t>w when reporting problems, gaining approval for plans and reviewing and updating data and reporting outcomes</w:t>
            </w:r>
          </w:p>
        </w:tc>
      </w:tr>
      <w:tr w:rsidTr="005B71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1.1, 1.2, 2.1-2.7, 3.1-3.3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ListBullet"/>
            </w:pPr>
            <w:r w:rsidRPr="005B71EA">
              <w:t>Plans a range of routine and some non-routine maintenance tasks, and repair or replacement of faulty</w:t>
            </w:r>
            <w:r w:rsidRPr="005B71EA">
              <w:t xml:space="preserve"> equipment, accepting stated goals and aiming to achieve them efficiently </w:t>
            </w:r>
          </w:p>
          <w:p w:rsidR="00000000" w:rsidRPr="005B71EA" w:rsidP="005B71EA">
            <w:pPr>
              <w:pStyle w:val="ListBullet"/>
            </w:pPr>
            <w:r w:rsidRPr="005B71EA">
              <w:t>Selects from a range of predetermined options in routine situations, identifying and taking situational factors into account when determining whether procedures can be handled internally</w:t>
            </w:r>
          </w:p>
          <w:p w:rsidR="00000000" w:rsidRPr="005B71EA" w:rsidP="005B71EA">
            <w:pPr>
              <w:pStyle w:val="ListBullet"/>
            </w:pPr>
            <w:r w:rsidRPr="005B71EA">
              <w:t>Selects from a range of predetermined options when diagnosing and rep</w:t>
            </w:r>
            <w:r w:rsidRPr="005B71EA">
              <w:t>airing faults, identifying and taking situational factors into account</w:t>
            </w:r>
          </w:p>
          <w:p w:rsidR="00000000" w:rsidRPr="005B71EA" w:rsidP="005B71EA">
            <w:pPr>
              <w:pStyle w:val="ListBullet"/>
            </w:pPr>
            <w:r w:rsidRPr="005B71EA">
              <w:t>Understands key principles and concepts that underpin the design and operation of digital systems and tools, and applies these when troubleshooting existing technology, repairing faults</w:t>
            </w:r>
            <w:r w:rsidRPr="005B71EA">
              <w:t xml:space="preserve"> and making recommendations for future maintenance</w:t>
            </w:r>
          </w:p>
        </w:tc>
      </w:tr>
    </w:tbl>
    <w:p w:rsidR="00000000" w:rsidRPr="005B71EA" w:rsidP="005B71EA">
      <w:pPr>
        <w:pStyle w:val="BodyText"/>
      </w:pPr>
    </w:p>
    <w:p w:rsidR="00000000" w:rsidRPr="005B71EA" w:rsidP="005B71EA">
      <w:pPr>
        <w:pStyle w:val="AllowPageBreak"/>
      </w:pPr>
    </w:p>
    <w:p w:rsidR="00000000" w:rsidRPr="005B71EA" w:rsidP="005B71EA">
      <w:pPr>
        <w:pStyle w:val="Heading1"/>
      </w:pPr>
      <w:bookmarkStart w:id="6" w:name="O_669458"/>
      <w:bookmarkEnd w:id="6"/>
      <w:r w:rsidRPr="005B71E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5B7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rPr>
                <w:rStyle w:val="SpecialBold"/>
              </w:rPr>
              <w:t>Code and title</w:t>
            </w:r>
          </w:p>
          <w:p w:rsidR="00000000" w:rsidRPr="005B71EA" w:rsidP="005B71EA">
            <w:pPr>
              <w:pStyle w:val="BodyText"/>
            </w:pPr>
            <w:r w:rsidRPr="005B71EA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rPr>
                <w:rStyle w:val="SpecialBold"/>
              </w:rPr>
              <w:t>Code and title</w:t>
            </w:r>
          </w:p>
          <w:p w:rsidR="00000000" w:rsidRPr="005B71EA" w:rsidP="005B71EA">
            <w:pPr>
              <w:pStyle w:val="BodyText"/>
            </w:pPr>
            <w:r w:rsidRPr="005B71EA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rPr>
                <w:rStyle w:val="SpecialBold"/>
              </w:rPr>
              <w:t>Equivalence status</w:t>
            </w:r>
          </w:p>
        </w:tc>
      </w:tr>
      <w:tr w:rsidTr="005B7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ICTSAS306 Maintain equipment and software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ICASAS306A Maintain equipment and software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t>Equivalent unit</w:t>
            </w:r>
          </w:p>
        </w:tc>
      </w:tr>
    </w:tbl>
    <w:p w:rsidR="00000000" w:rsidRPr="005B71EA" w:rsidP="005B71EA">
      <w:pPr>
        <w:pStyle w:val="BodyText"/>
      </w:pPr>
    </w:p>
    <w:p w:rsidR="00000000" w:rsidRPr="005B71EA" w:rsidP="005B71EA">
      <w:pPr>
        <w:pStyle w:val="AllowPageBreak"/>
      </w:pPr>
    </w:p>
    <w:p w:rsidR="00000000" w:rsidRPr="005B71EA" w:rsidP="005B71EA">
      <w:pPr>
        <w:pStyle w:val="Heading1"/>
      </w:pPr>
      <w:bookmarkStart w:id="7" w:name="O_669465"/>
      <w:bookmarkEnd w:id="7"/>
      <w:r w:rsidRPr="005B71EA">
        <w:t>Links</w:t>
      </w:r>
    </w:p>
    <w:p w:rsidR="00000000" w:rsidRPr="005B71EA" w:rsidP="000517C0">
      <w:pPr>
        <w:pStyle w:val="BodyText"/>
      </w:pPr>
      <w:r w:rsidRPr="005B71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85D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B71EA" w:rsidP="000517C0">
      <w:pPr>
        <w:pStyle w:val="BodyText"/>
        <w:sectPr w:rsidSect="005B71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71EA" w:rsidP="005B71EA">
      <w:pPr>
        <w:pStyle w:val="SuperHeading"/>
      </w:pPr>
      <w:r w:rsidRPr="005B71EA">
        <w:t>Assessment Requirements for ICTSAS306 Maintain equipment and software</w:t>
      </w:r>
    </w:p>
    <w:p w:rsidR="00000000" w:rsidRPr="005B71EA" w:rsidP="005B71EA">
      <w:pPr>
        <w:pStyle w:val="Heading1"/>
      </w:pPr>
      <w:bookmarkStart w:id="8" w:name="O_669460"/>
      <w:bookmarkEnd w:id="8"/>
      <w:r w:rsidRPr="005B71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7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rPr>
                <w:rStyle w:val="SpecialBold"/>
              </w:rPr>
              <w:t>Comments</w:t>
            </w:r>
          </w:p>
        </w:tc>
      </w:tr>
      <w:tr w:rsidTr="005B7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1EA">
            <w:pPr>
              <w:pStyle w:val="BodyText"/>
              <w:rPr>
                <w:lang w:val="en-NZ"/>
              </w:rPr>
            </w:pPr>
            <w:r w:rsidRPr="005B71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1EA" w:rsidP="005B71EA">
            <w:pPr>
              <w:pStyle w:val="BodyText"/>
            </w:pPr>
            <w:r w:rsidRPr="005B71EA">
              <w:t>This version first released with ICT Information and Communications Technology Training Package Version 1.0.</w:t>
            </w:r>
          </w:p>
        </w:tc>
      </w:tr>
    </w:tbl>
    <w:p w:rsidR="00000000" w:rsidRPr="005B71EA" w:rsidP="005B71EA">
      <w:pPr>
        <w:pStyle w:val="BodyText"/>
      </w:pPr>
    </w:p>
    <w:p w:rsidR="00000000" w:rsidRPr="005B71EA" w:rsidP="005B71EA">
      <w:pPr>
        <w:pStyle w:val="AllowPageBreak"/>
      </w:pPr>
    </w:p>
    <w:p w:rsidR="00000000" w:rsidRPr="005B71EA" w:rsidP="005B71EA">
      <w:pPr>
        <w:pStyle w:val="Heading1"/>
      </w:pPr>
      <w:bookmarkStart w:id="9" w:name="O_669461"/>
      <w:bookmarkEnd w:id="9"/>
      <w:r w:rsidRPr="005B71EA">
        <w:t>Performance Evidence</w:t>
      </w:r>
    </w:p>
    <w:p w:rsidR="00000000" w:rsidRPr="005B71EA" w:rsidP="000517C0">
      <w:pPr>
        <w:pStyle w:val="BodyText"/>
      </w:pPr>
      <w:r w:rsidRPr="005B71EA">
        <w:t>Evidence of the ability to:</w:t>
      </w:r>
    </w:p>
    <w:p w:rsidR="00000000" w:rsidRPr="005B71EA" w:rsidP="005B71EA">
      <w:pPr>
        <w:pStyle w:val="ListBullet"/>
      </w:pPr>
      <w:r w:rsidRPr="005B71EA">
        <w:t>undertake maintenance according to maintenance procedures</w:t>
      </w:r>
    </w:p>
    <w:p w:rsidR="00000000" w:rsidRPr="005B71EA" w:rsidP="005B71EA">
      <w:pPr>
        <w:pStyle w:val="ListBullet"/>
      </w:pPr>
      <w:r w:rsidRPr="005B71EA">
        <w:t>identify and resolve a defined range of equipment and software problems</w:t>
      </w:r>
    </w:p>
    <w:p w:rsidR="00000000" w:rsidRPr="005B71EA" w:rsidP="005B71EA">
      <w:pPr>
        <w:pStyle w:val="ListBullet"/>
      </w:pPr>
      <w:r w:rsidRPr="005B71EA">
        <w:t>maintain accurate records according to organisational guidelines.</w:t>
      </w:r>
    </w:p>
    <w:p w:rsidR="00000000" w:rsidRPr="005B71EA" w:rsidP="005B71EA">
      <w:pPr>
        <w:pStyle w:val="BodyText"/>
      </w:pPr>
    </w:p>
    <w:p w:rsidR="00000000" w:rsidRPr="005B71EA" w:rsidP="000517C0">
      <w:pPr>
        <w:pStyle w:val="BodyText"/>
      </w:pPr>
      <w:r w:rsidRPr="005B71EA">
        <w:t>Note: If a specific volume or frequency is not stated, then evidence must be provided at least once.</w:t>
      </w:r>
    </w:p>
    <w:p w:rsidR="00000000" w:rsidRPr="005B71EA" w:rsidP="005B71EA">
      <w:pPr>
        <w:pStyle w:val="Heading1"/>
      </w:pPr>
      <w:bookmarkStart w:id="10" w:name="O_669462"/>
      <w:bookmarkEnd w:id="10"/>
      <w:r w:rsidRPr="005B71EA">
        <w:t>Knowledge Evidence</w:t>
      </w:r>
    </w:p>
    <w:p w:rsidR="00000000" w:rsidRPr="005B71EA" w:rsidP="000517C0">
      <w:pPr>
        <w:pStyle w:val="BodyText"/>
      </w:pPr>
      <w:r w:rsidRPr="005B71EA">
        <w:t>To complete the unit requirements safely and effectively, the individual must:</w:t>
      </w:r>
    </w:p>
    <w:p w:rsidR="00000000" w:rsidRPr="005B71EA" w:rsidP="005B71EA">
      <w:pPr>
        <w:pStyle w:val="ListBullet"/>
      </w:pPr>
      <w:r w:rsidRPr="005B71EA">
        <w:t>identify and describe equipment and software maintenance practices</w:t>
      </w:r>
    </w:p>
    <w:p w:rsidR="00000000" w:rsidRPr="005B71EA" w:rsidP="005B71EA">
      <w:pPr>
        <w:pStyle w:val="ListBullet"/>
      </w:pPr>
      <w:r w:rsidRPr="005B71EA">
        <w:t>identify help-desk response level escalation procedures</w:t>
      </w:r>
    </w:p>
    <w:p w:rsidR="00000000" w:rsidRPr="005B71EA" w:rsidP="005B71EA">
      <w:pPr>
        <w:pStyle w:val="ListBullet"/>
      </w:pPr>
      <w:r w:rsidRPr="005B71EA">
        <w:t>describe the operation and purpos</w:t>
      </w:r>
      <w:r w:rsidRPr="005B71EA">
        <w:t>e of specified equipment</w:t>
      </w:r>
    </w:p>
    <w:p w:rsidR="00000000" w:rsidRPr="005B71EA" w:rsidP="005B71EA">
      <w:pPr>
        <w:pStyle w:val="ListBullet"/>
      </w:pPr>
      <w:r w:rsidRPr="005B71EA">
        <w:t>identify and describe the operation of technical diagnostic tools</w:t>
      </w:r>
    </w:p>
    <w:p w:rsidR="00000000" w:rsidRPr="005B71EA" w:rsidP="005B71EA">
      <w:pPr>
        <w:pStyle w:val="ListBullet"/>
      </w:pPr>
      <w:r w:rsidRPr="005B71EA">
        <w:t>identify quality assurance practices</w:t>
      </w:r>
    </w:p>
    <w:p w:rsidR="00000000" w:rsidRPr="005B71EA" w:rsidP="005B71EA">
      <w:pPr>
        <w:pStyle w:val="ListBullet"/>
      </w:pPr>
      <w:r w:rsidRPr="005B71EA">
        <w:t>identify relevant service level agreements (SLAs) to determine conditions of the SLA cover</w:t>
      </w:r>
    </w:p>
    <w:p w:rsidR="00000000" w:rsidRPr="005B71EA" w:rsidP="005B71EA">
      <w:pPr>
        <w:pStyle w:val="ListBullet"/>
      </w:pPr>
      <w:r w:rsidRPr="005B71EA">
        <w:t>describe client warranty claims, repa</w:t>
      </w:r>
      <w:r w:rsidRPr="005B71EA">
        <w:t>ir or replacement procedures</w:t>
      </w:r>
    </w:p>
    <w:p w:rsidR="00000000" w:rsidRPr="005B71EA" w:rsidP="005B71EA">
      <w:pPr>
        <w:pStyle w:val="ListBullet"/>
      </w:pPr>
      <w:r w:rsidRPr="005B71EA">
        <w:t>identify system</w:t>
      </w:r>
      <w:r>
        <w:t>’</w:t>
      </w:r>
      <w:r w:rsidRPr="005B71EA">
        <w:t>s current functionality</w:t>
      </w:r>
    </w:p>
    <w:p w:rsidR="00000000" w:rsidRPr="005B71EA" w:rsidP="005B71EA">
      <w:pPr>
        <w:pStyle w:val="ListBullet"/>
      </w:pPr>
      <w:r w:rsidRPr="005B71EA">
        <w:t>describe organisational work health and safety (WHS) procedures.</w:t>
      </w:r>
    </w:p>
    <w:p w:rsidR="00000000" w:rsidRPr="005B71EA" w:rsidP="005B71EA">
      <w:pPr>
        <w:pStyle w:val="AllowPageBreak"/>
      </w:pPr>
    </w:p>
    <w:p w:rsidR="00000000" w:rsidRPr="005B71EA" w:rsidP="005B71EA">
      <w:pPr>
        <w:pStyle w:val="Heading1"/>
      </w:pPr>
      <w:bookmarkStart w:id="11" w:name="O_669463"/>
      <w:bookmarkEnd w:id="11"/>
      <w:r w:rsidRPr="005B71EA">
        <w:t>Assessment Conditions</w:t>
      </w:r>
    </w:p>
    <w:p w:rsidR="00000000" w:rsidRPr="005B71EA" w:rsidP="000517C0">
      <w:pPr>
        <w:pStyle w:val="BodyText"/>
      </w:pPr>
      <w:r w:rsidRPr="005B71EA">
        <w:t>Gather evidence to demonstrate consistent performance in conditions that are safe a</w:t>
      </w:r>
      <w:r w:rsidRPr="005B71EA">
        <w:t>nd replicate the workplace. Noise levels, production flow, interruptions and time variances must be typical of those experienced in the systems administration and support field of work and include access to:</w:t>
      </w:r>
    </w:p>
    <w:p w:rsidR="00000000" w:rsidRPr="005B71EA" w:rsidP="005B71EA">
      <w:pPr>
        <w:pStyle w:val="ListBullet"/>
      </w:pPr>
      <w:r w:rsidRPr="005B71EA">
        <w:t>technical environment with a variety of operati</w:t>
      </w:r>
      <w:r w:rsidRPr="005B71EA">
        <w:t>onal equipment</w:t>
      </w:r>
    </w:p>
    <w:p w:rsidR="00000000" w:rsidRPr="005B71EA" w:rsidP="005B71EA">
      <w:pPr>
        <w:pStyle w:val="ListBullet"/>
      </w:pPr>
      <w:r w:rsidRPr="005B71EA">
        <w:t>maintenance procedures, software and tools</w:t>
      </w:r>
    </w:p>
    <w:p w:rsidR="00000000" w:rsidRPr="005B71EA" w:rsidP="005B71EA">
      <w:pPr>
        <w:pStyle w:val="ListBullet"/>
      </w:pPr>
      <w:r w:rsidRPr="005B71EA">
        <w:t>technical manuals</w:t>
      </w:r>
    </w:p>
    <w:p w:rsidR="00000000" w:rsidRPr="005B71EA" w:rsidP="005B71EA">
      <w:pPr>
        <w:pStyle w:val="ListBullet"/>
      </w:pPr>
      <w:r w:rsidRPr="005B71EA">
        <w:t>records and documentation</w:t>
      </w:r>
    </w:p>
    <w:p w:rsidR="00000000" w:rsidRPr="005B71EA" w:rsidP="005B71EA">
      <w:pPr>
        <w:pStyle w:val="ListBullet"/>
      </w:pPr>
      <w:r w:rsidRPr="005B71EA">
        <w:t>organisation health and safety procedures.</w:t>
      </w:r>
    </w:p>
    <w:p w:rsidR="00000000" w:rsidRPr="005B71EA" w:rsidP="005B71EA">
      <w:pPr>
        <w:pStyle w:val="BodyText"/>
      </w:pPr>
    </w:p>
    <w:p w:rsidR="00000000" w:rsidRPr="005B71EA" w:rsidP="000517C0">
      <w:pPr>
        <w:pStyle w:val="BodyText"/>
      </w:pPr>
      <w:r w:rsidRPr="005B71EA">
        <w:t>Assessors must satisfy NVR/AQTF assessor requirements.</w:t>
      </w:r>
    </w:p>
    <w:p w:rsidR="00000000" w:rsidRPr="005B71EA" w:rsidP="005B71EA">
      <w:pPr>
        <w:pStyle w:val="Heading1"/>
      </w:pPr>
      <w:bookmarkStart w:id="12" w:name="O_669466"/>
      <w:bookmarkEnd w:id="12"/>
      <w:r w:rsidRPr="005B71EA">
        <w:t>Links</w:t>
      </w:r>
    </w:p>
    <w:p w:rsidR="00000000" w:rsidRPr="005B71EA" w:rsidP="000517C0">
      <w:pPr>
        <w:pStyle w:val="BodyText"/>
      </w:pPr>
      <w:r w:rsidRPr="005B71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85D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B71EA" w:rsidP="005B71EA"/>
    <w:sectPr w:rsidSect="005B71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EA" w:rsidRPr="000517C0" w:rsidP="000517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C0" w:rsidP="005B7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17C0" w:rsidP="005B7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17C0" w:rsidP="005B71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EA" w:rsidP="005B7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17C0">
      <w:t>Approved</w:t>
    </w:r>
    <w:r w:rsidR="000517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17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17C0">
      <w:rPr>
        <w:noProof/>
      </w:rPr>
      <w:t>5</w:t>
    </w:r>
    <w:r>
      <w:rPr>
        <w:noProof/>
      </w:rPr>
      <w:fldChar w:fldCharType="end"/>
    </w:r>
  </w:p>
  <w:p w:rsidR="005B71EA" w:rsidP="005B7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17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17C0">
      <w:t>Future Skills Organisation</w:t>
    </w:r>
    <w:r w:rsidR="000517C0">
      <w:fldChar w:fldCharType="end"/>
    </w:r>
  </w:p>
  <w:p w:rsidR="005B71EA" w:rsidP="005B7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1EA" w:rsidRPr="000517C0" w:rsidP="000517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C0" w:rsidRPr="002D2AF8" w:rsidP="005B7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ICTSAS306 Maintain equipment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17C0" w:rsidP="005B71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EA" w:rsidRPr="002D2AF8" w:rsidP="005B7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17C0">
      <w:t>ICTSAS306 Maintain equipment and software</w:t>
    </w:r>
    <w:r w:rsidR="000517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17C0">
      <w:rPr>
        <w:noProof/>
      </w:rPr>
      <w:t>1 March 2025</w:t>
    </w:r>
    <w:r>
      <w:fldChar w:fldCharType="end"/>
    </w:r>
  </w:p>
  <w:p w:rsidR="005B71EA" w:rsidP="005B7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7A1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D802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1EA"/>
  </w:style>
  <w:style w:type="character" w:customStyle="1" w:styleId="Heading1Char">
    <w:name w:val="Heading 1 Char"/>
    <w:basedOn w:val="DefaultParagraphFont"/>
    <w:link w:val="Heading1"/>
    <w:rsid w:val="005B7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1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1EA"/>
    <w:rPr>
      <w:b/>
      <w:spacing w:val="0"/>
    </w:rPr>
  </w:style>
  <w:style w:type="character" w:styleId="Emphasis">
    <w:name w:val="Emphasis"/>
    <w:basedOn w:val="DefaultParagraphFont"/>
    <w:qFormat/>
    <w:rsid w:val="005B71EA"/>
    <w:rPr>
      <w:i/>
    </w:rPr>
  </w:style>
  <w:style w:type="paragraph" w:customStyle="1" w:styleId="SuperHeading">
    <w:name w:val="SuperHeading"/>
    <w:basedOn w:val="Normal"/>
    <w:rsid w:val="005B7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1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1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1EA"/>
  </w:style>
  <w:style w:type="paragraph" w:styleId="TableofFigures">
    <w:name w:val="table of figures"/>
    <w:basedOn w:val="Normal"/>
    <w:next w:val="Normal"/>
    <w:semiHidden/>
    <w:rsid w:val="005B7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1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1EA"/>
    <w:rPr>
      <w:rFonts w:ascii="Wingdings" w:hAnsi="Wingdings"/>
    </w:rPr>
  </w:style>
  <w:style w:type="paragraph" w:customStyle="1" w:styleId="TableHeading">
    <w:name w:val="Table Heading"/>
    <w:basedOn w:val="HeadingBase"/>
    <w:rsid w:val="005B7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1EA"/>
    <w:rPr>
      <w:color w:val="0033CC"/>
      <w:u w:val="none"/>
    </w:rPr>
  </w:style>
  <w:style w:type="paragraph" w:customStyle="1" w:styleId="BodyTextRight">
    <w:name w:val="Body Text Right"/>
    <w:basedOn w:val="BodyText"/>
    <w:rsid w:val="005B7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1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1EA"/>
    <w:rPr>
      <w:sz w:val="32"/>
    </w:rPr>
  </w:style>
  <w:style w:type="paragraph" w:customStyle="1" w:styleId="HeadingProcedure">
    <w:name w:val="Heading Procedure"/>
    <w:basedOn w:val="HeadingBase"/>
    <w:next w:val="Normal"/>
    <w:rsid w:val="005B7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1EA"/>
    <w:pPr>
      <w:spacing w:before="60" w:after="60"/>
    </w:pPr>
  </w:style>
  <w:style w:type="paragraph" w:styleId="ListContinue">
    <w:name w:val="List Continue"/>
    <w:basedOn w:val="List"/>
    <w:rsid w:val="005B71EA"/>
    <w:pPr>
      <w:ind w:firstLine="0"/>
    </w:pPr>
  </w:style>
  <w:style w:type="paragraph" w:customStyle="1" w:styleId="ListNote">
    <w:name w:val="List Note"/>
    <w:basedOn w:val="List"/>
    <w:rsid w:val="005B7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1EA"/>
    <w:rPr>
      <w:rFonts w:ascii="Courier New" w:hAnsi="Courier New"/>
    </w:rPr>
  </w:style>
  <w:style w:type="paragraph" w:customStyle="1" w:styleId="NoteBullet">
    <w:name w:val="Note Bullet"/>
    <w:basedOn w:val="Note"/>
    <w:rsid w:val="005B7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1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1EA"/>
    <w:rPr>
      <w:b/>
      <w:smallCaps/>
    </w:rPr>
  </w:style>
  <w:style w:type="paragraph" w:customStyle="1" w:styleId="TableListNumber">
    <w:name w:val="Table List Number"/>
    <w:basedOn w:val="ListNumber"/>
    <w:rsid w:val="005B7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1EA"/>
    <w:pPr>
      <w:numPr>
        <w:numId w:val="8"/>
      </w:numPr>
    </w:pPr>
  </w:style>
  <w:style w:type="paragraph" w:customStyle="1" w:styleId="ListAlpha2">
    <w:name w:val="List Alpha 2"/>
    <w:basedOn w:val="List2"/>
    <w:rsid w:val="005B71EA"/>
    <w:pPr>
      <w:numPr>
        <w:numId w:val="7"/>
      </w:numPr>
    </w:pPr>
  </w:style>
  <w:style w:type="paragraph" w:styleId="List2">
    <w:name w:val="List 2"/>
    <w:basedOn w:val="BodyText"/>
    <w:rsid w:val="005B7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1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1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1EA"/>
    <w:pPr>
      <w:numPr>
        <w:numId w:val="3"/>
      </w:numPr>
    </w:pPr>
  </w:style>
  <w:style w:type="paragraph" w:styleId="ListContinue2">
    <w:name w:val="List Continue 2"/>
    <w:basedOn w:val="List2"/>
    <w:rsid w:val="005B71EA"/>
    <w:pPr>
      <w:ind w:firstLine="0"/>
    </w:pPr>
  </w:style>
  <w:style w:type="paragraph" w:styleId="ListContinue3">
    <w:name w:val="List Continue 3"/>
    <w:basedOn w:val="List3"/>
    <w:rsid w:val="005B71EA"/>
    <w:pPr>
      <w:ind w:left="1021" w:firstLine="0"/>
    </w:pPr>
  </w:style>
  <w:style w:type="paragraph" w:styleId="ListContinue4">
    <w:name w:val="List Continue 4"/>
    <w:basedOn w:val="List4"/>
    <w:rsid w:val="005B71EA"/>
    <w:pPr>
      <w:ind w:firstLine="0"/>
    </w:pPr>
  </w:style>
  <w:style w:type="paragraph" w:styleId="ListContinue5">
    <w:name w:val="List Continue 5"/>
    <w:basedOn w:val="List5"/>
    <w:rsid w:val="005B71EA"/>
    <w:pPr>
      <w:ind w:firstLine="0"/>
    </w:pPr>
  </w:style>
  <w:style w:type="paragraph" w:styleId="ListNumber3">
    <w:name w:val="List Number 3"/>
    <w:basedOn w:val="List3"/>
    <w:rsid w:val="005B71EA"/>
    <w:pPr>
      <w:numPr>
        <w:numId w:val="4"/>
      </w:numPr>
    </w:pPr>
  </w:style>
  <w:style w:type="paragraph" w:styleId="ListNumber4">
    <w:name w:val="List Number 4"/>
    <w:basedOn w:val="List4"/>
    <w:rsid w:val="005B71EA"/>
    <w:pPr>
      <w:numPr>
        <w:numId w:val="5"/>
      </w:numPr>
    </w:pPr>
  </w:style>
  <w:style w:type="paragraph" w:styleId="ListNumber5">
    <w:name w:val="List Number 5"/>
    <w:basedOn w:val="List5"/>
    <w:rsid w:val="005B71EA"/>
    <w:pPr>
      <w:numPr>
        <w:numId w:val="6"/>
      </w:numPr>
    </w:pPr>
  </w:style>
  <w:style w:type="paragraph" w:styleId="BlockText">
    <w:name w:val="Block Text"/>
    <w:basedOn w:val="Normal"/>
    <w:rsid w:val="005B7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1EA"/>
    <w:rPr>
      <w:sz w:val="16"/>
      <w:vertAlign w:val="superscript"/>
    </w:rPr>
  </w:style>
  <w:style w:type="character" w:customStyle="1" w:styleId="Symbols">
    <w:name w:val="Symbols"/>
    <w:basedOn w:val="DefaultParagraphFont"/>
    <w:rsid w:val="005B71EA"/>
    <w:rPr>
      <w:rFonts w:ascii="Symbol" w:hAnsi="Symbol"/>
    </w:rPr>
  </w:style>
  <w:style w:type="character" w:customStyle="1" w:styleId="MenuOptions">
    <w:name w:val="Menu Options"/>
    <w:basedOn w:val="DefaultParagraphFont"/>
    <w:rsid w:val="005B7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1EA"/>
    <w:rPr>
      <w:b/>
    </w:rPr>
  </w:style>
  <w:style w:type="character" w:customStyle="1" w:styleId="Underlined">
    <w:name w:val="Underlined"/>
    <w:basedOn w:val="DefaultParagraphFont"/>
    <w:rsid w:val="005B71EA"/>
    <w:rPr>
      <w:u w:val="single"/>
    </w:rPr>
  </w:style>
  <w:style w:type="paragraph" w:customStyle="1" w:styleId="TableBodyTextRight">
    <w:name w:val="Table Body Text Right"/>
    <w:basedOn w:val="TableBodyText"/>
    <w:rsid w:val="005B7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1EA"/>
    <w:rPr>
      <w:sz w:val="18"/>
    </w:rPr>
  </w:style>
  <w:style w:type="paragraph" w:customStyle="1" w:styleId="BodySmallRight">
    <w:name w:val="Body Small Right"/>
    <w:basedOn w:val="BodyTextRight"/>
    <w:rsid w:val="005B71EA"/>
    <w:rPr>
      <w:sz w:val="18"/>
      <w:szCs w:val="18"/>
    </w:rPr>
  </w:style>
  <w:style w:type="paragraph" w:customStyle="1" w:styleId="MarginEdition">
    <w:name w:val="Margin Edition"/>
    <w:basedOn w:val="MarginNote"/>
    <w:rsid w:val="005B7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1EA"/>
    <w:rPr>
      <w:sz w:val="2"/>
      <w:szCs w:val="2"/>
    </w:rPr>
  </w:style>
  <w:style w:type="character" w:customStyle="1" w:styleId="Small">
    <w:name w:val="Small"/>
    <w:basedOn w:val="DefaultParagraphFont"/>
    <w:rsid w:val="005B71EA"/>
    <w:rPr>
      <w:sz w:val="16"/>
    </w:rPr>
  </w:style>
  <w:style w:type="paragraph" w:customStyle="1" w:styleId="WideTable">
    <w:name w:val="Wide Table"/>
    <w:basedOn w:val="Normal"/>
    <w:rsid w:val="005B7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1EA"/>
  </w:style>
  <w:style w:type="paragraph" w:styleId="Quote">
    <w:name w:val="Quote"/>
    <w:basedOn w:val="Heading1"/>
    <w:link w:val="QuoteChar"/>
    <w:qFormat/>
    <w:rsid w:val="005B7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1EA"/>
    <w:pPr>
      <w:pageBreakBefore/>
    </w:pPr>
  </w:style>
  <w:style w:type="paragraph" w:customStyle="1" w:styleId="Border">
    <w:name w:val="Border"/>
    <w:basedOn w:val="Normal"/>
    <w:qFormat/>
    <w:rsid w:val="005B7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1EA"/>
    <w:rPr>
      <w:u w:val="single"/>
    </w:rPr>
  </w:style>
  <w:style w:type="character" w:customStyle="1" w:styleId="BoldandItalics">
    <w:name w:val="Bold and Italics"/>
    <w:qFormat/>
    <w:rsid w:val="005B71EA"/>
    <w:rPr>
      <w:b/>
      <w:i/>
      <w:u w:val="none"/>
    </w:rPr>
  </w:style>
  <w:style w:type="paragraph" w:styleId="BalloonText">
    <w:name w:val="Balloon Text"/>
    <w:basedOn w:val="Normal"/>
    <w:link w:val="BalloonTextChar"/>
    <w:rsid w:val="005B7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1EA"/>
    <w:pPr>
      <w:spacing w:before="0" w:after="0"/>
    </w:pPr>
  </w:style>
  <w:style w:type="paragraph" w:customStyle="1" w:styleId="BodyTextBold">
    <w:name w:val="Body Text Bold"/>
    <w:basedOn w:val="BodyText"/>
    <w:qFormat/>
    <w:rsid w:val="005B71EA"/>
    <w:rPr>
      <w:b/>
    </w:rPr>
  </w:style>
  <w:style w:type="character" w:styleId="Hyperlink">
    <w:name w:val="Hyperlink"/>
    <w:basedOn w:val="DefaultParagraphFont"/>
    <w:uiPriority w:val="99"/>
    <w:unhideWhenUsed/>
    <w:rsid w:val="000517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932</Words>
  <Characters>6109</Characters>
  <Application>Microsoft Office Word</Application>
  <DocSecurity>0</DocSecurity>
  <Lines>226</Lines>
  <Paragraphs>130</Paragraphs>
  <ScaleCrop>false</ScaleCrop>
  <Company>Author-it Software Corporation Ltd.</Company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ICTSAS306 Maintain equipment and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