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39E0" w:rsidP="005A39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ICTSAS209 Connect and use a home based local wireless network</w:t>
      </w:r>
      <w:r>
        <w:fldChar w:fldCharType="end"/>
      </w:r>
    </w:p>
    <w:p w:rsidR="005A39E0" w:rsidP="005A39E0">
      <w:pPr>
        <w:pStyle w:val="Version"/>
        <w:sectPr w:rsidSect="00A93E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3E94" w:rsidP="00A93E94">
      <w:pPr>
        <w:pStyle w:val="SuperHeading"/>
      </w:pPr>
      <w:r w:rsidRPr="00A93E94">
        <w:t>ICTSAS209 Connect and use a home based local wireless network</w:t>
      </w:r>
    </w:p>
    <w:p w:rsidR="00000000" w:rsidRPr="00A93E94" w:rsidP="00A93E94">
      <w:pPr>
        <w:pStyle w:val="Heading1"/>
      </w:pPr>
      <w:bookmarkStart w:id="1" w:name="O_669340"/>
      <w:bookmarkEnd w:id="1"/>
      <w:r w:rsidRPr="00A93E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93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E94" w:rsidP="00A93E94">
            <w:pPr>
              <w:pStyle w:val="BodyText"/>
            </w:pPr>
            <w:r w:rsidRPr="00A93E9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E94">
            <w:pPr>
              <w:pStyle w:val="BodyText"/>
              <w:rPr>
                <w:lang w:val="en-NZ"/>
              </w:rPr>
            </w:pPr>
            <w:r w:rsidRPr="00A93E94">
              <w:rPr>
                <w:rStyle w:val="SpecialBold"/>
              </w:rPr>
              <w:t>Comments</w:t>
            </w:r>
          </w:p>
        </w:tc>
      </w:tr>
      <w:tr w:rsidTr="00A93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E94">
            <w:pPr>
              <w:pStyle w:val="BodyText"/>
              <w:rPr>
                <w:lang w:val="en-NZ"/>
              </w:rPr>
            </w:pPr>
            <w:r w:rsidRPr="00A93E9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E94" w:rsidP="00A93E94">
            <w:pPr>
              <w:pStyle w:val="BodyText"/>
            </w:pPr>
            <w:r w:rsidRPr="00A93E94">
              <w:t>This version first released with ICT Information and Communications Technology Training Package Version 1.0.</w:t>
            </w:r>
          </w:p>
        </w:tc>
      </w:tr>
    </w:tbl>
    <w:p w:rsidR="00000000" w:rsidRPr="00A93E94" w:rsidP="00A93E94">
      <w:pPr>
        <w:pStyle w:val="BodyText"/>
      </w:pPr>
    </w:p>
    <w:p w:rsidR="00000000" w:rsidRPr="00A93E94" w:rsidP="00A93E94">
      <w:pPr>
        <w:pStyle w:val="AllowPageBreak"/>
      </w:pPr>
    </w:p>
    <w:p w:rsidR="00000000" w:rsidRPr="00A93E94" w:rsidP="00A93E94">
      <w:pPr>
        <w:pStyle w:val="Heading1"/>
      </w:pPr>
      <w:bookmarkStart w:id="2" w:name="O_669341"/>
      <w:bookmarkEnd w:id="2"/>
      <w:r w:rsidRPr="00A93E94">
        <w:t>Application</w:t>
      </w:r>
    </w:p>
    <w:p w:rsidR="00000000" w:rsidRPr="00A93E94" w:rsidP="005A39E0">
      <w:pPr>
        <w:pStyle w:val="BodyText"/>
      </w:pPr>
      <w:r w:rsidRPr="00A93E94">
        <w:t>This unit describes the skills and knowledge required to install, configure and secure devices to a small home based local network.</w:t>
      </w:r>
    </w:p>
    <w:p w:rsidR="00000000" w:rsidRPr="00A93E94" w:rsidP="005A39E0">
      <w:pPr>
        <w:pStyle w:val="BodyText"/>
      </w:pPr>
      <w:r w:rsidRPr="00A93E94">
        <w:t>It applies to individuals who, while working under a level of supervision, have responsibility in a frontline technical sup</w:t>
      </w:r>
      <w:r w:rsidRPr="00A93E94">
        <w:t>port capacity.</w:t>
      </w:r>
    </w:p>
    <w:p w:rsidR="00000000" w:rsidRPr="00A93E94" w:rsidP="005A39E0">
      <w:pPr>
        <w:pStyle w:val="BodyText"/>
      </w:pPr>
      <w:r w:rsidRPr="00A93E94">
        <w:t>No licensing, legislative or certification requirements apply to this unit at the time of publication.</w:t>
      </w:r>
    </w:p>
    <w:p w:rsidR="00000000" w:rsidRPr="00A93E94" w:rsidP="00A93E94">
      <w:pPr>
        <w:pStyle w:val="Heading1"/>
      </w:pPr>
      <w:bookmarkStart w:id="3" w:name="O_669344"/>
      <w:bookmarkEnd w:id="3"/>
      <w:r w:rsidRPr="00A93E94">
        <w:t>Unit Sector</w:t>
      </w:r>
    </w:p>
    <w:p w:rsidR="00000000" w:rsidRPr="00A93E94" w:rsidP="005A39E0">
      <w:pPr>
        <w:pStyle w:val="BodyText"/>
      </w:pPr>
      <w:r w:rsidRPr="00A93E94">
        <w:t>Systems administration and support</w:t>
      </w:r>
    </w:p>
    <w:p w:rsidR="00000000" w:rsidRPr="00A93E94" w:rsidP="00A93E94">
      <w:pPr>
        <w:pStyle w:val="Heading1"/>
      </w:pPr>
      <w:bookmarkStart w:id="4" w:name="O_669345"/>
      <w:bookmarkEnd w:id="4"/>
      <w:r w:rsidRPr="00A93E9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93E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E94" w:rsidP="00A93E94">
            <w:pPr>
              <w:pStyle w:val="BodyText"/>
            </w:pPr>
            <w:r w:rsidRPr="00A93E9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E94">
            <w:pPr>
              <w:pStyle w:val="BodyText"/>
              <w:rPr>
                <w:lang w:val="en-NZ"/>
              </w:rPr>
            </w:pPr>
            <w:r w:rsidRPr="00A93E94">
              <w:rPr>
                <w:rStyle w:val="SpecialBold"/>
              </w:rPr>
              <w:t>PERFORMANCE CRITERIA</w:t>
            </w:r>
          </w:p>
        </w:tc>
      </w:tr>
      <w:tr w:rsidTr="00A93E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E94" w:rsidP="00A93E94">
            <w:pPr>
              <w:pStyle w:val="BodyText"/>
            </w:pPr>
            <w:r w:rsidRPr="00A93E9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E94">
            <w:pPr>
              <w:pStyle w:val="BodyText"/>
              <w:rPr>
                <w:lang w:val="en-NZ"/>
              </w:rPr>
            </w:pPr>
            <w:r w:rsidRPr="00A93E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3E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E94">
            <w:pPr>
              <w:pStyle w:val="BodyText"/>
              <w:rPr>
                <w:lang w:val="en-NZ"/>
              </w:rPr>
            </w:pPr>
            <w:r w:rsidRPr="00A93E94">
              <w:t>1. Confirm requirements for home office wireless network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E94" w:rsidP="00A93E94">
            <w:pPr>
              <w:pStyle w:val="BodyText"/>
            </w:pPr>
            <w:r w:rsidRPr="00A93E94">
              <w:t>1.1 Document client requirements and c</w:t>
            </w:r>
            <w:r w:rsidRPr="00A93E94">
              <w:t>onfirm with appropriate person</w:t>
            </w:r>
          </w:p>
          <w:p w:rsidR="00000000" w:rsidRPr="00A93E94" w:rsidP="00A93E94">
            <w:pPr>
              <w:pStyle w:val="BodyText"/>
            </w:pPr>
            <w:r w:rsidRPr="00A93E94">
              <w:t>1.2 Identify available documentation and technical support options</w:t>
            </w:r>
          </w:p>
          <w:p w:rsidR="00000000" w:rsidRPr="00A93E94" w:rsidP="00A93E94">
            <w:pPr>
              <w:pStyle w:val="BodyText"/>
            </w:pPr>
            <w:r w:rsidRPr="00A93E94">
              <w:t>1.3 Identify the digital devices to be connected to the network and confirm wireless network component requirements</w:t>
            </w:r>
          </w:p>
          <w:p w:rsidR="00000000" w:rsidRPr="00A93E94" w:rsidP="00A93E94">
            <w:pPr>
              <w:pStyle w:val="BodyText"/>
            </w:pPr>
            <w:r w:rsidRPr="00A93E94">
              <w:t>1.4 Take action to ensure client support e</w:t>
            </w:r>
            <w:r w:rsidRPr="00A93E94">
              <w:t>xpectations are covered by vendor warranty and support services</w:t>
            </w:r>
          </w:p>
          <w:p w:rsidR="00000000" w:rsidP="00A93E94">
            <w:pPr>
              <w:pStyle w:val="BodyText"/>
              <w:rPr>
                <w:lang w:val="en-NZ"/>
              </w:rPr>
            </w:pPr>
            <w:r w:rsidRPr="00A93E94">
              <w:t>1.5 Ensure required work health and safety (WHS) standards are incorporated as part of the installation process</w:t>
            </w:r>
          </w:p>
        </w:tc>
      </w:tr>
      <w:tr w:rsidTr="00A93E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E94">
            <w:pPr>
              <w:pStyle w:val="BodyText"/>
              <w:rPr>
                <w:lang w:val="en-NZ"/>
              </w:rPr>
            </w:pPr>
            <w:r w:rsidRPr="00A93E94">
              <w:t>2. Prepare for installation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E94" w:rsidP="00A93E94">
            <w:pPr>
              <w:pStyle w:val="BodyText"/>
            </w:pPr>
            <w:r w:rsidRPr="00A93E94">
              <w:t>2.1 Obtain digital devices and wireless network components</w:t>
            </w:r>
          </w:p>
          <w:p w:rsidR="00000000" w:rsidRPr="00A93E94" w:rsidP="00A93E94">
            <w:pPr>
              <w:pStyle w:val="BodyText"/>
            </w:pPr>
            <w:r w:rsidRPr="00A93E94">
              <w:t>2.2 Validate that contents of delivered components and physical contents match the packing list and resolve discrepancies if necessary</w:t>
            </w:r>
          </w:p>
          <w:p w:rsidR="00000000" w:rsidP="00A93E94">
            <w:pPr>
              <w:pStyle w:val="BodyText"/>
              <w:rPr>
                <w:lang w:val="en-NZ"/>
              </w:rPr>
            </w:pPr>
            <w:r w:rsidRPr="00A93E94">
              <w:t>2.3 Determine internet service provider (ISP) connection prope</w:t>
            </w:r>
            <w:r w:rsidRPr="00A93E94">
              <w:t>rties</w:t>
            </w:r>
          </w:p>
        </w:tc>
      </w:tr>
      <w:tr w:rsidTr="00A93E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E94">
            <w:pPr>
              <w:pStyle w:val="BodyText"/>
              <w:rPr>
                <w:lang w:val="en-NZ"/>
              </w:rPr>
            </w:pPr>
            <w:r w:rsidRPr="00A93E94">
              <w:t>3. Install and configure the wireless router and adapters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E94" w:rsidP="00A93E94">
            <w:pPr>
              <w:pStyle w:val="BodyText"/>
            </w:pPr>
            <w:r w:rsidRPr="00A93E94">
              <w:t>3.1 Install the wireless router</w:t>
            </w:r>
          </w:p>
          <w:p w:rsidR="00000000" w:rsidRPr="00A93E94" w:rsidP="00A93E94">
            <w:pPr>
              <w:pStyle w:val="BodyText"/>
            </w:pPr>
            <w:r w:rsidRPr="00A93E94">
              <w:t xml:space="preserve">3.2 Configure the wireless router using the router configuration properties </w:t>
            </w:r>
          </w:p>
          <w:p w:rsidR="00000000" w:rsidRPr="00A93E94" w:rsidP="00A93E94">
            <w:pPr>
              <w:pStyle w:val="BodyText"/>
            </w:pPr>
            <w:r w:rsidRPr="00A93E94">
              <w:t>3.3 Install the wireless adapters</w:t>
            </w:r>
          </w:p>
          <w:p w:rsidR="00000000" w:rsidP="00A93E94">
            <w:pPr>
              <w:pStyle w:val="BodyText"/>
              <w:rPr>
                <w:lang w:val="en-NZ"/>
              </w:rPr>
            </w:pPr>
            <w:r w:rsidRPr="00A93E94">
              <w:t>3.4 Configure the wireless fidelity (Wi-Fi) syst</w:t>
            </w:r>
            <w:r w:rsidRPr="00A93E94">
              <w:t>em</w:t>
            </w:r>
          </w:p>
        </w:tc>
      </w:tr>
      <w:tr w:rsidTr="00A93E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E94">
            <w:pPr>
              <w:pStyle w:val="BodyText"/>
              <w:rPr>
                <w:lang w:val="en-NZ"/>
              </w:rPr>
            </w:pPr>
            <w:r w:rsidRPr="00A93E94">
              <w:t>4. Secure the wireless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E94" w:rsidP="00A93E94">
            <w:pPr>
              <w:pStyle w:val="BodyText"/>
            </w:pPr>
            <w:r w:rsidRPr="00A93E94">
              <w:t>4.1 Set the security components of the system</w:t>
            </w:r>
          </w:p>
          <w:p w:rsidR="00000000" w:rsidRPr="00A93E94" w:rsidP="00A93E94">
            <w:pPr>
              <w:pStyle w:val="BodyText"/>
            </w:pPr>
            <w:r w:rsidRPr="00A93E94">
              <w:t>4.2 Test the security components</w:t>
            </w:r>
          </w:p>
          <w:p w:rsidR="00000000" w:rsidRPr="00A93E94" w:rsidP="00A93E94">
            <w:pPr>
              <w:pStyle w:val="BodyText"/>
            </w:pPr>
            <w:r w:rsidRPr="00A93E94">
              <w:t>4.3 Review any updated documentation regarding security issues and the components used</w:t>
            </w:r>
          </w:p>
        </w:tc>
      </w:tr>
    </w:tbl>
    <w:p w:rsidR="00000000" w:rsidRPr="00A93E94" w:rsidP="00A93E94">
      <w:pPr>
        <w:pStyle w:val="BodyText"/>
      </w:pPr>
    </w:p>
    <w:p w:rsidR="00000000" w:rsidRPr="00A93E94" w:rsidP="00A93E94">
      <w:pPr>
        <w:pStyle w:val="AllowPageBreak"/>
      </w:pPr>
    </w:p>
    <w:p w:rsidR="00000000" w:rsidRPr="00A93E94" w:rsidP="00A93E94">
      <w:pPr>
        <w:pStyle w:val="Heading1"/>
      </w:pPr>
      <w:bookmarkStart w:id="5" w:name="O_669346"/>
      <w:bookmarkEnd w:id="5"/>
      <w:r w:rsidRPr="00A93E94">
        <w:t>Foundation Skills</w:t>
      </w:r>
    </w:p>
    <w:p w:rsidR="00000000" w:rsidRPr="005A39E0" w:rsidP="005A39E0">
      <w:pPr>
        <w:pStyle w:val="BodyText"/>
        <w:rPr>
          <w:i/>
        </w:rPr>
      </w:pPr>
      <w:r w:rsidRPr="005A39E0">
        <w:rPr>
          <w:rStyle w:val="Emphasis"/>
        </w:rPr>
        <w:t>This section descri</w:t>
      </w:r>
      <w:r w:rsidRPr="005A39E0">
        <w:rPr>
          <w:rStyle w:val="Emphasis"/>
        </w:rPr>
        <w:t>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A93E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E94" w:rsidP="00A93E94">
            <w:pPr>
              <w:pStyle w:val="BodyText"/>
            </w:pPr>
            <w:r w:rsidRPr="00A93E94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E94" w:rsidP="00A93E94">
            <w:pPr>
              <w:pStyle w:val="BodyText"/>
            </w:pPr>
            <w:r w:rsidRPr="00A93E94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E94">
            <w:pPr>
              <w:pStyle w:val="BodyText"/>
              <w:rPr>
                <w:lang w:val="en-NZ"/>
              </w:rPr>
            </w:pPr>
            <w:r w:rsidRPr="00A93E94">
              <w:rPr>
                <w:rStyle w:val="SpecialBold"/>
              </w:rPr>
              <w:t>Description</w:t>
            </w:r>
          </w:p>
        </w:tc>
      </w:tr>
      <w:tr w:rsidTr="00A93E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E94">
            <w:pPr>
              <w:pStyle w:val="BodyText"/>
              <w:rPr>
                <w:lang w:val="en-NZ"/>
              </w:rPr>
            </w:pPr>
            <w:r w:rsidRPr="00A93E94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E94">
            <w:pPr>
              <w:pStyle w:val="BodyText"/>
              <w:rPr>
                <w:lang w:val="en-NZ"/>
              </w:rPr>
            </w:pPr>
            <w:r w:rsidRPr="00A93E94">
              <w:t>1.2, 1.3, 2.1, 3.1-3.4,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E94" w:rsidP="00A93E94">
            <w:pPr>
              <w:pStyle w:val="ListBullet"/>
            </w:pPr>
            <w:r w:rsidRPr="00A93E94">
              <w:t>Identifies and uses basic knowledge of industry hardware and software appropriate to the environment</w:t>
            </w:r>
          </w:p>
          <w:p w:rsidR="00000000" w:rsidP="00A93E94">
            <w:pPr>
              <w:pStyle w:val="ListBullet"/>
              <w:rPr>
                <w:lang w:val="en-NZ"/>
              </w:rPr>
            </w:pPr>
            <w:r w:rsidRPr="00A93E94">
              <w:t>Identifies and uses new or upgraded technology skills to enhance learning</w:t>
            </w:r>
          </w:p>
        </w:tc>
      </w:tr>
      <w:tr w:rsidTr="00A93E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E94">
            <w:pPr>
              <w:pStyle w:val="BodyText"/>
              <w:rPr>
                <w:lang w:val="en-NZ"/>
              </w:rPr>
            </w:pPr>
            <w:r w:rsidRPr="00A93E94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E94">
            <w:pPr>
              <w:pStyle w:val="BodyText"/>
              <w:rPr>
                <w:lang w:val="en-NZ"/>
              </w:rPr>
            </w:pPr>
            <w:r w:rsidRPr="00A93E94">
              <w:t>1.2-1.5, 2.1-2.3, 3.1-3.4, 4.1-4.3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E94">
            <w:pPr>
              <w:pStyle w:val="ListBullet"/>
              <w:rPr>
                <w:lang w:val="en-NZ"/>
              </w:rPr>
            </w:pPr>
            <w:r w:rsidRPr="00A93E94">
              <w:t>Interprets a range of texts to evalu</w:t>
            </w:r>
            <w:r w:rsidRPr="00A93E94">
              <w:t>ate and integrate strategies to maintain effective methods that adhere to client requirements and standards</w:t>
            </w:r>
          </w:p>
        </w:tc>
      </w:tr>
      <w:tr w:rsidTr="00A93E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E94">
            <w:pPr>
              <w:pStyle w:val="BodyText"/>
              <w:rPr>
                <w:lang w:val="en-NZ"/>
              </w:rPr>
            </w:pPr>
            <w:r w:rsidRPr="00A93E94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E94">
            <w:pPr>
              <w:pStyle w:val="BodyText"/>
              <w:rPr>
                <w:lang w:val="en-NZ"/>
              </w:rPr>
            </w:pPr>
            <w:r w:rsidRPr="00A93E94">
              <w:t>1.1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E94">
            <w:pPr>
              <w:pStyle w:val="ListBullet"/>
              <w:rPr>
                <w:lang w:val="en-NZ"/>
              </w:rPr>
            </w:pPr>
            <w:r w:rsidRPr="00A93E94">
              <w:t>Uses simple vocabulary to record information in a sequential manner that adheres to client requirements and for internal reference</w:t>
            </w:r>
          </w:p>
        </w:tc>
      </w:tr>
      <w:tr w:rsidTr="00A93E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E94">
            <w:pPr>
              <w:pStyle w:val="BodyText"/>
              <w:rPr>
                <w:lang w:val="en-NZ"/>
              </w:rPr>
            </w:pPr>
            <w:r w:rsidRPr="00A93E94">
              <w:t xml:space="preserve">Oral </w:t>
            </w:r>
            <w:r w:rsidRPr="00A93E94">
              <w:t>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E94">
            <w:pPr>
              <w:pStyle w:val="BodyText"/>
              <w:rPr>
                <w:lang w:val="en-NZ"/>
              </w:rPr>
            </w:pPr>
            <w:r w:rsidRPr="00A93E94">
              <w:t>1.1, 1.4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E94">
            <w:pPr>
              <w:pStyle w:val="ListBullet"/>
              <w:rPr>
                <w:lang w:val="en-NZ"/>
              </w:rPr>
            </w:pPr>
            <w:r w:rsidRPr="00A93E94">
              <w:t xml:space="preserve">Uses listening and questioning techniques to confirm </w:t>
            </w:r>
            <w:r w:rsidRPr="00A93E94">
              <w:t>requirements</w:t>
            </w:r>
          </w:p>
        </w:tc>
      </w:tr>
      <w:tr w:rsidTr="00A93E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E94">
            <w:pPr>
              <w:pStyle w:val="BodyText"/>
              <w:rPr>
                <w:lang w:val="en-NZ"/>
              </w:rPr>
            </w:pPr>
            <w:r w:rsidRPr="00A93E94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E94">
            <w:pPr>
              <w:pStyle w:val="BodyText"/>
              <w:rPr>
                <w:lang w:val="en-NZ"/>
              </w:rPr>
            </w:pPr>
            <w:r w:rsidRPr="00A93E94">
              <w:t>1.1-1.5, 2.1-2.3, 3.1-3.4, 4.1-4.3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E94">
            <w:pPr>
              <w:pStyle w:val="ListBullet"/>
              <w:rPr>
                <w:lang w:val="en-NZ"/>
              </w:rPr>
            </w:pPr>
            <w:r w:rsidRPr="00A93E94">
              <w:t>Understands roles and responsibilities for task and makes basic decisions on work completion para</w:t>
            </w:r>
            <w:r w:rsidRPr="00A93E94">
              <w:t>meters in accordance with client requirements and WHS standards</w:t>
            </w:r>
          </w:p>
        </w:tc>
      </w:tr>
      <w:tr w:rsidTr="00A93E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E94">
            <w:pPr>
              <w:pStyle w:val="BodyText"/>
              <w:rPr>
                <w:lang w:val="en-NZ"/>
              </w:rPr>
            </w:pPr>
            <w:r w:rsidRPr="00A93E94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E94">
            <w:pPr>
              <w:pStyle w:val="BodyText"/>
              <w:rPr>
                <w:lang w:val="en-NZ"/>
              </w:rPr>
            </w:pPr>
            <w:r w:rsidRPr="00A93E94">
              <w:t>1.1, 1.2, 1.4, 2.2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E94">
            <w:pPr>
              <w:pStyle w:val="ListBullet"/>
              <w:rPr>
                <w:lang w:val="en-NZ"/>
              </w:rPr>
            </w:pPr>
            <w:r w:rsidRPr="00A93E94">
              <w:t>Identifies and takes steps to follow accepted communication practices and protocols</w:t>
            </w:r>
          </w:p>
        </w:tc>
      </w:tr>
      <w:tr w:rsidTr="00A93E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E94">
            <w:pPr>
              <w:pStyle w:val="BodyText"/>
              <w:rPr>
                <w:lang w:val="en-NZ"/>
              </w:rPr>
            </w:pPr>
            <w:r w:rsidRPr="00A93E94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E94">
            <w:pPr>
              <w:pStyle w:val="BodyText"/>
              <w:rPr>
                <w:lang w:val="en-NZ"/>
              </w:rPr>
            </w:pPr>
            <w:r w:rsidRPr="00A93E94">
              <w:t>1.1-1.5, 2.1-2.3, 3.1-3.4, 4.1-4.3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E94" w:rsidP="00A93E94">
            <w:pPr>
              <w:pStyle w:val="ListBullet"/>
            </w:pPr>
            <w:r w:rsidRPr="00A93E94">
              <w:t>Plans and i</w:t>
            </w:r>
            <w:r w:rsidRPr="00A93E94">
              <w:t>mplements routine tasks aiming to achieve them efficiently</w:t>
            </w:r>
          </w:p>
          <w:p w:rsidR="00000000" w:rsidRPr="00A93E94" w:rsidP="00A93E94">
            <w:pPr>
              <w:pStyle w:val="ListBullet"/>
            </w:pPr>
            <w:r w:rsidRPr="00A93E94">
              <w:t>Makes low-impact decisions within familiar situations, based on a range of predefined or routine solutions and evaluates the effectiveness of the outcome</w:t>
            </w:r>
          </w:p>
          <w:p w:rsidR="00000000" w:rsidRPr="00A93E94" w:rsidP="00A93E94">
            <w:pPr>
              <w:pStyle w:val="ListBullet"/>
            </w:pPr>
            <w:r w:rsidRPr="00A93E94">
              <w:t>Understand</w:t>
            </w:r>
            <w:r w:rsidRPr="00A93E94">
              <w:t>s the purposes, specific functions and key features of common digital systems and tools, and operates them effectively to complete routine tasks</w:t>
            </w:r>
          </w:p>
        </w:tc>
      </w:tr>
    </w:tbl>
    <w:p w:rsidR="00000000" w:rsidRPr="00A93E94" w:rsidP="00A93E94">
      <w:pPr>
        <w:pStyle w:val="BodyText"/>
      </w:pPr>
    </w:p>
    <w:p w:rsidR="00000000" w:rsidRPr="00A93E94" w:rsidP="00A93E94">
      <w:pPr>
        <w:pStyle w:val="AllowPageBreak"/>
      </w:pPr>
    </w:p>
    <w:p w:rsidR="00000000" w:rsidRPr="00A93E94" w:rsidP="00A93E94">
      <w:pPr>
        <w:pStyle w:val="Heading1"/>
      </w:pPr>
      <w:bookmarkStart w:id="6" w:name="O_669348"/>
      <w:bookmarkEnd w:id="6"/>
      <w:r w:rsidRPr="00A93E9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A93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E94" w:rsidP="00A93E94">
            <w:pPr>
              <w:pStyle w:val="BodyText"/>
            </w:pPr>
            <w:r w:rsidRPr="00A93E94">
              <w:rPr>
                <w:rStyle w:val="SpecialBold"/>
              </w:rPr>
              <w:t>Code and title</w:t>
            </w:r>
          </w:p>
          <w:p w:rsidR="00000000" w:rsidRPr="00A93E94" w:rsidP="00A93E94">
            <w:pPr>
              <w:pStyle w:val="BodyText"/>
            </w:pPr>
            <w:r w:rsidRPr="00A93E94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E94" w:rsidP="00A93E94">
            <w:pPr>
              <w:pStyle w:val="BodyText"/>
            </w:pPr>
            <w:r w:rsidRPr="00A93E94">
              <w:rPr>
                <w:rStyle w:val="SpecialBold"/>
              </w:rPr>
              <w:t>Code and title</w:t>
            </w:r>
          </w:p>
          <w:p w:rsidR="00000000" w:rsidRPr="00A93E94" w:rsidP="00A93E94">
            <w:pPr>
              <w:pStyle w:val="BodyText"/>
            </w:pPr>
            <w:r w:rsidRPr="00A93E94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E94" w:rsidP="00A93E94">
            <w:pPr>
              <w:pStyle w:val="BodyText"/>
            </w:pPr>
            <w:r w:rsidRPr="00A93E94">
              <w:rPr>
                <w:rStyle w:val="SpecialBold"/>
              </w:rPr>
              <w:t>Comm</w:t>
            </w:r>
            <w:r w:rsidRPr="00A93E94">
              <w:rPr>
                <w:rStyle w:val="SpecialBold"/>
              </w:rPr>
              <w:t>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E94">
            <w:pPr>
              <w:pStyle w:val="BodyText"/>
              <w:rPr>
                <w:lang w:val="en-NZ"/>
              </w:rPr>
            </w:pPr>
            <w:r w:rsidRPr="00A93E94">
              <w:rPr>
                <w:rStyle w:val="SpecialBold"/>
              </w:rPr>
              <w:t>Equivalence status</w:t>
            </w:r>
          </w:p>
        </w:tc>
      </w:tr>
      <w:tr w:rsidTr="00A93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E94">
            <w:pPr>
              <w:pStyle w:val="BodyText"/>
              <w:rPr>
                <w:lang w:val="en-NZ"/>
              </w:rPr>
            </w:pPr>
            <w:r w:rsidRPr="00A93E94">
              <w:t>ICTSAS209 Connect and use a home based local wireless network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E94">
            <w:pPr>
              <w:pStyle w:val="BodyText"/>
              <w:rPr>
                <w:lang w:val="en-NZ"/>
              </w:rPr>
            </w:pPr>
            <w:r w:rsidRPr="00A93E94">
              <w:t>ICASAS209A Connect and use a home based local wireless network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E94">
            <w:pPr>
              <w:pStyle w:val="BodyText"/>
              <w:rPr>
                <w:lang w:val="en-NZ"/>
              </w:rPr>
            </w:pPr>
            <w:r w:rsidRPr="00A93E94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E94" w:rsidP="00A93E94">
            <w:pPr>
              <w:pStyle w:val="BodyText"/>
            </w:pPr>
            <w:r w:rsidRPr="00A93E94">
              <w:t>Equivalent unit</w:t>
            </w:r>
          </w:p>
        </w:tc>
      </w:tr>
    </w:tbl>
    <w:p w:rsidR="00000000" w:rsidRPr="00A93E94" w:rsidP="00A93E94">
      <w:pPr>
        <w:pStyle w:val="BodyText"/>
      </w:pPr>
    </w:p>
    <w:p w:rsidR="00000000" w:rsidRPr="00A93E94" w:rsidP="00A93E94">
      <w:pPr>
        <w:pStyle w:val="AllowPageBreak"/>
      </w:pPr>
    </w:p>
    <w:p w:rsidR="00000000" w:rsidRPr="00A93E94" w:rsidP="00A93E94">
      <w:pPr>
        <w:pStyle w:val="Heading1"/>
      </w:pPr>
      <w:bookmarkStart w:id="7" w:name="O_669355"/>
      <w:bookmarkEnd w:id="7"/>
      <w:r w:rsidRPr="00A93E94">
        <w:t>Links</w:t>
      </w:r>
    </w:p>
    <w:p w:rsidR="00000000" w:rsidRPr="00A93E94" w:rsidP="005A39E0">
      <w:pPr>
        <w:pStyle w:val="BodyText"/>
      </w:pPr>
      <w:r w:rsidRPr="00A93E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82BD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93E94" w:rsidP="00A93E94"/>
    <w:sectPr w:rsidSect="00A93E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E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E94" w:rsidRPr="005A39E0" w:rsidP="005A39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E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9E0" w:rsidP="00A93E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39E0" w:rsidP="00A93E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A39E0" w:rsidP="00A93E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E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9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E94" w:rsidRPr="005A39E0" w:rsidP="005A39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E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9E0" w:rsidRPr="002D2AF8" w:rsidP="00A93E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ICTSAS209 Connect and use a home based local wireless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5A39E0" w:rsidP="00A93E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9EA7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CCE5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E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E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E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E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E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E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E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E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E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E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E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E94"/>
  </w:style>
  <w:style w:type="character" w:customStyle="1" w:styleId="Heading1Char">
    <w:name w:val="Heading 1 Char"/>
    <w:basedOn w:val="DefaultParagraphFont"/>
    <w:link w:val="Heading1"/>
    <w:rsid w:val="00A93E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E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E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3E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3E94"/>
    <w:rPr>
      <w:b/>
      <w:spacing w:val="0"/>
    </w:rPr>
  </w:style>
  <w:style w:type="character" w:styleId="Emphasis">
    <w:name w:val="Emphasis"/>
    <w:basedOn w:val="DefaultParagraphFont"/>
    <w:qFormat/>
    <w:rsid w:val="00A93E94"/>
    <w:rPr>
      <w:i/>
    </w:rPr>
  </w:style>
  <w:style w:type="paragraph" w:customStyle="1" w:styleId="SuperHeading">
    <w:name w:val="SuperHeading"/>
    <w:basedOn w:val="Normal"/>
    <w:rsid w:val="00A93E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3E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3E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E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E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E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E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E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E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E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E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E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E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E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E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E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E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E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E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E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E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3E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3E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E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E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3E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3E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E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E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E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E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E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E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E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E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3E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E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E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E94"/>
  </w:style>
  <w:style w:type="paragraph" w:styleId="TableofFigures">
    <w:name w:val="table of figures"/>
    <w:basedOn w:val="Normal"/>
    <w:next w:val="Normal"/>
    <w:semiHidden/>
    <w:rsid w:val="00A93E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E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3E94"/>
    <w:rPr>
      <w:rFonts w:ascii="Wingdings" w:hAnsi="Wingdings"/>
    </w:rPr>
  </w:style>
  <w:style w:type="paragraph" w:customStyle="1" w:styleId="TableHeading">
    <w:name w:val="Table Heading"/>
    <w:basedOn w:val="HeadingBase"/>
    <w:rsid w:val="00A93E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3E94"/>
    <w:rPr>
      <w:color w:val="0033CC"/>
      <w:u w:val="none"/>
    </w:rPr>
  </w:style>
  <w:style w:type="paragraph" w:customStyle="1" w:styleId="BodyTextRight">
    <w:name w:val="Body Text Right"/>
    <w:basedOn w:val="BodyText"/>
    <w:rsid w:val="00A93E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E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E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E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E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E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E94"/>
    <w:rPr>
      <w:sz w:val="32"/>
    </w:rPr>
  </w:style>
  <w:style w:type="paragraph" w:customStyle="1" w:styleId="HeadingProcedure">
    <w:name w:val="Heading Procedure"/>
    <w:basedOn w:val="HeadingBase"/>
    <w:next w:val="Normal"/>
    <w:rsid w:val="00A93E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E94"/>
    <w:pPr>
      <w:spacing w:before="60" w:after="60"/>
    </w:pPr>
  </w:style>
  <w:style w:type="paragraph" w:styleId="ListContinue">
    <w:name w:val="List Continue"/>
    <w:basedOn w:val="List"/>
    <w:rsid w:val="00A93E94"/>
    <w:pPr>
      <w:ind w:firstLine="0"/>
    </w:pPr>
  </w:style>
  <w:style w:type="paragraph" w:customStyle="1" w:styleId="ListNote">
    <w:name w:val="List Note"/>
    <w:basedOn w:val="List"/>
    <w:rsid w:val="00A93E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E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E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E94"/>
    <w:rPr>
      <w:rFonts w:ascii="Courier New" w:hAnsi="Courier New"/>
    </w:rPr>
  </w:style>
  <w:style w:type="paragraph" w:customStyle="1" w:styleId="NoteBullet">
    <w:name w:val="Note Bullet"/>
    <w:basedOn w:val="Note"/>
    <w:rsid w:val="00A93E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E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E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E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E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3E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E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E94"/>
    <w:rPr>
      <w:b/>
      <w:smallCaps/>
    </w:rPr>
  </w:style>
  <w:style w:type="paragraph" w:customStyle="1" w:styleId="TableListNumber">
    <w:name w:val="Table List Number"/>
    <w:basedOn w:val="ListNumber"/>
    <w:rsid w:val="00A93E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E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E94"/>
    <w:pPr>
      <w:numPr>
        <w:numId w:val="8"/>
      </w:numPr>
    </w:pPr>
  </w:style>
  <w:style w:type="paragraph" w:customStyle="1" w:styleId="ListAlpha2">
    <w:name w:val="List Alpha 2"/>
    <w:basedOn w:val="List2"/>
    <w:rsid w:val="00A93E94"/>
    <w:pPr>
      <w:numPr>
        <w:numId w:val="7"/>
      </w:numPr>
    </w:pPr>
  </w:style>
  <w:style w:type="paragraph" w:styleId="List2">
    <w:name w:val="List 2"/>
    <w:basedOn w:val="BodyText"/>
    <w:rsid w:val="00A93E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E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E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E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E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E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3E94"/>
    <w:pPr>
      <w:numPr>
        <w:numId w:val="3"/>
      </w:numPr>
    </w:pPr>
  </w:style>
  <w:style w:type="paragraph" w:styleId="ListContinue2">
    <w:name w:val="List Continue 2"/>
    <w:basedOn w:val="List2"/>
    <w:rsid w:val="00A93E94"/>
    <w:pPr>
      <w:ind w:firstLine="0"/>
    </w:pPr>
  </w:style>
  <w:style w:type="paragraph" w:styleId="ListContinue3">
    <w:name w:val="List Continue 3"/>
    <w:basedOn w:val="List3"/>
    <w:rsid w:val="00A93E94"/>
    <w:pPr>
      <w:ind w:left="1021" w:firstLine="0"/>
    </w:pPr>
  </w:style>
  <w:style w:type="paragraph" w:styleId="ListContinue4">
    <w:name w:val="List Continue 4"/>
    <w:basedOn w:val="List4"/>
    <w:rsid w:val="00A93E94"/>
    <w:pPr>
      <w:ind w:firstLine="0"/>
    </w:pPr>
  </w:style>
  <w:style w:type="paragraph" w:styleId="ListContinue5">
    <w:name w:val="List Continue 5"/>
    <w:basedOn w:val="List5"/>
    <w:rsid w:val="00A93E94"/>
    <w:pPr>
      <w:ind w:firstLine="0"/>
    </w:pPr>
  </w:style>
  <w:style w:type="paragraph" w:styleId="ListNumber3">
    <w:name w:val="List Number 3"/>
    <w:basedOn w:val="List3"/>
    <w:rsid w:val="00A93E94"/>
    <w:pPr>
      <w:numPr>
        <w:numId w:val="4"/>
      </w:numPr>
    </w:pPr>
  </w:style>
  <w:style w:type="paragraph" w:styleId="ListNumber4">
    <w:name w:val="List Number 4"/>
    <w:basedOn w:val="List4"/>
    <w:rsid w:val="00A93E94"/>
    <w:pPr>
      <w:numPr>
        <w:numId w:val="5"/>
      </w:numPr>
    </w:pPr>
  </w:style>
  <w:style w:type="paragraph" w:styleId="ListNumber5">
    <w:name w:val="List Number 5"/>
    <w:basedOn w:val="List5"/>
    <w:rsid w:val="00A93E94"/>
    <w:pPr>
      <w:numPr>
        <w:numId w:val="6"/>
      </w:numPr>
    </w:pPr>
  </w:style>
  <w:style w:type="paragraph" w:styleId="BlockText">
    <w:name w:val="Block Text"/>
    <w:basedOn w:val="Normal"/>
    <w:rsid w:val="00A93E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E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E94"/>
    <w:rPr>
      <w:sz w:val="16"/>
      <w:vertAlign w:val="superscript"/>
    </w:rPr>
  </w:style>
  <w:style w:type="character" w:customStyle="1" w:styleId="Symbols">
    <w:name w:val="Symbols"/>
    <w:basedOn w:val="DefaultParagraphFont"/>
    <w:rsid w:val="00A93E94"/>
    <w:rPr>
      <w:rFonts w:ascii="Symbol" w:hAnsi="Symbol"/>
    </w:rPr>
  </w:style>
  <w:style w:type="character" w:customStyle="1" w:styleId="MenuOptions">
    <w:name w:val="Menu Options"/>
    <w:basedOn w:val="DefaultParagraphFont"/>
    <w:rsid w:val="00A93E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E94"/>
    <w:rPr>
      <w:b/>
    </w:rPr>
  </w:style>
  <w:style w:type="character" w:customStyle="1" w:styleId="Underlined">
    <w:name w:val="Underlined"/>
    <w:basedOn w:val="DefaultParagraphFont"/>
    <w:rsid w:val="00A93E94"/>
    <w:rPr>
      <w:u w:val="single"/>
    </w:rPr>
  </w:style>
  <w:style w:type="paragraph" w:customStyle="1" w:styleId="TableBodyTextRight">
    <w:name w:val="Table Body Text Right"/>
    <w:basedOn w:val="TableBodyText"/>
    <w:rsid w:val="00A93E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E94"/>
    <w:rPr>
      <w:sz w:val="18"/>
    </w:rPr>
  </w:style>
  <w:style w:type="paragraph" w:customStyle="1" w:styleId="BodySmallRight">
    <w:name w:val="Body Small Right"/>
    <w:basedOn w:val="BodyTextRight"/>
    <w:rsid w:val="00A93E94"/>
    <w:rPr>
      <w:sz w:val="18"/>
      <w:szCs w:val="18"/>
    </w:rPr>
  </w:style>
  <w:style w:type="paragraph" w:customStyle="1" w:styleId="MarginEdition">
    <w:name w:val="Margin Edition"/>
    <w:basedOn w:val="MarginNote"/>
    <w:rsid w:val="00A93E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E94"/>
    <w:rPr>
      <w:sz w:val="2"/>
      <w:szCs w:val="2"/>
    </w:rPr>
  </w:style>
  <w:style w:type="character" w:customStyle="1" w:styleId="Small">
    <w:name w:val="Small"/>
    <w:basedOn w:val="DefaultParagraphFont"/>
    <w:rsid w:val="00A93E94"/>
    <w:rPr>
      <w:sz w:val="16"/>
    </w:rPr>
  </w:style>
  <w:style w:type="paragraph" w:customStyle="1" w:styleId="WideTable">
    <w:name w:val="Wide Table"/>
    <w:basedOn w:val="Normal"/>
    <w:rsid w:val="00A93E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E94"/>
  </w:style>
  <w:style w:type="paragraph" w:styleId="Quote">
    <w:name w:val="Quote"/>
    <w:basedOn w:val="Heading1"/>
    <w:link w:val="QuoteChar"/>
    <w:qFormat/>
    <w:rsid w:val="00A93E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E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E94"/>
    <w:pPr>
      <w:pageBreakBefore/>
    </w:pPr>
  </w:style>
  <w:style w:type="paragraph" w:customStyle="1" w:styleId="Border">
    <w:name w:val="Border"/>
    <w:basedOn w:val="Normal"/>
    <w:qFormat/>
    <w:rsid w:val="00A93E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E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E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E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E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E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E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E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E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E94"/>
    <w:rPr>
      <w:u w:val="single"/>
    </w:rPr>
  </w:style>
  <w:style w:type="character" w:customStyle="1" w:styleId="BoldandItalics">
    <w:name w:val="Bold and Italics"/>
    <w:qFormat/>
    <w:rsid w:val="00A93E94"/>
    <w:rPr>
      <w:b/>
      <w:i/>
      <w:u w:val="none"/>
    </w:rPr>
  </w:style>
  <w:style w:type="paragraph" w:styleId="BalloonText">
    <w:name w:val="Balloon Text"/>
    <w:basedOn w:val="Normal"/>
    <w:link w:val="BalloonTextChar"/>
    <w:rsid w:val="00A93E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E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E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E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E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E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E94"/>
    <w:pPr>
      <w:spacing w:before="0" w:after="0"/>
    </w:pPr>
  </w:style>
  <w:style w:type="paragraph" w:customStyle="1" w:styleId="BodyTextBold">
    <w:name w:val="Body Text Bold"/>
    <w:basedOn w:val="BodyText"/>
    <w:qFormat/>
    <w:rsid w:val="00A93E94"/>
    <w:rPr>
      <w:b/>
    </w:rPr>
  </w:style>
  <w:style w:type="character" w:styleId="Hyperlink">
    <w:name w:val="Hyperlink"/>
    <w:basedOn w:val="DefaultParagraphFont"/>
    <w:uiPriority w:val="99"/>
    <w:unhideWhenUsed/>
    <w:rsid w:val="005A39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3858</Characters>
  <Application>Microsoft Office Word</Application>
  <DocSecurity>0</DocSecurity>
  <Lines>175</Lines>
  <Paragraphs>95</Paragraphs>
  <ScaleCrop>false</ScaleCrop>
  <Company>Author-it Software Corporation Ltd.</Company>
  <LinksUpToDate>false</LinksUpToDate>
  <CharactersWithSpaces>4381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ICTSAS209 Connect and use a home based local wireless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2020-10-02T08:03:00Z</dcterms:created>
  <dcterms:modified xsi:type="dcterms:W3CDTF">2020-10-02T08:03:00Z</dcterms:modified>
</cp:coreProperties>
</file>