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8CD" w:rsidP="00664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ICTSAS203 Connect hardware peripherals</w:t>
      </w:r>
      <w:r>
        <w:fldChar w:fldCharType="end"/>
      </w:r>
    </w:p>
    <w:p w:rsidR="006648CD" w:rsidP="006648CD">
      <w:pPr>
        <w:pStyle w:val="Version"/>
        <w:sectPr w:rsidSect="00EE29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29FA" w:rsidP="00EE29FA">
      <w:pPr>
        <w:pStyle w:val="SuperHeading"/>
      </w:pPr>
      <w:r w:rsidRPr="00EE29FA">
        <w:t>Assessment Requirements for ICTSAS203 Connect hardware peripherals</w:t>
      </w:r>
    </w:p>
    <w:p w:rsidR="00000000" w:rsidRPr="00EE29FA" w:rsidP="00EE29FA">
      <w:pPr>
        <w:pStyle w:val="Heading1"/>
      </w:pPr>
      <w:bookmarkStart w:id="1" w:name="O_669191"/>
      <w:bookmarkEnd w:id="1"/>
      <w:r w:rsidRPr="00EE29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E2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9FA" w:rsidP="00EE29FA">
            <w:pPr>
              <w:pStyle w:val="BodyText"/>
            </w:pPr>
            <w:r w:rsidRPr="00EE29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FA">
            <w:pPr>
              <w:pStyle w:val="BodyText"/>
              <w:rPr>
                <w:lang w:val="en-NZ"/>
              </w:rPr>
            </w:pPr>
            <w:r w:rsidRPr="00EE29FA">
              <w:rPr>
                <w:rStyle w:val="SpecialBold"/>
              </w:rPr>
              <w:t>Comments</w:t>
            </w:r>
          </w:p>
        </w:tc>
      </w:tr>
      <w:tr w:rsidTr="00EE29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29FA">
            <w:pPr>
              <w:pStyle w:val="BodyText"/>
              <w:rPr>
                <w:lang w:val="en-NZ"/>
              </w:rPr>
            </w:pPr>
            <w:r w:rsidRPr="00EE29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29FA" w:rsidP="00EE29FA">
            <w:pPr>
              <w:pStyle w:val="BodyText"/>
            </w:pPr>
            <w:r w:rsidRPr="00EE29FA">
              <w:t>This version first released with ICT Information and Communications Technology Training Package Version 1.0.</w:t>
            </w:r>
          </w:p>
        </w:tc>
      </w:tr>
    </w:tbl>
    <w:p w:rsidR="00000000" w:rsidRPr="00EE29FA" w:rsidP="00EE29FA">
      <w:pPr>
        <w:pStyle w:val="BodyText"/>
      </w:pPr>
    </w:p>
    <w:p w:rsidR="00000000" w:rsidRPr="00EE29FA" w:rsidP="00EE29FA">
      <w:pPr>
        <w:pStyle w:val="AllowPageBreak"/>
      </w:pPr>
    </w:p>
    <w:p w:rsidR="00000000" w:rsidRPr="00EE29FA" w:rsidP="00EE29FA">
      <w:pPr>
        <w:pStyle w:val="Heading1"/>
      </w:pPr>
      <w:bookmarkStart w:id="2" w:name="O_669192"/>
      <w:bookmarkEnd w:id="2"/>
      <w:r w:rsidRPr="00EE29FA">
        <w:t>Performance Evidence</w:t>
      </w:r>
    </w:p>
    <w:p w:rsidR="00000000" w:rsidRPr="00EE29FA" w:rsidP="006648CD">
      <w:pPr>
        <w:pStyle w:val="BodyText"/>
      </w:pPr>
      <w:r w:rsidRPr="00EE29FA">
        <w:t>Evidence of the ability to:</w:t>
      </w:r>
    </w:p>
    <w:p w:rsidR="00000000" w:rsidRPr="00EE29FA" w:rsidP="00EE29FA">
      <w:pPr>
        <w:pStyle w:val="ListBullet"/>
      </w:pPr>
      <w:r w:rsidRPr="00EE29FA">
        <w:t>connect several different types of hardware peripherals to the system safely and according to vendor instructions with a minimum of downtime, using known routines and procedures</w:t>
      </w:r>
    </w:p>
    <w:p w:rsidR="00000000" w:rsidRPr="00EE29FA" w:rsidP="00EE29FA">
      <w:pPr>
        <w:pStyle w:val="ListBullet"/>
      </w:pPr>
      <w:r w:rsidRPr="00EE29FA">
        <w:t>locate, interpret an</w:t>
      </w:r>
      <w:r w:rsidRPr="00EE29FA">
        <w:t>d use vendor documentation related to connection and storage of hardware peripherals</w:t>
      </w:r>
    </w:p>
    <w:p w:rsidR="00000000" w:rsidRPr="00EE29FA" w:rsidP="00EE29FA">
      <w:pPr>
        <w:pStyle w:val="ListBullet"/>
      </w:pPr>
      <w:r w:rsidRPr="00EE29FA">
        <w:t>test the operation of newly installed hardware peripherals and confirm client satisfaction</w:t>
      </w:r>
    </w:p>
    <w:p w:rsidR="00000000" w:rsidRPr="00EE29FA" w:rsidP="00EE29FA">
      <w:pPr>
        <w:pStyle w:val="ListBullet"/>
      </w:pPr>
      <w:r w:rsidRPr="00EE29FA">
        <w:t>follow work health and safety policies and procedures.</w:t>
      </w:r>
    </w:p>
    <w:p w:rsidR="00000000" w:rsidRPr="00EE29FA" w:rsidP="00EE29FA">
      <w:pPr>
        <w:pStyle w:val="BodyText"/>
      </w:pPr>
    </w:p>
    <w:p w:rsidR="00000000" w:rsidRPr="00EE29FA" w:rsidP="006648CD">
      <w:pPr>
        <w:pStyle w:val="BodyText"/>
      </w:pPr>
      <w:r w:rsidRPr="00EE29FA">
        <w:t>Note: If a specific volume or frequency is not stated, then evidence must be provided at least once.</w:t>
      </w:r>
    </w:p>
    <w:p w:rsidR="00000000" w:rsidRPr="00EE29FA" w:rsidP="00EE29FA">
      <w:pPr>
        <w:pStyle w:val="Heading1"/>
      </w:pPr>
      <w:bookmarkStart w:id="3" w:name="O_669193"/>
      <w:bookmarkEnd w:id="3"/>
      <w:r w:rsidRPr="00EE29FA">
        <w:t>Knowledge Evidence</w:t>
      </w:r>
    </w:p>
    <w:p w:rsidR="00000000" w:rsidRPr="00EE29FA" w:rsidP="006648CD">
      <w:pPr>
        <w:pStyle w:val="BodyText"/>
      </w:pPr>
      <w:r w:rsidRPr="00EE29FA">
        <w:t xml:space="preserve">To complete the unit requirements safely and effectively, the individual must: </w:t>
      </w:r>
    </w:p>
    <w:p w:rsidR="00000000" w:rsidRPr="00EE29FA" w:rsidP="00EE29FA">
      <w:pPr>
        <w:pStyle w:val="ListBullet"/>
      </w:pPr>
      <w:r w:rsidRPr="00EE29FA">
        <w:t>describe the commonly used computer op</w:t>
      </w:r>
      <w:r w:rsidRPr="00EE29FA">
        <w:t>erating systems</w:t>
      </w:r>
    </w:p>
    <w:p w:rsidR="00000000" w:rsidRPr="00EE29FA" w:rsidP="00EE29FA">
      <w:pPr>
        <w:pStyle w:val="ListBullet"/>
      </w:pPr>
      <w:r w:rsidRPr="00EE29FA">
        <w:t>identify help desk and maintenance practices</w:t>
      </w:r>
    </w:p>
    <w:p w:rsidR="00000000" w:rsidRPr="00EE29FA" w:rsidP="00EE29FA">
      <w:pPr>
        <w:pStyle w:val="ListBullet"/>
      </w:pPr>
      <w:r w:rsidRPr="00EE29FA">
        <w:t>describe common peripheral devices</w:t>
      </w:r>
    </w:p>
    <w:p w:rsidR="00000000" w:rsidRPr="00EE29FA" w:rsidP="00EE29FA">
      <w:pPr>
        <w:pStyle w:val="ListBullet"/>
      </w:pPr>
      <w:r w:rsidRPr="00EE29FA">
        <w:t>summarise WHS procedures for electrical equipment</w:t>
      </w:r>
    </w:p>
    <w:p w:rsidR="00000000" w:rsidRPr="00EE29FA" w:rsidP="00EE29FA">
      <w:pPr>
        <w:pStyle w:val="ListBullet"/>
      </w:pPr>
      <w:r w:rsidRPr="00EE29FA">
        <w:t>list the system components and describe their interconnectivity</w:t>
      </w:r>
    </w:p>
    <w:p w:rsidR="00000000" w:rsidRPr="00EE29FA" w:rsidP="00EE29FA">
      <w:pPr>
        <w:pStyle w:val="ListBullet"/>
      </w:pPr>
      <w:r w:rsidRPr="00EE29FA">
        <w:t>identify current industry accepted hardware an</w:t>
      </w:r>
      <w:r w:rsidRPr="00EE29FA">
        <w:t>d software products</w:t>
      </w:r>
    </w:p>
    <w:p w:rsidR="00000000" w:rsidRPr="00EE29FA" w:rsidP="00EE29FA">
      <w:pPr>
        <w:pStyle w:val="ListBullet"/>
      </w:pPr>
      <w:r w:rsidRPr="00EE29FA">
        <w:t>describe procedures relevant to maintaining inventory</w:t>
      </w:r>
    </w:p>
    <w:p w:rsidR="00000000" w:rsidRPr="00EE29FA" w:rsidP="00EE29FA">
      <w:pPr>
        <w:pStyle w:val="ListBullet"/>
      </w:pPr>
      <w:r w:rsidRPr="00EE29FA">
        <w:t>list the organisational guidelines and standards that impact on service support including:</w:t>
      </w:r>
    </w:p>
    <w:p w:rsidR="00000000" w:rsidRPr="00EE29FA" w:rsidP="00EE29FA">
      <w:pPr>
        <w:pStyle w:val="ListBullet2"/>
      </w:pPr>
      <w:r w:rsidRPr="00EE29FA">
        <w:t>external suppliers and vendors</w:t>
      </w:r>
    </w:p>
    <w:p w:rsidR="00000000" w:rsidRPr="00EE29FA" w:rsidP="00EE29FA">
      <w:pPr>
        <w:pStyle w:val="ListBullet2"/>
      </w:pPr>
      <w:r w:rsidRPr="00EE29FA">
        <w:t>internal and external communications</w:t>
      </w:r>
    </w:p>
    <w:p w:rsidR="00000000" w:rsidRPr="00EE29FA" w:rsidP="00EE29FA">
      <w:pPr>
        <w:pStyle w:val="ListBullet2"/>
      </w:pPr>
      <w:r w:rsidRPr="00EE29FA">
        <w:t>internet access</w:t>
      </w:r>
    </w:p>
    <w:p w:rsidR="00000000" w:rsidRPr="00EE29FA" w:rsidP="00EE29FA">
      <w:pPr>
        <w:pStyle w:val="ListBullet2"/>
      </w:pPr>
      <w:r w:rsidRPr="00EE29FA">
        <w:t>security of information and data</w:t>
      </w:r>
    </w:p>
    <w:p w:rsidR="00000000" w:rsidRPr="00EE29FA" w:rsidP="00EE29FA">
      <w:pPr>
        <w:pStyle w:val="ListBullet"/>
      </w:pPr>
      <w:r w:rsidRPr="00EE29FA">
        <w:t>identify common principles for environmentally sustainable business practices.</w:t>
      </w:r>
    </w:p>
    <w:p w:rsidR="00000000" w:rsidRPr="00EE29FA" w:rsidP="00EE29FA">
      <w:pPr>
        <w:pStyle w:val="AllowPageBreak"/>
      </w:pPr>
    </w:p>
    <w:p w:rsidR="00000000" w:rsidRPr="00EE29FA" w:rsidP="00EE29FA">
      <w:pPr>
        <w:pStyle w:val="Heading1"/>
      </w:pPr>
      <w:bookmarkStart w:id="4" w:name="O_669194"/>
      <w:bookmarkEnd w:id="4"/>
      <w:r w:rsidRPr="00EE29FA">
        <w:t>Assessment Conditions</w:t>
      </w:r>
    </w:p>
    <w:p w:rsidR="00000000" w:rsidRPr="00EE29FA" w:rsidP="006648CD">
      <w:pPr>
        <w:pStyle w:val="BodyText"/>
      </w:pPr>
      <w:r w:rsidRPr="00EE29FA">
        <w:t>Gather evidence to demonstrate consistent performance in conditions that are safe and replicate the work</w:t>
      </w:r>
      <w:r w:rsidRPr="00EE29FA">
        <w:t>place. Noise levels, production flow, interruptions and time variances must be typical of those experienced in the systems administration and support field of work and include access to:</w:t>
      </w:r>
    </w:p>
    <w:p w:rsidR="00000000" w:rsidRPr="00EE29FA" w:rsidP="00EE29FA">
      <w:pPr>
        <w:pStyle w:val="ListBullet"/>
      </w:pPr>
      <w:r w:rsidRPr="00EE29FA">
        <w:t>sites with a representative range of workstations, hardware peripher</w:t>
      </w:r>
      <w:r w:rsidRPr="00EE29FA">
        <w:t>als, internet connections and cabling</w:t>
      </w:r>
    </w:p>
    <w:p w:rsidR="00000000" w:rsidRPr="00EE29FA" w:rsidP="00EE29FA">
      <w:pPr>
        <w:pStyle w:val="ListBullet"/>
      </w:pPr>
      <w:r w:rsidRPr="00EE29FA">
        <w:t>software to be installed, interconnected and configured</w:t>
      </w:r>
    </w:p>
    <w:p w:rsidR="00000000" w:rsidRPr="00EE29FA" w:rsidP="00EE29FA">
      <w:pPr>
        <w:pStyle w:val="ListBullet"/>
      </w:pPr>
      <w:r w:rsidRPr="00EE29FA">
        <w:t>hardware and software currently used in industry</w:t>
      </w:r>
    </w:p>
    <w:p w:rsidR="00000000" w:rsidRPr="00EE29FA" w:rsidP="00EE29FA">
      <w:pPr>
        <w:pStyle w:val="ListBullet"/>
      </w:pPr>
      <w:r w:rsidRPr="00EE29FA">
        <w:t>technical documentation, including organisational hardware blueprint and vendor support.</w:t>
      </w:r>
    </w:p>
    <w:p w:rsidR="00000000" w:rsidRPr="00EE29FA" w:rsidP="00EE29FA">
      <w:pPr>
        <w:pStyle w:val="BodyText"/>
      </w:pPr>
    </w:p>
    <w:p w:rsidR="00000000" w:rsidRPr="00EE29FA" w:rsidP="006648CD">
      <w:pPr>
        <w:pStyle w:val="BodyText"/>
      </w:pPr>
      <w:r w:rsidRPr="00EE29FA">
        <w:t xml:space="preserve">Assessors must satisfy </w:t>
      </w:r>
      <w:r w:rsidRPr="00EE29FA">
        <w:t>NVR/AQTF assessor requirements.</w:t>
      </w:r>
    </w:p>
    <w:p w:rsidR="00000000" w:rsidRPr="00EE29FA" w:rsidP="00EE29FA">
      <w:pPr>
        <w:pStyle w:val="Heading1"/>
      </w:pPr>
      <w:bookmarkStart w:id="5" w:name="O_669197"/>
      <w:bookmarkEnd w:id="5"/>
      <w:r w:rsidRPr="00EE29FA">
        <w:t>Links</w:t>
      </w:r>
    </w:p>
    <w:p w:rsidR="00000000" w:rsidRPr="00EE29FA" w:rsidP="006648CD">
      <w:pPr>
        <w:pStyle w:val="BodyText"/>
      </w:pPr>
      <w:r w:rsidRPr="00EE29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604A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E29FA" w:rsidP="00EE29FA"/>
    <w:sectPr w:rsidSect="00EE29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FA" w:rsidRPr="006648CD" w:rsidP="00664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CD" w:rsidP="00EE29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48CD" w:rsidP="00EE29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48CD" w:rsidP="00EE29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29FA" w:rsidRPr="006648CD" w:rsidP="00664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9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8CD" w:rsidRPr="002D2AF8" w:rsidP="00EE29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ICTSAS203 Connect hardware peripherals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648CD" w:rsidP="00EE29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5C7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2E9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28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9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29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29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29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29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29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29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29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29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29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29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29FA"/>
  </w:style>
  <w:style w:type="character" w:customStyle="1" w:styleId="Heading1Char">
    <w:name w:val="Heading 1 Char"/>
    <w:basedOn w:val="DefaultParagraphFont"/>
    <w:link w:val="Heading1"/>
    <w:rsid w:val="00EE29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29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29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29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29FA"/>
    <w:rPr>
      <w:b/>
      <w:spacing w:val="0"/>
    </w:rPr>
  </w:style>
  <w:style w:type="paragraph" w:styleId="ListBullet2">
    <w:name w:val="List Bullet 2"/>
    <w:basedOn w:val="List2"/>
    <w:rsid w:val="00EE29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29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29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29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29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29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2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29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2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29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29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29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29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29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29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29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29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29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29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29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29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29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29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29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29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29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29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29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29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29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29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29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29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29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29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29FA"/>
    <w:rPr>
      <w:i/>
    </w:rPr>
  </w:style>
  <w:style w:type="paragraph" w:styleId="Caption">
    <w:name w:val="caption"/>
    <w:basedOn w:val="BodyText"/>
    <w:next w:val="Normal"/>
    <w:qFormat/>
    <w:rsid w:val="00EE29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29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29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29FA"/>
  </w:style>
  <w:style w:type="paragraph" w:styleId="TableofFigures">
    <w:name w:val="table of figures"/>
    <w:basedOn w:val="Normal"/>
    <w:next w:val="Normal"/>
    <w:semiHidden/>
    <w:rsid w:val="00EE29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29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29FA"/>
    <w:rPr>
      <w:rFonts w:ascii="Wingdings" w:hAnsi="Wingdings"/>
    </w:rPr>
  </w:style>
  <w:style w:type="paragraph" w:customStyle="1" w:styleId="TableHeading">
    <w:name w:val="Table Heading"/>
    <w:basedOn w:val="HeadingBase"/>
    <w:rsid w:val="00EE29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29FA"/>
    <w:rPr>
      <w:color w:val="0033CC"/>
      <w:u w:val="none"/>
    </w:rPr>
  </w:style>
  <w:style w:type="paragraph" w:customStyle="1" w:styleId="BodyTextRight">
    <w:name w:val="Body Text Right"/>
    <w:basedOn w:val="BodyText"/>
    <w:rsid w:val="00EE29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29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29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29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29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29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29FA"/>
    <w:rPr>
      <w:sz w:val="32"/>
    </w:rPr>
  </w:style>
  <w:style w:type="paragraph" w:customStyle="1" w:styleId="HeadingProcedure">
    <w:name w:val="Heading Procedure"/>
    <w:basedOn w:val="HeadingBase"/>
    <w:next w:val="Normal"/>
    <w:rsid w:val="00EE29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29FA"/>
    <w:pPr>
      <w:spacing w:before="60" w:after="60"/>
    </w:pPr>
  </w:style>
  <w:style w:type="paragraph" w:styleId="ListContinue">
    <w:name w:val="List Continue"/>
    <w:basedOn w:val="List"/>
    <w:rsid w:val="00EE29FA"/>
    <w:pPr>
      <w:ind w:firstLine="0"/>
    </w:pPr>
  </w:style>
  <w:style w:type="paragraph" w:customStyle="1" w:styleId="ListNote">
    <w:name w:val="List Note"/>
    <w:basedOn w:val="List"/>
    <w:rsid w:val="00EE29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29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29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29FA"/>
    <w:rPr>
      <w:rFonts w:ascii="Courier New" w:hAnsi="Courier New"/>
    </w:rPr>
  </w:style>
  <w:style w:type="paragraph" w:customStyle="1" w:styleId="NoteBullet">
    <w:name w:val="Note Bullet"/>
    <w:basedOn w:val="Note"/>
    <w:rsid w:val="00EE29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29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29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29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29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29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29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29FA"/>
    <w:rPr>
      <w:b/>
      <w:smallCaps/>
    </w:rPr>
  </w:style>
  <w:style w:type="paragraph" w:customStyle="1" w:styleId="TableListNumber">
    <w:name w:val="Table List Number"/>
    <w:basedOn w:val="ListNumber"/>
    <w:rsid w:val="00EE29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29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29FA"/>
    <w:pPr>
      <w:numPr>
        <w:numId w:val="9"/>
      </w:numPr>
    </w:pPr>
  </w:style>
  <w:style w:type="paragraph" w:customStyle="1" w:styleId="ListAlpha2">
    <w:name w:val="List Alpha 2"/>
    <w:basedOn w:val="List2"/>
    <w:rsid w:val="00EE29FA"/>
    <w:pPr>
      <w:numPr>
        <w:numId w:val="8"/>
      </w:numPr>
    </w:pPr>
  </w:style>
  <w:style w:type="paragraph" w:styleId="List2">
    <w:name w:val="List 2"/>
    <w:basedOn w:val="BodyText"/>
    <w:rsid w:val="00EE29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29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29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29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29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29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29FA"/>
    <w:pPr>
      <w:numPr>
        <w:numId w:val="4"/>
      </w:numPr>
    </w:pPr>
  </w:style>
  <w:style w:type="paragraph" w:styleId="ListContinue2">
    <w:name w:val="List Continue 2"/>
    <w:basedOn w:val="List2"/>
    <w:rsid w:val="00EE29FA"/>
    <w:pPr>
      <w:ind w:firstLine="0"/>
    </w:pPr>
  </w:style>
  <w:style w:type="paragraph" w:styleId="ListContinue3">
    <w:name w:val="List Continue 3"/>
    <w:basedOn w:val="List3"/>
    <w:rsid w:val="00EE29FA"/>
    <w:pPr>
      <w:ind w:left="1021" w:firstLine="0"/>
    </w:pPr>
  </w:style>
  <w:style w:type="paragraph" w:styleId="ListContinue4">
    <w:name w:val="List Continue 4"/>
    <w:basedOn w:val="List4"/>
    <w:rsid w:val="00EE29FA"/>
    <w:pPr>
      <w:ind w:firstLine="0"/>
    </w:pPr>
  </w:style>
  <w:style w:type="paragraph" w:styleId="ListContinue5">
    <w:name w:val="List Continue 5"/>
    <w:basedOn w:val="List5"/>
    <w:rsid w:val="00EE29FA"/>
    <w:pPr>
      <w:ind w:firstLine="0"/>
    </w:pPr>
  </w:style>
  <w:style w:type="paragraph" w:styleId="ListNumber3">
    <w:name w:val="List Number 3"/>
    <w:basedOn w:val="List3"/>
    <w:rsid w:val="00EE29FA"/>
    <w:pPr>
      <w:numPr>
        <w:numId w:val="5"/>
      </w:numPr>
    </w:pPr>
  </w:style>
  <w:style w:type="paragraph" w:styleId="ListNumber4">
    <w:name w:val="List Number 4"/>
    <w:basedOn w:val="List4"/>
    <w:rsid w:val="00EE29FA"/>
    <w:pPr>
      <w:numPr>
        <w:numId w:val="6"/>
      </w:numPr>
    </w:pPr>
  </w:style>
  <w:style w:type="paragraph" w:styleId="ListNumber5">
    <w:name w:val="List Number 5"/>
    <w:basedOn w:val="List5"/>
    <w:rsid w:val="00EE29FA"/>
    <w:pPr>
      <w:numPr>
        <w:numId w:val="7"/>
      </w:numPr>
    </w:pPr>
  </w:style>
  <w:style w:type="paragraph" w:styleId="BlockText">
    <w:name w:val="Block Text"/>
    <w:basedOn w:val="Normal"/>
    <w:rsid w:val="00EE29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29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29FA"/>
    <w:rPr>
      <w:sz w:val="16"/>
      <w:vertAlign w:val="superscript"/>
    </w:rPr>
  </w:style>
  <w:style w:type="character" w:customStyle="1" w:styleId="Symbols">
    <w:name w:val="Symbols"/>
    <w:basedOn w:val="DefaultParagraphFont"/>
    <w:rsid w:val="00EE29FA"/>
    <w:rPr>
      <w:rFonts w:ascii="Symbol" w:hAnsi="Symbol"/>
    </w:rPr>
  </w:style>
  <w:style w:type="character" w:customStyle="1" w:styleId="MenuOptions">
    <w:name w:val="Menu Options"/>
    <w:basedOn w:val="DefaultParagraphFont"/>
    <w:rsid w:val="00EE29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29FA"/>
    <w:rPr>
      <w:b/>
    </w:rPr>
  </w:style>
  <w:style w:type="character" w:customStyle="1" w:styleId="Underlined">
    <w:name w:val="Underlined"/>
    <w:basedOn w:val="DefaultParagraphFont"/>
    <w:rsid w:val="00EE29FA"/>
    <w:rPr>
      <w:u w:val="single"/>
    </w:rPr>
  </w:style>
  <w:style w:type="paragraph" w:customStyle="1" w:styleId="TableBodyTextRight">
    <w:name w:val="Table Body Text Right"/>
    <w:basedOn w:val="TableBodyText"/>
    <w:rsid w:val="00EE29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29FA"/>
    <w:rPr>
      <w:sz w:val="18"/>
    </w:rPr>
  </w:style>
  <w:style w:type="paragraph" w:customStyle="1" w:styleId="BodySmallRight">
    <w:name w:val="Body Small Right"/>
    <w:basedOn w:val="BodyTextRight"/>
    <w:rsid w:val="00EE29FA"/>
    <w:rPr>
      <w:sz w:val="18"/>
      <w:szCs w:val="18"/>
    </w:rPr>
  </w:style>
  <w:style w:type="paragraph" w:customStyle="1" w:styleId="MarginEdition">
    <w:name w:val="Margin Edition"/>
    <w:basedOn w:val="MarginNote"/>
    <w:rsid w:val="00EE29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29FA"/>
    <w:rPr>
      <w:sz w:val="2"/>
      <w:szCs w:val="2"/>
    </w:rPr>
  </w:style>
  <w:style w:type="character" w:customStyle="1" w:styleId="Small">
    <w:name w:val="Small"/>
    <w:basedOn w:val="DefaultParagraphFont"/>
    <w:rsid w:val="00EE29FA"/>
    <w:rPr>
      <w:sz w:val="16"/>
    </w:rPr>
  </w:style>
  <w:style w:type="paragraph" w:customStyle="1" w:styleId="WideTable">
    <w:name w:val="Wide Table"/>
    <w:basedOn w:val="Normal"/>
    <w:rsid w:val="00EE29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29FA"/>
  </w:style>
  <w:style w:type="paragraph" w:styleId="Quote">
    <w:name w:val="Quote"/>
    <w:basedOn w:val="Heading1"/>
    <w:link w:val="QuoteChar"/>
    <w:qFormat/>
    <w:rsid w:val="00EE29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29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29FA"/>
    <w:pPr>
      <w:pageBreakBefore/>
    </w:pPr>
  </w:style>
  <w:style w:type="paragraph" w:customStyle="1" w:styleId="Border">
    <w:name w:val="Border"/>
    <w:basedOn w:val="Normal"/>
    <w:qFormat/>
    <w:rsid w:val="00EE29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29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9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9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29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29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29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29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29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29FA"/>
    <w:rPr>
      <w:u w:val="single"/>
    </w:rPr>
  </w:style>
  <w:style w:type="character" w:customStyle="1" w:styleId="BoldandItalics">
    <w:name w:val="Bold and Italics"/>
    <w:qFormat/>
    <w:rsid w:val="00EE29FA"/>
    <w:rPr>
      <w:b/>
      <w:i/>
      <w:u w:val="none"/>
    </w:rPr>
  </w:style>
  <w:style w:type="paragraph" w:styleId="BalloonText">
    <w:name w:val="Balloon Text"/>
    <w:basedOn w:val="Normal"/>
    <w:link w:val="BalloonTextChar"/>
    <w:rsid w:val="00EE29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29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29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29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29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29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29FA"/>
    <w:pPr>
      <w:spacing w:before="0" w:after="0"/>
    </w:pPr>
  </w:style>
  <w:style w:type="paragraph" w:customStyle="1" w:styleId="BodyTextBold">
    <w:name w:val="Body Text Bold"/>
    <w:basedOn w:val="BodyText"/>
    <w:qFormat/>
    <w:rsid w:val="00EE29FA"/>
    <w:rPr>
      <w:b/>
    </w:rPr>
  </w:style>
  <w:style w:type="character" w:styleId="Hyperlink">
    <w:name w:val="Hyperlink"/>
    <w:basedOn w:val="DefaultParagraphFont"/>
    <w:uiPriority w:val="99"/>
    <w:unhideWhenUsed/>
    <w:rsid w:val="00664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331</Words>
  <Characters>2302</Characters>
  <Application>Microsoft Office Word</Application>
  <DocSecurity>0</DocSecurity>
  <Lines>63</Lines>
  <Paragraphs>47</Paragraphs>
  <ScaleCrop>false</ScaleCrop>
  <Company>Author-it Software Corporation Ltd.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ICTSAS203 Connect hardware peripherals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2024-11-07T11:33:00Z</dcterms:created>
  <dcterms:modified xsi:type="dcterms:W3CDTF">2024-11-07T11:33:00Z</dcterms:modified>
</cp:coreProperties>
</file>