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8E2" w:rsidP="00347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ICTSAD613 Install and configure container orchestration services</w:t>
      </w:r>
      <w:r>
        <w:fldChar w:fldCharType="end"/>
      </w:r>
    </w:p>
    <w:p w:rsidR="003478E2" w:rsidP="003478E2">
      <w:pPr>
        <w:pStyle w:val="Version"/>
        <w:sectPr w:rsidSect="003A0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1CF" w:rsidP="003A01CF">
      <w:pPr>
        <w:pStyle w:val="SuperHeading"/>
      </w:pPr>
      <w:r w:rsidRPr="003A01CF">
        <w:t>Assessment Requirements for ICTSAD613 Install and configure container orchestration services</w:t>
      </w:r>
    </w:p>
    <w:p w:rsidR="00000000" w:rsidRPr="003A01CF" w:rsidP="003A01CF">
      <w:pPr>
        <w:pStyle w:val="Heading1"/>
      </w:pPr>
      <w:bookmarkStart w:id="1" w:name="O_1094946"/>
      <w:bookmarkEnd w:id="1"/>
      <w:r w:rsidRPr="003A01C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47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CF" w:rsidP="003A01CF">
            <w:pPr>
              <w:pStyle w:val="BodyText"/>
            </w:pPr>
            <w:r w:rsidRPr="003A01C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CF">
            <w:pPr>
              <w:pStyle w:val="BodyText"/>
              <w:rPr>
                <w:lang w:val="en-NZ"/>
              </w:rPr>
            </w:pPr>
            <w:r w:rsidRPr="003A01CF">
              <w:rPr>
                <w:rStyle w:val="SpecialBold"/>
              </w:rPr>
              <w:t>Comments</w:t>
            </w:r>
          </w:p>
        </w:tc>
      </w:tr>
      <w:tr w:rsidTr="00347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CF">
            <w:pPr>
              <w:pStyle w:val="BodyText"/>
              <w:rPr>
                <w:lang w:val="en-NZ"/>
              </w:rPr>
            </w:pPr>
            <w:r w:rsidRPr="003A01C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CF" w:rsidP="003A01CF">
            <w:pPr>
              <w:pStyle w:val="BodyText"/>
            </w:pPr>
            <w:r w:rsidRPr="003A01CF">
              <w:t>This version first released with ICT Information and Communications Technology Training Package Version 6.0.</w:t>
            </w:r>
          </w:p>
        </w:tc>
      </w:tr>
    </w:tbl>
    <w:p w:rsidR="00000000" w:rsidRPr="003A01CF" w:rsidP="003A01CF">
      <w:pPr>
        <w:pStyle w:val="BodyText"/>
      </w:pPr>
    </w:p>
    <w:p w:rsidR="00000000" w:rsidRPr="003A01CF" w:rsidP="003A01CF">
      <w:pPr>
        <w:pStyle w:val="AllowPageBreak"/>
      </w:pPr>
    </w:p>
    <w:p w:rsidR="00000000" w:rsidRPr="003A01CF" w:rsidP="003A01CF">
      <w:pPr>
        <w:pStyle w:val="Heading1"/>
      </w:pPr>
      <w:bookmarkStart w:id="2" w:name="O_1094949"/>
      <w:bookmarkEnd w:id="2"/>
      <w:r w:rsidRPr="003A01CF">
        <w:t>Performance Evidence</w:t>
      </w:r>
    </w:p>
    <w:p w:rsidR="00000000" w:rsidRPr="003A01CF" w:rsidP="003478E2">
      <w:pPr>
        <w:pStyle w:val="BodyText"/>
      </w:pPr>
      <w:r w:rsidRPr="003A01CF">
        <w:t>The candidate must demonstrate the ability to complete the tasks outlined in the elements, performance cr</w:t>
      </w:r>
      <w:r w:rsidRPr="003A01CF">
        <w:t>iteria and foundation skills of this unit, including evidence of the ability to:</w:t>
      </w:r>
    </w:p>
    <w:p w:rsidR="00000000" w:rsidRPr="003A01CF" w:rsidP="003A01CF">
      <w:pPr>
        <w:pStyle w:val="ListBullet"/>
      </w:pPr>
      <w:r w:rsidRPr="003A01CF">
        <w:t>configure container orchestration services on at least two host computers or virtual machines</w:t>
      </w:r>
    </w:p>
    <w:p w:rsidR="00000000" w:rsidRPr="003A01CF" w:rsidP="003A01CF">
      <w:pPr>
        <w:pStyle w:val="ListBullet"/>
      </w:pPr>
      <w:r w:rsidRPr="003A01CF">
        <w:t>create and manage at least two containers using at least three different metrics</w:t>
      </w:r>
      <w:r w:rsidRPr="003A01CF">
        <w:t xml:space="preserve"> to measure requests and traffic data.</w:t>
      </w:r>
    </w:p>
    <w:p w:rsidR="00000000" w:rsidRPr="003A01CF" w:rsidP="003A01CF">
      <w:pPr>
        <w:pStyle w:val="BodyText"/>
      </w:pPr>
    </w:p>
    <w:p w:rsidR="00000000" w:rsidRPr="003A01CF" w:rsidP="003478E2">
      <w:pPr>
        <w:pStyle w:val="BodyText"/>
      </w:pPr>
      <w:r w:rsidRPr="003A01CF">
        <w:t>In the course of the above, the candidate must:</w:t>
      </w:r>
    </w:p>
    <w:p w:rsidR="00000000" w:rsidRPr="003A01CF" w:rsidP="003A01CF">
      <w:pPr>
        <w:pStyle w:val="ListBullet"/>
      </w:pPr>
      <w:r w:rsidRPr="003A01CF">
        <w:t>confirm clusters scale out and in required by demand changes and business needs</w:t>
      </w:r>
    </w:p>
    <w:p w:rsidR="00000000" w:rsidRPr="003A01CF" w:rsidP="003A01CF">
      <w:pPr>
        <w:pStyle w:val="ListBullet"/>
      </w:pPr>
      <w:r w:rsidRPr="003A01CF">
        <w:t>document work.</w:t>
      </w:r>
    </w:p>
    <w:p w:rsidR="00000000" w:rsidRPr="003A01CF" w:rsidP="003A01CF">
      <w:pPr>
        <w:pStyle w:val="AllowPageBreak"/>
      </w:pPr>
    </w:p>
    <w:p w:rsidR="00000000" w:rsidRPr="003A01CF" w:rsidP="003A01CF">
      <w:pPr>
        <w:pStyle w:val="Heading1"/>
      </w:pPr>
      <w:bookmarkStart w:id="3" w:name="O_1094948"/>
      <w:bookmarkEnd w:id="3"/>
      <w:r w:rsidRPr="003A01CF">
        <w:t>Knowledge Evidence</w:t>
      </w:r>
    </w:p>
    <w:p w:rsidR="00000000" w:rsidRPr="003A01CF" w:rsidP="003478E2">
      <w:pPr>
        <w:pStyle w:val="BodyText"/>
      </w:pPr>
      <w:r w:rsidRPr="003A01CF">
        <w:t>The candidate must be able to demonstrate knowledge to complete the tasks outlined in the elements, performance criteria and foundation skills of this unit, including knowledge of:</w:t>
      </w:r>
    </w:p>
    <w:p w:rsidR="00000000" w:rsidRPr="003A01CF" w:rsidP="003A01CF">
      <w:pPr>
        <w:pStyle w:val="ListBullet"/>
      </w:pPr>
      <w:r w:rsidRPr="003A01CF">
        <w:t>features and functions of operating systems</w:t>
      </w:r>
    </w:p>
    <w:p w:rsidR="00000000" w:rsidRPr="003A01CF" w:rsidP="003A01CF">
      <w:pPr>
        <w:pStyle w:val="ListBullet"/>
      </w:pPr>
      <w:r w:rsidRPr="003A01CF">
        <w:t>continuous integration and con</w:t>
      </w:r>
      <w:r w:rsidRPr="003A01CF">
        <w:t>tinuous delivery/deployment methodology, processes and principles</w:t>
      </w:r>
    </w:p>
    <w:p w:rsidR="00000000" w:rsidRPr="003A01CF" w:rsidP="003A01CF">
      <w:pPr>
        <w:pStyle w:val="ListBullet"/>
      </w:pPr>
      <w:r w:rsidRPr="003A01CF">
        <w:t>network protocols including:</w:t>
      </w:r>
    </w:p>
    <w:p w:rsidR="00000000" w:rsidRPr="003A01CF" w:rsidP="003A01CF">
      <w:pPr>
        <w:pStyle w:val="ListBullet2"/>
      </w:pPr>
      <w:r w:rsidRPr="003A01CF">
        <w:t>network communications protocol</w:t>
      </w:r>
    </w:p>
    <w:p w:rsidR="00000000" w:rsidRPr="003A01CF" w:rsidP="003A01CF">
      <w:pPr>
        <w:pStyle w:val="ListBullet2"/>
      </w:pPr>
      <w:r w:rsidRPr="003A01CF">
        <w:t>TCP/IP (transmission control)</w:t>
      </w:r>
    </w:p>
    <w:p w:rsidR="00000000" w:rsidRPr="003A01CF" w:rsidP="003A01CF">
      <w:pPr>
        <w:pStyle w:val="ListBullet2"/>
      </w:pPr>
      <w:r w:rsidRPr="003A01CF">
        <w:t>internet protocol</w:t>
      </w:r>
    </w:p>
    <w:p w:rsidR="00000000" w:rsidRPr="003A01CF" w:rsidP="003A01CF">
      <w:pPr>
        <w:pStyle w:val="ListBullet"/>
      </w:pPr>
      <w:r w:rsidRPr="003A01CF">
        <w:t>tools and features of registries, command line interface and text editor</w:t>
      </w:r>
    </w:p>
    <w:p w:rsidR="00000000" w:rsidRPr="003A01CF" w:rsidP="003A01CF">
      <w:pPr>
        <w:pStyle w:val="ListBullet"/>
      </w:pPr>
      <w:r w:rsidRPr="003A01CF">
        <w:t>softwa</w:t>
      </w:r>
      <w:r w:rsidRPr="003A01CF">
        <w:t>re development life cycle (SDLC)</w:t>
      </w:r>
    </w:p>
    <w:p w:rsidR="00000000" w:rsidRPr="003A01CF" w:rsidP="003A01CF">
      <w:pPr>
        <w:pStyle w:val="ListBullet"/>
      </w:pPr>
      <w:r w:rsidRPr="003A01CF">
        <w:t>basic principles of container orchestration services:</w:t>
      </w:r>
    </w:p>
    <w:p w:rsidR="00000000" w:rsidRPr="003A01CF" w:rsidP="003A01CF">
      <w:pPr>
        <w:pStyle w:val="ListBullet2"/>
      </w:pPr>
      <w:r w:rsidRPr="003A01CF">
        <w:t>pods/swarms</w:t>
      </w:r>
    </w:p>
    <w:p w:rsidR="00000000" w:rsidRPr="003A01CF" w:rsidP="003A01CF">
      <w:pPr>
        <w:pStyle w:val="ListBullet2"/>
      </w:pPr>
      <w:r w:rsidRPr="003A01CF">
        <w:t>nodes</w:t>
      </w:r>
    </w:p>
    <w:p w:rsidR="00000000" w:rsidRPr="003A01CF" w:rsidP="003A01CF">
      <w:pPr>
        <w:pStyle w:val="ListBullet2"/>
      </w:pPr>
      <w:r w:rsidRPr="003A01CF">
        <w:t>services</w:t>
      </w:r>
    </w:p>
    <w:p w:rsidR="00000000" w:rsidRPr="003A01CF" w:rsidP="003A01CF">
      <w:pPr>
        <w:pStyle w:val="ListBullet2"/>
      </w:pPr>
      <w:r w:rsidRPr="003A01CF">
        <w:t>virtual machines and containers</w:t>
      </w:r>
    </w:p>
    <w:p w:rsidR="00000000" w:rsidRPr="003A01CF" w:rsidP="003A01CF">
      <w:pPr>
        <w:pStyle w:val="ListBullet2"/>
      </w:pPr>
      <w:r w:rsidRPr="003A01CF">
        <w:t>container dependencies</w:t>
      </w:r>
    </w:p>
    <w:p w:rsidR="00000000" w:rsidRPr="003A01CF" w:rsidP="003A01CF">
      <w:pPr>
        <w:pStyle w:val="ListBullet"/>
      </w:pPr>
      <w:r w:rsidRPr="003A01CF">
        <w:t>basic principles of:</w:t>
      </w:r>
    </w:p>
    <w:p w:rsidR="00000000" w:rsidRPr="003A01CF" w:rsidP="003A01CF">
      <w:pPr>
        <w:pStyle w:val="ListBullet2"/>
      </w:pPr>
      <w:r w:rsidRPr="003A01CF">
        <w:t>computer hardware, networking, operating system, database management systems, cloud solutions and components</w:t>
      </w:r>
    </w:p>
    <w:p w:rsidR="00000000" w:rsidRPr="003A01CF" w:rsidP="003A01CF">
      <w:pPr>
        <w:pStyle w:val="ListBullet2"/>
      </w:pPr>
      <w:r w:rsidRPr="003A01CF">
        <w:t>applications</w:t>
      </w:r>
    </w:p>
    <w:p w:rsidR="00000000" w:rsidRPr="003A01CF" w:rsidP="003A01CF">
      <w:pPr>
        <w:pStyle w:val="ListBullet2"/>
      </w:pPr>
      <w:r w:rsidRPr="003A01CF">
        <w:t>database-management systems</w:t>
      </w:r>
    </w:p>
    <w:p w:rsidR="00000000" w:rsidRPr="003A01CF" w:rsidP="003A01CF">
      <w:pPr>
        <w:pStyle w:val="ListBullet2"/>
      </w:pPr>
      <w:r w:rsidRPr="003A01CF">
        <w:t>open-source development tools</w:t>
      </w:r>
    </w:p>
    <w:p w:rsidR="00000000" w:rsidRPr="003A01CF" w:rsidP="003A01CF">
      <w:pPr>
        <w:pStyle w:val="ListBullet2"/>
      </w:pPr>
      <w:r w:rsidRPr="003A01CF">
        <w:t>HTTP</w:t>
      </w:r>
    </w:p>
    <w:p w:rsidR="00000000" w:rsidRPr="003A01CF" w:rsidP="003A01CF">
      <w:pPr>
        <w:pStyle w:val="ListBullet"/>
      </w:pPr>
      <w:r w:rsidRPr="003A01CF">
        <w:t>organisational business needs relating to the use and deployment of co</w:t>
      </w:r>
      <w:r w:rsidRPr="003A01CF">
        <w:t>ntainers, including cost constraints</w:t>
      </w:r>
    </w:p>
    <w:p w:rsidR="00000000" w:rsidRPr="003A01CF" w:rsidP="003A01CF">
      <w:pPr>
        <w:pStyle w:val="ListBullet"/>
      </w:pPr>
      <w:r w:rsidRPr="003A01CF">
        <w:t>data flow charts applicable to installing and configuring container orchestration services</w:t>
      </w:r>
    </w:p>
    <w:p w:rsidR="00000000" w:rsidRPr="003A01CF" w:rsidP="003A01CF">
      <w:pPr>
        <w:pStyle w:val="ListBullet"/>
      </w:pPr>
      <w:r w:rsidRPr="003A01CF">
        <w:t>data and metrics of user traffic to sites and applications, including:</w:t>
      </w:r>
    </w:p>
    <w:p w:rsidR="00000000" w:rsidRPr="003A01CF" w:rsidP="003A01CF">
      <w:pPr>
        <w:pStyle w:val="ListBullet2"/>
      </w:pPr>
      <w:r w:rsidRPr="003A01CF">
        <w:t>RAM (random access memory)</w:t>
      </w:r>
    </w:p>
    <w:p w:rsidR="00000000" w:rsidRPr="003A01CF" w:rsidP="003A01CF">
      <w:pPr>
        <w:pStyle w:val="ListBullet2"/>
      </w:pPr>
      <w:r w:rsidRPr="003A01CF">
        <w:t>CPU</w:t>
      </w:r>
    </w:p>
    <w:p w:rsidR="00000000" w:rsidRPr="003A01CF" w:rsidP="003A01CF">
      <w:pPr>
        <w:pStyle w:val="ListBullet2"/>
      </w:pPr>
      <w:r w:rsidRPr="003A01CF">
        <w:t>Network traffic</w:t>
      </w:r>
    </w:p>
    <w:p w:rsidR="00000000" w:rsidRPr="003A01CF" w:rsidP="003A01CF">
      <w:pPr>
        <w:pStyle w:val="ListBullet"/>
      </w:pPr>
      <w:r w:rsidRPr="003A01CF">
        <w:t>different methods of monitoring services, including:</w:t>
      </w:r>
    </w:p>
    <w:p w:rsidR="00000000" w:rsidRPr="003A01CF" w:rsidP="003A01CF">
      <w:pPr>
        <w:pStyle w:val="ListBullet2"/>
      </w:pPr>
      <w:r w:rsidRPr="003A01CF">
        <w:t>manually</w:t>
      </w:r>
    </w:p>
    <w:p w:rsidR="00000000" w:rsidRPr="003A01CF" w:rsidP="003A01CF">
      <w:pPr>
        <w:pStyle w:val="ListBullet2"/>
      </w:pPr>
      <w:r w:rsidRPr="003A01CF">
        <w:t>different organisational levels of responsibility relating to application functions.</w:t>
      </w:r>
    </w:p>
    <w:p w:rsidR="00000000" w:rsidRPr="003A01CF" w:rsidP="003A01CF">
      <w:pPr>
        <w:pStyle w:val="AllowPageBreak"/>
      </w:pPr>
    </w:p>
    <w:p w:rsidR="00000000" w:rsidRPr="003A01CF" w:rsidP="003A01CF">
      <w:pPr>
        <w:pStyle w:val="Heading1"/>
      </w:pPr>
      <w:bookmarkStart w:id="4" w:name="O_1094947"/>
      <w:bookmarkEnd w:id="4"/>
      <w:r w:rsidRPr="003A01CF">
        <w:t>Assessment Conditions</w:t>
      </w:r>
    </w:p>
    <w:p w:rsidR="00000000" w:rsidRPr="003A01CF" w:rsidP="003478E2">
      <w:pPr>
        <w:pStyle w:val="BodyText"/>
      </w:pPr>
      <w:r w:rsidRPr="003A01CF">
        <w:t>Skills in this unit must be demonstrated in a workplace or simulate</w:t>
      </w:r>
      <w:r w:rsidRPr="003A01CF">
        <w:t>d environment where the conditions are typical of those in a working environment in this industry.</w:t>
      </w:r>
    </w:p>
    <w:p w:rsidR="00000000" w:rsidRPr="003A01CF" w:rsidP="003478E2">
      <w:pPr>
        <w:pStyle w:val="BodyText"/>
      </w:pPr>
      <w:r w:rsidRPr="003A01CF">
        <w:t>This includes access to:</w:t>
      </w:r>
    </w:p>
    <w:p w:rsidR="00000000" w:rsidRPr="003A01CF" w:rsidP="003A01CF">
      <w:pPr>
        <w:pStyle w:val="ListBullet"/>
      </w:pPr>
      <w:r w:rsidRPr="003A01CF">
        <w:t>the internet, including connectivity</w:t>
      </w:r>
    </w:p>
    <w:p w:rsidR="00000000" w:rsidRPr="003A01CF" w:rsidP="003A01CF">
      <w:pPr>
        <w:pStyle w:val="ListBullet"/>
      </w:pPr>
      <w:r w:rsidRPr="003A01CF">
        <w:t>required hardware, software and applications</w:t>
      </w:r>
    </w:p>
    <w:p w:rsidR="00000000" w:rsidRPr="003A01CF" w:rsidP="003A01CF">
      <w:pPr>
        <w:pStyle w:val="ListBullet"/>
      </w:pPr>
      <w:r w:rsidRPr="003A01CF">
        <w:t>vendor products relating to containerisation tech</w:t>
      </w:r>
      <w:r w:rsidRPr="003A01CF">
        <w:t>nology</w:t>
      </w:r>
    </w:p>
    <w:p w:rsidR="00000000" w:rsidRPr="003A01CF" w:rsidP="003A01CF">
      <w:pPr>
        <w:pStyle w:val="ListBullet"/>
      </w:pPr>
      <w:r w:rsidRPr="003A01CF">
        <w:t>container orchestration service</w:t>
      </w:r>
    </w:p>
    <w:p w:rsidR="00000000" w:rsidRPr="003A01CF" w:rsidP="003A01CF">
      <w:pPr>
        <w:pStyle w:val="ListBullet"/>
      </w:pPr>
      <w:r w:rsidRPr="003A01CF">
        <w:t>load testing application</w:t>
      </w:r>
    </w:p>
    <w:p w:rsidR="00000000" w:rsidRPr="003A01CF" w:rsidP="003A01CF">
      <w:pPr>
        <w:pStyle w:val="ListBullet"/>
      </w:pPr>
      <w:r w:rsidRPr="003A01CF">
        <w:t>text editor</w:t>
      </w:r>
    </w:p>
    <w:p w:rsidR="00000000" w:rsidRPr="003A01CF" w:rsidP="003A01CF">
      <w:pPr>
        <w:pStyle w:val="ListBullet"/>
      </w:pPr>
      <w:r w:rsidRPr="003A01CF">
        <w:t>user command interface (command prompt).</w:t>
      </w:r>
    </w:p>
    <w:p w:rsidR="00000000" w:rsidRPr="003A01CF" w:rsidP="003A01CF">
      <w:pPr>
        <w:pStyle w:val="BodyText"/>
      </w:pPr>
    </w:p>
    <w:p w:rsidR="00000000" w:rsidRPr="003A01CF" w:rsidP="003478E2">
      <w:pPr>
        <w:pStyle w:val="BodyText"/>
      </w:pPr>
      <w:r w:rsidRPr="003A01CF">
        <w:t>Assessors of this unit must satisfy the requirements for assessors in applicable vocational education and training legislation, frameworks and/or standards.</w:t>
      </w:r>
    </w:p>
    <w:p w:rsidR="00000000" w:rsidRPr="003A01CF" w:rsidP="003A01CF">
      <w:pPr>
        <w:pStyle w:val="Heading1"/>
      </w:pPr>
      <w:bookmarkStart w:id="5" w:name="O_1094945"/>
      <w:bookmarkEnd w:id="5"/>
      <w:r w:rsidRPr="003A01CF">
        <w:t>Links</w:t>
      </w:r>
    </w:p>
    <w:p w:rsidR="00000000" w:rsidRPr="003A01CF" w:rsidP="003478E2">
      <w:pPr>
        <w:pStyle w:val="BodyText"/>
      </w:pPr>
      <w:r w:rsidRPr="003A01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24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01CF" w:rsidP="003A01CF"/>
    <w:sectPr w:rsidSect="003A0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CF" w:rsidRPr="003478E2" w:rsidP="00347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E2" w:rsidP="003A0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8E2" w:rsidP="003A0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8E2" w:rsidP="003A0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1CF" w:rsidRPr="003478E2" w:rsidP="00347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E2" w:rsidRPr="002D2AF8" w:rsidP="003A0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ICTSAD613 Install and configure container orchestration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78E2" w:rsidP="003A0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325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A6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E2C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1CF"/>
  </w:style>
  <w:style w:type="character" w:customStyle="1" w:styleId="Heading1Char">
    <w:name w:val="Heading 1 Char"/>
    <w:basedOn w:val="DefaultParagraphFont"/>
    <w:link w:val="Heading1"/>
    <w:rsid w:val="003A0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1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1CF"/>
    <w:rPr>
      <w:b/>
      <w:spacing w:val="0"/>
    </w:rPr>
  </w:style>
  <w:style w:type="paragraph" w:styleId="ListBullet2">
    <w:name w:val="List Bullet 2"/>
    <w:basedOn w:val="List2"/>
    <w:rsid w:val="003A01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1CF"/>
    <w:rPr>
      <w:i/>
    </w:rPr>
  </w:style>
  <w:style w:type="paragraph" w:styleId="Caption">
    <w:name w:val="caption"/>
    <w:basedOn w:val="BodyText"/>
    <w:next w:val="Normal"/>
    <w:qFormat/>
    <w:rsid w:val="003A0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1CF"/>
  </w:style>
  <w:style w:type="paragraph" w:styleId="TableofFigures">
    <w:name w:val="table of figures"/>
    <w:basedOn w:val="Normal"/>
    <w:next w:val="Normal"/>
    <w:semiHidden/>
    <w:rsid w:val="003A0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1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1CF"/>
    <w:rPr>
      <w:rFonts w:ascii="Wingdings" w:hAnsi="Wingdings"/>
    </w:rPr>
  </w:style>
  <w:style w:type="paragraph" w:customStyle="1" w:styleId="TableHeading">
    <w:name w:val="Table Heading"/>
    <w:basedOn w:val="HeadingBase"/>
    <w:rsid w:val="003A0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1CF"/>
    <w:rPr>
      <w:color w:val="0033CC"/>
      <w:u w:val="none"/>
    </w:rPr>
  </w:style>
  <w:style w:type="paragraph" w:customStyle="1" w:styleId="BodyTextRight">
    <w:name w:val="Body Text Right"/>
    <w:basedOn w:val="BodyText"/>
    <w:rsid w:val="003A0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1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1CF"/>
    <w:rPr>
      <w:sz w:val="32"/>
    </w:rPr>
  </w:style>
  <w:style w:type="paragraph" w:customStyle="1" w:styleId="HeadingProcedure">
    <w:name w:val="Heading Procedure"/>
    <w:basedOn w:val="HeadingBase"/>
    <w:next w:val="Normal"/>
    <w:rsid w:val="003A0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1CF"/>
    <w:pPr>
      <w:spacing w:before="60" w:after="60"/>
    </w:pPr>
  </w:style>
  <w:style w:type="paragraph" w:styleId="ListContinue">
    <w:name w:val="List Continue"/>
    <w:basedOn w:val="List"/>
    <w:rsid w:val="003A01CF"/>
    <w:pPr>
      <w:ind w:firstLine="0"/>
    </w:pPr>
  </w:style>
  <w:style w:type="paragraph" w:customStyle="1" w:styleId="ListNote">
    <w:name w:val="List Note"/>
    <w:basedOn w:val="List"/>
    <w:rsid w:val="003A0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1CF"/>
    <w:rPr>
      <w:rFonts w:ascii="Courier New" w:hAnsi="Courier New"/>
    </w:rPr>
  </w:style>
  <w:style w:type="paragraph" w:customStyle="1" w:styleId="NoteBullet">
    <w:name w:val="Note Bullet"/>
    <w:basedOn w:val="Note"/>
    <w:rsid w:val="003A0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1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1CF"/>
    <w:rPr>
      <w:b/>
      <w:smallCaps/>
    </w:rPr>
  </w:style>
  <w:style w:type="paragraph" w:customStyle="1" w:styleId="TableListNumber">
    <w:name w:val="Table List Number"/>
    <w:basedOn w:val="ListNumber"/>
    <w:rsid w:val="003A0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1CF"/>
    <w:pPr>
      <w:numPr>
        <w:numId w:val="9"/>
      </w:numPr>
    </w:pPr>
  </w:style>
  <w:style w:type="paragraph" w:customStyle="1" w:styleId="ListAlpha2">
    <w:name w:val="List Alpha 2"/>
    <w:basedOn w:val="List2"/>
    <w:rsid w:val="003A01CF"/>
    <w:pPr>
      <w:numPr>
        <w:numId w:val="8"/>
      </w:numPr>
    </w:pPr>
  </w:style>
  <w:style w:type="paragraph" w:styleId="List2">
    <w:name w:val="List 2"/>
    <w:basedOn w:val="BodyText"/>
    <w:rsid w:val="003A0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1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1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1CF"/>
    <w:pPr>
      <w:numPr>
        <w:numId w:val="4"/>
      </w:numPr>
    </w:pPr>
  </w:style>
  <w:style w:type="paragraph" w:styleId="ListContinue2">
    <w:name w:val="List Continue 2"/>
    <w:basedOn w:val="List2"/>
    <w:rsid w:val="003A01CF"/>
    <w:pPr>
      <w:ind w:firstLine="0"/>
    </w:pPr>
  </w:style>
  <w:style w:type="paragraph" w:styleId="ListContinue3">
    <w:name w:val="List Continue 3"/>
    <w:basedOn w:val="List3"/>
    <w:rsid w:val="003A01CF"/>
    <w:pPr>
      <w:ind w:left="1021" w:firstLine="0"/>
    </w:pPr>
  </w:style>
  <w:style w:type="paragraph" w:styleId="ListContinue4">
    <w:name w:val="List Continue 4"/>
    <w:basedOn w:val="List4"/>
    <w:rsid w:val="003A01CF"/>
    <w:pPr>
      <w:ind w:firstLine="0"/>
    </w:pPr>
  </w:style>
  <w:style w:type="paragraph" w:styleId="ListContinue5">
    <w:name w:val="List Continue 5"/>
    <w:basedOn w:val="List5"/>
    <w:rsid w:val="003A01CF"/>
    <w:pPr>
      <w:ind w:firstLine="0"/>
    </w:pPr>
  </w:style>
  <w:style w:type="paragraph" w:styleId="ListNumber3">
    <w:name w:val="List Number 3"/>
    <w:basedOn w:val="List3"/>
    <w:rsid w:val="003A01CF"/>
    <w:pPr>
      <w:numPr>
        <w:numId w:val="5"/>
      </w:numPr>
    </w:pPr>
  </w:style>
  <w:style w:type="paragraph" w:styleId="ListNumber4">
    <w:name w:val="List Number 4"/>
    <w:basedOn w:val="List4"/>
    <w:rsid w:val="003A01CF"/>
    <w:pPr>
      <w:numPr>
        <w:numId w:val="6"/>
      </w:numPr>
    </w:pPr>
  </w:style>
  <w:style w:type="paragraph" w:styleId="ListNumber5">
    <w:name w:val="List Number 5"/>
    <w:basedOn w:val="List5"/>
    <w:rsid w:val="003A01CF"/>
    <w:pPr>
      <w:numPr>
        <w:numId w:val="7"/>
      </w:numPr>
    </w:pPr>
  </w:style>
  <w:style w:type="paragraph" w:styleId="BlockText">
    <w:name w:val="Block Text"/>
    <w:basedOn w:val="Normal"/>
    <w:rsid w:val="003A0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1CF"/>
    <w:rPr>
      <w:sz w:val="16"/>
      <w:vertAlign w:val="superscript"/>
    </w:rPr>
  </w:style>
  <w:style w:type="character" w:customStyle="1" w:styleId="Symbols">
    <w:name w:val="Symbols"/>
    <w:basedOn w:val="DefaultParagraphFont"/>
    <w:rsid w:val="003A01CF"/>
    <w:rPr>
      <w:rFonts w:ascii="Symbol" w:hAnsi="Symbol"/>
    </w:rPr>
  </w:style>
  <w:style w:type="character" w:customStyle="1" w:styleId="MenuOptions">
    <w:name w:val="Menu Options"/>
    <w:basedOn w:val="DefaultParagraphFont"/>
    <w:rsid w:val="003A0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1CF"/>
    <w:rPr>
      <w:b/>
    </w:rPr>
  </w:style>
  <w:style w:type="character" w:customStyle="1" w:styleId="Underlined">
    <w:name w:val="Underlined"/>
    <w:basedOn w:val="DefaultParagraphFont"/>
    <w:rsid w:val="003A01CF"/>
    <w:rPr>
      <w:u w:val="single"/>
    </w:rPr>
  </w:style>
  <w:style w:type="paragraph" w:customStyle="1" w:styleId="TableBodyTextRight">
    <w:name w:val="Table Body Text Right"/>
    <w:basedOn w:val="TableBodyText"/>
    <w:rsid w:val="003A0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1CF"/>
    <w:rPr>
      <w:sz w:val="18"/>
    </w:rPr>
  </w:style>
  <w:style w:type="paragraph" w:customStyle="1" w:styleId="BodySmallRight">
    <w:name w:val="Body Small Right"/>
    <w:basedOn w:val="BodyTextRight"/>
    <w:rsid w:val="003A01CF"/>
    <w:rPr>
      <w:sz w:val="18"/>
      <w:szCs w:val="18"/>
    </w:rPr>
  </w:style>
  <w:style w:type="paragraph" w:customStyle="1" w:styleId="MarginEdition">
    <w:name w:val="Margin Edition"/>
    <w:basedOn w:val="MarginNote"/>
    <w:rsid w:val="003A0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1CF"/>
    <w:rPr>
      <w:sz w:val="2"/>
      <w:szCs w:val="2"/>
    </w:rPr>
  </w:style>
  <w:style w:type="character" w:customStyle="1" w:styleId="Small">
    <w:name w:val="Small"/>
    <w:basedOn w:val="DefaultParagraphFont"/>
    <w:rsid w:val="003A01CF"/>
    <w:rPr>
      <w:sz w:val="16"/>
    </w:rPr>
  </w:style>
  <w:style w:type="paragraph" w:customStyle="1" w:styleId="WideTable">
    <w:name w:val="Wide Table"/>
    <w:basedOn w:val="Normal"/>
    <w:rsid w:val="003A0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1CF"/>
  </w:style>
  <w:style w:type="paragraph" w:styleId="Quote">
    <w:name w:val="Quote"/>
    <w:basedOn w:val="Heading1"/>
    <w:link w:val="QuoteChar"/>
    <w:qFormat/>
    <w:rsid w:val="003A0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1CF"/>
    <w:pPr>
      <w:pageBreakBefore/>
    </w:pPr>
  </w:style>
  <w:style w:type="paragraph" w:customStyle="1" w:styleId="Border">
    <w:name w:val="Border"/>
    <w:basedOn w:val="Normal"/>
    <w:qFormat/>
    <w:rsid w:val="003A0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1CF"/>
    <w:rPr>
      <w:u w:val="single"/>
    </w:rPr>
  </w:style>
  <w:style w:type="character" w:customStyle="1" w:styleId="BoldandItalics">
    <w:name w:val="Bold and Italics"/>
    <w:qFormat/>
    <w:rsid w:val="003A01CF"/>
    <w:rPr>
      <w:b/>
      <w:i/>
      <w:u w:val="none"/>
    </w:rPr>
  </w:style>
  <w:style w:type="paragraph" w:styleId="BalloonText">
    <w:name w:val="Balloon Text"/>
    <w:basedOn w:val="Normal"/>
    <w:link w:val="BalloonTextChar"/>
    <w:rsid w:val="003A0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1CF"/>
    <w:pPr>
      <w:spacing w:before="0" w:after="0"/>
    </w:pPr>
  </w:style>
  <w:style w:type="paragraph" w:customStyle="1" w:styleId="BodyTextBold">
    <w:name w:val="Body Text Bold"/>
    <w:basedOn w:val="BodyText"/>
    <w:qFormat/>
    <w:rsid w:val="003A01CF"/>
    <w:rPr>
      <w:b/>
    </w:rPr>
  </w:style>
  <w:style w:type="character" w:styleId="Hyperlink">
    <w:name w:val="Hyperlink"/>
    <w:basedOn w:val="DefaultParagraphFont"/>
    <w:uiPriority w:val="99"/>
    <w:unhideWhenUsed/>
    <w:rsid w:val="00347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</Words>
  <Characters>2826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ICTSAD613 Install and configure container orchestration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