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FDE" w:rsidP="00341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ICTSAD606 Analyse stakeholder requirements</w:t>
      </w:r>
      <w:r>
        <w:fldChar w:fldCharType="end"/>
      </w:r>
    </w:p>
    <w:p w:rsidR="00341FDE" w:rsidP="00341FDE">
      <w:pPr>
        <w:pStyle w:val="Version"/>
        <w:sectPr w:rsidSect="00F36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EAF" w:rsidP="00F36EAF">
      <w:pPr>
        <w:pStyle w:val="SuperHeading"/>
      </w:pPr>
      <w:r w:rsidRPr="00F36EAF">
        <w:t>ICTSAD606 Analyse stakeholder requirements</w:t>
      </w:r>
    </w:p>
    <w:p w:rsidR="00000000" w:rsidRPr="00F36EAF" w:rsidP="00F36EAF">
      <w:pPr>
        <w:pStyle w:val="Heading1"/>
      </w:pPr>
      <w:bookmarkStart w:id="1" w:name="O_669090"/>
      <w:bookmarkEnd w:id="1"/>
      <w:r w:rsidRPr="00F36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SpecialBold"/>
              </w:rPr>
              <w:t>Comments</w:t>
            </w:r>
          </w:p>
        </w:tc>
      </w:tr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This version first released with ICT Information and Communications Technology Training Package Version 1.0.</w:t>
            </w:r>
          </w:p>
        </w:tc>
      </w:tr>
    </w:tbl>
    <w:p w:rsidR="00000000" w:rsidRPr="00F36EAF" w:rsidP="00F36EAF">
      <w:pPr>
        <w:pStyle w:val="BodyText"/>
      </w:pP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2" w:name="O_669091"/>
      <w:bookmarkEnd w:id="2"/>
      <w:r w:rsidRPr="00F36EAF">
        <w:t>Application</w:t>
      </w:r>
    </w:p>
    <w:p w:rsidR="00000000" w:rsidRPr="00F36EAF" w:rsidP="00341FDE">
      <w:pPr>
        <w:pStyle w:val="BodyText"/>
      </w:pPr>
      <w:r w:rsidRPr="00F36EAF">
        <w:t>This unit describes the skills and knowledge required to analyse st</w:t>
      </w:r>
      <w:r w:rsidRPr="00F36EAF">
        <w:t>ated requirements, determine potential solutions, and define possible features available to meet stakeholder needs.</w:t>
      </w:r>
    </w:p>
    <w:p w:rsidR="00000000" w:rsidRPr="00F36EAF" w:rsidP="00341FDE">
      <w:pPr>
        <w:pStyle w:val="BodyText"/>
      </w:pPr>
      <w:r w:rsidRPr="00F36EAF">
        <w:t>This unit applies to individuals who require high-level management, business and technical skills necessary to manage complex analysis effo</w:t>
      </w:r>
      <w:r w:rsidRPr="00F36EAF">
        <w:t>rts within the information and communications technology (ICT) industry, often as part of business critical ICT projects.</w:t>
      </w:r>
    </w:p>
    <w:p w:rsidR="00000000" w:rsidRPr="00F36EAF" w:rsidP="00341FDE">
      <w:pPr>
        <w:pStyle w:val="BodyText"/>
      </w:pPr>
      <w:r w:rsidRPr="00F36EAF">
        <w:t>No licensing, legislative or certification requirements apply to this unit at the time of publication.</w:t>
      </w:r>
    </w:p>
    <w:p w:rsidR="00000000" w:rsidRPr="00F36EAF" w:rsidP="00F36EAF">
      <w:pPr>
        <w:pStyle w:val="Heading1"/>
      </w:pPr>
      <w:bookmarkStart w:id="3" w:name="O_669094"/>
      <w:bookmarkEnd w:id="3"/>
      <w:r w:rsidRPr="00F36EAF">
        <w:t>Unit Sector</w:t>
      </w:r>
    </w:p>
    <w:p w:rsidR="00000000" w:rsidRPr="00F36EAF" w:rsidP="00341FDE">
      <w:pPr>
        <w:pStyle w:val="BodyText"/>
      </w:pPr>
      <w:r w:rsidRPr="00F36EAF">
        <w:t>S</w:t>
      </w:r>
      <w:r w:rsidRPr="00F36EAF">
        <w:t>ystems analysis and design</w:t>
      </w:r>
    </w:p>
    <w:p w:rsidR="00000000" w:rsidRPr="00F36EAF" w:rsidP="00F36EAF">
      <w:pPr>
        <w:pStyle w:val="Heading1"/>
      </w:pPr>
      <w:bookmarkStart w:id="4" w:name="O_669095"/>
      <w:bookmarkEnd w:id="4"/>
      <w:r w:rsidRPr="00F36E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SpecialBold"/>
              </w:rPr>
              <w:t>PERFORMANCE CRITERIA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1. Prioritise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1.1 Determine the basis for prioritisation of requirements</w:t>
            </w:r>
          </w:p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1.2 Resolve challenges in facilitating the prioritisation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2. Organise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2.1 Articulate requirements at an appropriate level of abstraction</w:t>
            </w:r>
          </w:p>
          <w:p w:rsidR="00000000" w:rsidRPr="00F36EAF" w:rsidP="00F36EAF">
            <w:pPr>
              <w:pStyle w:val="BodyText"/>
            </w:pPr>
            <w:r w:rsidRPr="00F36EAF">
              <w:t>2.2 Devise appropriate models to describe the solution scope, based on informational needs of stakeholders</w:t>
            </w:r>
          </w:p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2.3 Document dependencies and inter-relationships among requirements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3. Specify and model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3.1 Develop textual requirements</w:t>
            </w:r>
          </w:p>
          <w:p w:rsidR="00000000" w:rsidRPr="00F36EAF" w:rsidP="00F36EAF">
            <w:pPr>
              <w:pStyle w:val="BodyText"/>
            </w:pPr>
            <w:r w:rsidRPr="00F36EAF">
              <w:t>3.2 Generate</w:t>
            </w:r>
            <w:r w:rsidRPr="00F36EAF">
              <w:t xml:space="preserve"> matrices to convey or support identified requirements</w:t>
            </w:r>
          </w:p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3.3 Create models to document and communicate requirements and improvement opportunities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4. Define assumptions and constraints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 xml:space="preserve">4.1 Agree on assumptions to be defined and clarified as requirements are </w:t>
            </w:r>
            <w:r w:rsidRPr="00F36EAF">
              <w:t>understood</w:t>
            </w:r>
          </w:p>
          <w:p w:rsidR="00000000" w:rsidRPr="00F36EAF" w:rsidP="00F36EAF">
            <w:pPr>
              <w:pStyle w:val="BodyText"/>
            </w:pPr>
            <w:r w:rsidRPr="00F36EAF">
              <w:t>4.2 Document and examine business constraints to identify options no longer available</w:t>
            </w:r>
          </w:p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4.3 Recognise and examine technical constraints that may restrict design or mandate standards to be followed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5. Verify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5.1 Establish characterist</w:t>
            </w:r>
            <w:r w:rsidRPr="00F36EAF">
              <w:t>ics of requirements’ quality</w:t>
            </w:r>
          </w:p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5.2 Undertake verification activities iteratively throughout the requirements analysis process</w:t>
            </w:r>
          </w:p>
        </w:tc>
      </w:tr>
      <w:tr w:rsidTr="00F36E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6. Validate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6.1 Identify and define stakeholder requirement benefit assumptions so that associated risks can be manage</w:t>
            </w:r>
            <w:r w:rsidRPr="00F36EAF">
              <w:t>d</w:t>
            </w:r>
          </w:p>
          <w:p w:rsidR="00000000" w:rsidRPr="00F36EAF" w:rsidP="00F36EAF">
            <w:pPr>
              <w:pStyle w:val="BodyText"/>
            </w:pPr>
            <w:r w:rsidRPr="00F36EAF">
              <w:t>6.2 Generate measurable evaluation criteria to assess success of requirements benefit post implementation</w:t>
            </w:r>
          </w:p>
          <w:p w:rsidR="00000000" w:rsidRPr="00F36EAF" w:rsidP="00F36EAF">
            <w:pPr>
              <w:pStyle w:val="BodyText"/>
            </w:pPr>
            <w:r w:rsidRPr="00F36EAF">
              <w:t>6.3 Assign business value of requirements to assist in identifying candidates for elimination</w:t>
            </w:r>
          </w:p>
          <w:p w:rsidR="00000000" w:rsidRPr="00F36EAF" w:rsidP="00F36EAF">
            <w:pPr>
              <w:pStyle w:val="BodyText"/>
            </w:pPr>
            <w:r w:rsidRPr="00F36EAF">
              <w:t>6.4 Determine requirement dependencies for benefits realisation</w:t>
            </w:r>
          </w:p>
          <w:p w:rsidR="00000000" w:rsidRPr="00F36EAF" w:rsidP="00F36EAF">
            <w:pPr>
              <w:pStyle w:val="BodyText"/>
            </w:pPr>
            <w:r w:rsidRPr="00F36EAF">
              <w:t>6.5 Evaluate alignment with business case and opportunity cost to assist validation and decision making</w:t>
            </w:r>
          </w:p>
        </w:tc>
      </w:tr>
    </w:tbl>
    <w:p w:rsidR="00000000" w:rsidRPr="00F36EAF" w:rsidP="00F36EAF">
      <w:pPr>
        <w:pStyle w:val="BodyText"/>
      </w:pP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5" w:name="O_669096"/>
      <w:bookmarkEnd w:id="5"/>
      <w:r w:rsidRPr="00F36EAF">
        <w:t>Foundation Skills</w:t>
      </w:r>
    </w:p>
    <w:p w:rsidR="00000000" w:rsidRPr="00341FDE" w:rsidP="00341FDE">
      <w:pPr>
        <w:pStyle w:val="BodyText"/>
        <w:rPr>
          <w:i/>
        </w:rPr>
      </w:pPr>
      <w:r w:rsidRPr="00341FDE">
        <w:rPr>
          <w:rStyle w:val="Emphasis"/>
        </w:rPr>
        <w:t>This section describes language, literacy, numeracy</w:t>
      </w:r>
      <w:r w:rsidRPr="00341FDE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SpecialBold"/>
              </w:rPr>
              <w:t>Description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4.3, 5.2, 6.1, 6.4, 6.5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Critically analyses complex documentation from a variety of sources and co</w:t>
            </w:r>
            <w:r w:rsidRPr="00F36EAF">
              <w:t>nsolidates information relating to specific criteria to determine requirements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2.1, 2.3, 3.1-3.3,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ListBullet"/>
            </w:pPr>
            <w:r w:rsidRPr="00F36EAF">
              <w:t>Prepares documentation that expresses ideas, explores complex issues, and is constructed logically, succinctly and accurately</w:t>
            </w:r>
          </w:p>
          <w:p w:rsidR="00000000" w:rsidRPr="00F36EAF" w:rsidP="00F36EAF">
            <w:pPr>
              <w:pStyle w:val="ListBullet"/>
            </w:pPr>
            <w:r w:rsidRPr="00F36EAF">
              <w:t>Documents outcomes and changes to discussions, using industry relevant terminology</w:t>
            </w:r>
          </w:p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Writes, edits and proofreads documents to ensure clarity of meaning, and consistency of information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Presents complex information in formal situation</w:t>
            </w:r>
            <w:r w:rsidRPr="00F36EAF">
              <w:t>s, using clear and convincing language, tone and pace appropriate for the audience and purpose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6.2, 6.3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Performs mathematical calculations to interpret and manipulate complex numerical information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Develops and implements strategies that ensure organisational policies, procedures and regulatory requirements are being met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2.2, 4.1, 6.3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ListBullet"/>
            </w:pPr>
            <w:r w:rsidRPr="00F36EAF">
              <w:t>Selects, implements and manipulates communications systems, processes and practices for maximu</w:t>
            </w:r>
            <w:r w:rsidRPr="00F36EAF">
              <w:t>m impact</w:t>
            </w:r>
          </w:p>
          <w:p w:rsidR="00000000" w:rsidP="00F36EAF">
            <w:pPr>
              <w:pStyle w:val="ListBullet"/>
              <w:rPr>
                <w:lang w:val="en-NZ"/>
              </w:rPr>
            </w:pPr>
            <w:r w:rsidRPr="00F36EAF">
              <w:t>Uses a variety of relevant communication tools and strategies in building and maintaining effective working relationships</w:t>
            </w:r>
          </w:p>
        </w:tc>
      </w:tr>
      <w:tr w:rsidTr="00F36E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1.1, 1.2, 2.2, 4.1, 4.3, 5.1, 5.2, 6.1-6.5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ListBullet"/>
            </w:pPr>
            <w:r w:rsidRPr="00F36EAF">
              <w:t>Plans strategic priorities and outcomes within a flexible, eff</w:t>
            </w:r>
            <w:r w:rsidRPr="00F36EAF">
              <w:t>icient and effective context in a diverse environment exposed to competing demands</w:t>
            </w:r>
          </w:p>
          <w:p w:rsidR="00000000" w:rsidRPr="00F36EAF" w:rsidP="00F36EAF">
            <w:pPr>
              <w:pStyle w:val="ListBullet"/>
            </w:pPr>
            <w:r w:rsidRPr="00F36EAF">
              <w:t>Gathers and analyses data and seeks feedback to improve plans and processes</w:t>
            </w:r>
          </w:p>
          <w:p w:rsidR="00000000" w:rsidRPr="00F36EAF" w:rsidP="00F36EAF">
            <w:pPr>
              <w:pStyle w:val="ListBullet"/>
            </w:pPr>
            <w:r w:rsidRPr="00F36EAF">
              <w:t>Identifies key factors tha</w:t>
            </w:r>
            <w:r w:rsidRPr="00F36EAF">
              <w:t>t impact on decisions and their outcomes, drawing on experience, competing priorities, and decision making strategies where appropriate</w:t>
            </w:r>
          </w:p>
          <w:p w:rsidR="00000000" w:rsidRPr="00F36EAF" w:rsidP="00F36EAF">
            <w:pPr>
              <w:pStyle w:val="ListBullet"/>
            </w:pPr>
            <w:r w:rsidRPr="00F36EAF">
              <w:t>Explores and incubates new and innovative ideas through unconstrained analysis and critical thinking to develop and impr</w:t>
            </w:r>
            <w:r w:rsidRPr="00F36EAF">
              <w:t>ove the organisation’s goals</w:t>
            </w:r>
          </w:p>
        </w:tc>
      </w:tr>
    </w:tbl>
    <w:p w:rsidR="00000000" w:rsidRPr="00F36EAF" w:rsidP="00F36EAF">
      <w:pPr>
        <w:pStyle w:val="BodyText"/>
      </w:pP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6" w:name="O_669098"/>
      <w:bookmarkEnd w:id="6"/>
      <w:r w:rsidRPr="00F36E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601"/>
        <w:gridCol w:w="1400"/>
        <w:gridCol w:w="1542"/>
      </w:tblGrid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Code and title</w:t>
            </w:r>
          </w:p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current version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Code and title</w:t>
            </w:r>
          </w:p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previous version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SpecialBold"/>
              </w:rPr>
              <w:t>Equivalence status</w:t>
            </w:r>
          </w:p>
        </w:tc>
      </w:tr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ICTSAD606 Analyse stakeholder requirements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ICASAD606A Analyse stakeholder requirements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Equivalent unit</w:t>
            </w:r>
          </w:p>
        </w:tc>
      </w:tr>
    </w:tbl>
    <w:p w:rsidR="00000000" w:rsidRPr="00F36EAF" w:rsidP="00F36EAF">
      <w:pPr>
        <w:pStyle w:val="BodyText"/>
      </w:pP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7" w:name="O_669105"/>
      <w:bookmarkEnd w:id="7"/>
      <w:r w:rsidRPr="00F36EAF">
        <w:t>Links</w:t>
      </w:r>
    </w:p>
    <w:p w:rsidR="00000000" w:rsidRPr="00F36EAF" w:rsidP="00341FDE">
      <w:pPr>
        <w:pStyle w:val="BodyText"/>
      </w:pPr>
      <w:r w:rsidRPr="00F36E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76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6EAF" w:rsidP="00341FDE">
      <w:pPr>
        <w:pStyle w:val="BodyText"/>
        <w:sectPr w:rsidSect="00F36E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EAF" w:rsidP="00F36EAF">
      <w:pPr>
        <w:pStyle w:val="SuperHeading"/>
      </w:pPr>
      <w:r w:rsidRPr="00F36EAF">
        <w:t>Assessment Requirements for ICTSAD606 Analyse stakeholder requirements</w:t>
      </w:r>
    </w:p>
    <w:p w:rsidR="00000000" w:rsidRPr="00F36EAF" w:rsidP="00F36EAF">
      <w:pPr>
        <w:pStyle w:val="Heading1"/>
      </w:pPr>
      <w:bookmarkStart w:id="8" w:name="O_669100"/>
      <w:bookmarkEnd w:id="8"/>
      <w:r w:rsidRPr="00F36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rPr>
                <w:rStyle w:val="SpecialBold"/>
              </w:rPr>
              <w:t>Comments</w:t>
            </w:r>
          </w:p>
        </w:tc>
      </w:tr>
      <w:tr w:rsidTr="00F3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EAF">
            <w:pPr>
              <w:pStyle w:val="BodyText"/>
              <w:rPr>
                <w:lang w:val="en-NZ"/>
              </w:rPr>
            </w:pPr>
            <w:r w:rsidRPr="00F36E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EAF" w:rsidP="00F36EAF">
            <w:pPr>
              <w:pStyle w:val="BodyText"/>
            </w:pPr>
            <w:r w:rsidRPr="00F36EAF">
              <w:t>This version first released with ICT Information and Communications Technology Training Package Version 1.0.</w:t>
            </w:r>
          </w:p>
        </w:tc>
      </w:tr>
    </w:tbl>
    <w:p w:rsidR="00000000" w:rsidRPr="00F36EAF" w:rsidP="00F36EAF">
      <w:pPr>
        <w:pStyle w:val="BodyText"/>
      </w:pP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9" w:name="O_669101"/>
      <w:bookmarkEnd w:id="9"/>
      <w:r w:rsidRPr="00F36EAF">
        <w:t>Performance Evidence</w:t>
      </w:r>
    </w:p>
    <w:p w:rsidR="00000000" w:rsidRPr="00F36EAF" w:rsidP="00341FDE">
      <w:pPr>
        <w:pStyle w:val="BodyText"/>
      </w:pPr>
      <w:r w:rsidRPr="00F36EAF">
        <w:t>Evidence of the ability to:</w:t>
      </w:r>
    </w:p>
    <w:p w:rsidR="00000000" w:rsidRPr="00F36EAF" w:rsidP="00F36EAF">
      <w:pPr>
        <w:pStyle w:val="ListBullet"/>
      </w:pPr>
      <w:r w:rsidRPr="00F36EAF">
        <w:t>define, specify and prioritise stakeholder and solution requirements to a stan</w:t>
      </w:r>
      <w:r w:rsidRPr="00F36EAF">
        <w:t>dard that would allow construction of a business solution</w:t>
      </w:r>
    </w:p>
    <w:p w:rsidR="00000000" w:rsidRPr="00F36EAF" w:rsidP="00F36EAF">
      <w:pPr>
        <w:pStyle w:val="ListBullet"/>
      </w:pPr>
      <w:r w:rsidRPr="00F36EAF">
        <w:t>verify and validate the requirements to ensure necessary quality, and support for stakeholder needs.</w:t>
      </w:r>
    </w:p>
    <w:p w:rsidR="00000000" w:rsidRPr="00F36EAF" w:rsidP="00F36EAF">
      <w:pPr>
        <w:pStyle w:val="BodyText"/>
      </w:pPr>
    </w:p>
    <w:p w:rsidR="00000000" w:rsidRPr="00F36EAF" w:rsidP="00341FDE">
      <w:pPr>
        <w:pStyle w:val="BodyText"/>
      </w:pPr>
      <w:r w:rsidRPr="00F36EAF">
        <w:t>Note: If a specific volume or frequency is not stated, then evidence must be provided at least once.</w:t>
      </w:r>
    </w:p>
    <w:p w:rsidR="00000000" w:rsidRPr="00F36EAF" w:rsidP="00F36EAF">
      <w:pPr>
        <w:pStyle w:val="Heading1"/>
      </w:pPr>
      <w:bookmarkStart w:id="10" w:name="O_669102"/>
      <w:bookmarkEnd w:id="10"/>
      <w:r w:rsidRPr="00F36EAF">
        <w:t>Knowledge Evidence</w:t>
      </w:r>
    </w:p>
    <w:p w:rsidR="00000000" w:rsidRPr="00F36EAF" w:rsidP="00341FDE">
      <w:pPr>
        <w:pStyle w:val="BodyText"/>
      </w:pPr>
      <w:r w:rsidRPr="00F36EAF">
        <w:t>To complete the unit requirements safely and effectively, the individual must:</w:t>
      </w:r>
    </w:p>
    <w:p w:rsidR="00000000" w:rsidRPr="00F36EAF" w:rsidP="00F36EAF">
      <w:pPr>
        <w:pStyle w:val="ListBullet"/>
      </w:pPr>
      <w:r w:rsidRPr="00F36EAF">
        <w:t>describe business rules analysis</w:t>
      </w:r>
    </w:p>
    <w:p w:rsidR="00000000" w:rsidRPr="00F36EAF" w:rsidP="00F36EAF">
      <w:pPr>
        <w:pStyle w:val="ListBullet"/>
      </w:pPr>
      <w:r w:rsidRPr="00F36EAF">
        <w:t>explai</w:t>
      </w:r>
      <w:r w:rsidRPr="00F36EAF">
        <w:t>n data flow diagramming</w:t>
      </w:r>
    </w:p>
    <w:p w:rsidR="00000000" w:rsidRPr="00F36EAF" w:rsidP="00F36EAF">
      <w:pPr>
        <w:pStyle w:val="ListBullet"/>
      </w:pPr>
      <w:r w:rsidRPr="00F36EAF">
        <w:t>outline data, organisation and process modelling, and their relevant business and technical constraints</w:t>
      </w:r>
    </w:p>
    <w:p w:rsidR="00000000" w:rsidRPr="00F36EAF" w:rsidP="00F36EAF">
      <w:pPr>
        <w:pStyle w:val="ListBullet"/>
      </w:pPr>
      <w:r w:rsidRPr="00F36EAF">
        <w:t>explain functional decomposition</w:t>
      </w:r>
    </w:p>
    <w:p w:rsidR="00000000" w:rsidRPr="00F36EAF" w:rsidP="00F36EAF">
      <w:pPr>
        <w:pStyle w:val="ListBullet"/>
      </w:pPr>
      <w:r w:rsidRPr="00F36EAF">
        <w:t>describe risk management strategies</w:t>
      </w:r>
    </w:p>
    <w:p w:rsidR="00000000" w:rsidRPr="00F36EAF" w:rsidP="00F36EAF">
      <w:pPr>
        <w:pStyle w:val="ListBullet"/>
      </w:pPr>
      <w:r w:rsidRPr="00F36EAF">
        <w:t>explain the purpose of using scenarios, stories and case st</w:t>
      </w:r>
      <w:r w:rsidRPr="00F36EAF">
        <w:t>udies</w:t>
      </w:r>
    </w:p>
    <w:p w:rsidR="00000000" w:rsidRPr="00F36EAF" w:rsidP="00F36EAF">
      <w:pPr>
        <w:pStyle w:val="ListBullet"/>
      </w:pPr>
      <w:r w:rsidRPr="00F36EAF">
        <w:t>describe scope modelling.</w:t>
      </w:r>
    </w:p>
    <w:p w:rsidR="00000000" w:rsidRPr="00F36EAF" w:rsidP="00F36EAF">
      <w:pPr>
        <w:pStyle w:val="AllowPageBreak"/>
      </w:pPr>
    </w:p>
    <w:p w:rsidR="00000000" w:rsidRPr="00F36EAF" w:rsidP="00F36EAF">
      <w:pPr>
        <w:pStyle w:val="Heading1"/>
      </w:pPr>
      <w:bookmarkStart w:id="11" w:name="O_669103"/>
      <w:bookmarkEnd w:id="11"/>
      <w:r w:rsidRPr="00F36EAF">
        <w:t>Assessment Conditions</w:t>
      </w:r>
    </w:p>
    <w:p w:rsidR="00000000" w:rsidRPr="00F36EAF" w:rsidP="00341FDE">
      <w:pPr>
        <w:pStyle w:val="BodyText"/>
      </w:pPr>
      <w:r w:rsidRPr="00F36EAF">
        <w:t>Gather evidence to demonstrate consistent performance in conditions that are safe and replicate the workplace. Noise levels, production flow, interruptions and time variances must be ty</w:t>
      </w:r>
      <w:r w:rsidRPr="00F36EAF">
        <w:t>pical of those experienced in the systems analysis and design field of work, and include access to:</w:t>
      </w:r>
    </w:p>
    <w:p w:rsidR="00000000" w:rsidRPr="00F36EAF" w:rsidP="00F36EAF">
      <w:pPr>
        <w:pStyle w:val="ListBullet"/>
      </w:pPr>
      <w:r w:rsidRPr="00F36EAF">
        <w:t>appropriate policies, current business analysis practices and tools</w:t>
      </w:r>
    </w:p>
    <w:p w:rsidR="00000000" w:rsidRPr="00F36EAF" w:rsidP="00F36EAF">
      <w:pPr>
        <w:pStyle w:val="ListBullet"/>
      </w:pPr>
      <w:r w:rsidRPr="00F36EAF">
        <w:t>relevant legislation</w:t>
      </w:r>
    </w:p>
    <w:p w:rsidR="00000000" w:rsidRPr="00F36EAF" w:rsidP="00F36EAF">
      <w:pPr>
        <w:pStyle w:val="ListBullet"/>
      </w:pPr>
      <w:r w:rsidRPr="00F36EAF">
        <w:t>special purpose tools, equipment and materials</w:t>
      </w:r>
    </w:p>
    <w:p w:rsidR="00000000" w:rsidRPr="00F36EAF" w:rsidP="00F36EAF">
      <w:pPr>
        <w:pStyle w:val="ListBullet"/>
      </w:pPr>
      <w:r w:rsidRPr="00F36EAF">
        <w:t>industry software p</w:t>
      </w:r>
      <w:r w:rsidRPr="00F36EAF">
        <w:t xml:space="preserve">ackages </w:t>
      </w:r>
    </w:p>
    <w:p w:rsidR="00000000" w:rsidRPr="00F36EAF" w:rsidP="00F36EAF">
      <w:pPr>
        <w:pStyle w:val="ListBullet"/>
      </w:pPr>
      <w:r w:rsidRPr="00F36EAF">
        <w:t>reports and plans prepared for projects</w:t>
      </w:r>
    </w:p>
    <w:p w:rsidR="00000000" w:rsidRPr="00F36EAF" w:rsidP="00F36EAF">
      <w:pPr>
        <w:pStyle w:val="ListBullet"/>
      </w:pPr>
      <w:r w:rsidRPr="00F36EAF">
        <w:t>a portfolio of projects to be undertaken.</w:t>
      </w:r>
    </w:p>
    <w:p w:rsidR="00000000" w:rsidRPr="00F36EAF" w:rsidP="00F36EAF">
      <w:pPr>
        <w:pStyle w:val="BodyText"/>
      </w:pPr>
    </w:p>
    <w:p w:rsidR="00000000" w:rsidRPr="00F36EAF" w:rsidP="00341FDE">
      <w:pPr>
        <w:pStyle w:val="BodyText"/>
      </w:pPr>
      <w:r w:rsidRPr="00F36EAF">
        <w:t>Assessors must satisfy NVR/AQTF assessor requirements.</w:t>
      </w:r>
    </w:p>
    <w:p w:rsidR="00000000" w:rsidRPr="00F36EAF" w:rsidP="00F36EAF">
      <w:pPr>
        <w:pStyle w:val="Heading1"/>
      </w:pPr>
      <w:bookmarkStart w:id="12" w:name="O_669106"/>
      <w:bookmarkEnd w:id="12"/>
      <w:r w:rsidRPr="00F36EAF">
        <w:t>Links</w:t>
      </w:r>
    </w:p>
    <w:p w:rsidR="00000000" w:rsidRPr="00F36EAF" w:rsidP="00341FDE">
      <w:pPr>
        <w:pStyle w:val="BodyText"/>
      </w:pPr>
      <w:r w:rsidRPr="00F36E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F76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6EAF" w:rsidP="00F36EAF"/>
    <w:sectPr w:rsidSect="00F36E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 w:rsidRPr="00341FDE" w:rsidP="00341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E" w:rsidP="00F36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FDE" w:rsidP="00F36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1FDE" w:rsidP="00F36E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 w:rsidP="00F36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FDE">
      <w:t>Approved</w:t>
    </w:r>
    <w:r w:rsidR="00341F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F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FDE">
      <w:rPr>
        <w:noProof/>
      </w:rPr>
      <w:t>5</w:t>
    </w:r>
    <w:r>
      <w:rPr>
        <w:noProof/>
      </w:rPr>
      <w:fldChar w:fldCharType="end"/>
    </w:r>
  </w:p>
  <w:p w:rsidR="00F36EAF" w:rsidP="00F36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F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FDE">
      <w:t>Future Skills Organisation</w:t>
    </w:r>
    <w:r w:rsidR="00341FDE">
      <w:fldChar w:fldCharType="end"/>
    </w:r>
  </w:p>
  <w:p w:rsidR="00F36EAF" w:rsidP="00F36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EAF" w:rsidRPr="00341FDE" w:rsidP="00341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DE" w:rsidRPr="002D2AF8" w:rsidP="00F36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ICTSAD606 Analyse stakeholder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1FDE" w:rsidP="00F36E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AF" w:rsidRPr="002D2AF8" w:rsidP="00F36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FDE">
      <w:t>ICTSAD606 Analyse stakeholder requirements</w:t>
    </w:r>
    <w:r w:rsidR="00341F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FDE">
      <w:rPr>
        <w:noProof/>
      </w:rPr>
      <w:t>1 March 2025</w:t>
    </w:r>
    <w:r>
      <w:fldChar w:fldCharType="end"/>
    </w:r>
  </w:p>
  <w:p w:rsidR="00F36EAF" w:rsidP="00F36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4A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7E56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EAF"/>
  </w:style>
  <w:style w:type="character" w:customStyle="1" w:styleId="Heading1Char">
    <w:name w:val="Heading 1 Char"/>
    <w:basedOn w:val="DefaultParagraphFont"/>
    <w:link w:val="Heading1"/>
    <w:rsid w:val="00F36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EAF"/>
    <w:rPr>
      <w:b/>
      <w:spacing w:val="0"/>
    </w:rPr>
  </w:style>
  <w:style w:type="character" w:styleId="Emphasis">
    <w:name w:val="Emphasis"/>
    <w:basedOn w:val="DefaultParagraphFont"/>
    <w:qFormat/>
    <w:rsid w:val="00F36EAF"/>
    <w:rPr>
      <w:i/>
    </w:rPr>
  </w:style>
  <w:style w:type="paragraph" w:customStyle="1" w:styleId="SuperHeading">
    <w:name w:val="SuperHeading"/>
    <w:basedOn w:val="Normal"/>
    <w:rsid w:val="00F36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E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6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EAF"/>
  </w:style>
  <w:style w:type="paragraph" w:styleId="TableofFigures">
    <w:name w:val="table of figures"/>
    <w:basedOn w:val="Normal"/>
    <w:next w:val="Normal"/>
    <w:semiHidden/>
    <w:rsid w:val="00F36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EAF"/>
    <w:rPr>
      <w:rFonts w:ascii="Wingdings" w:hAnsi="Wingdings"/>
    </w:rPr>
  </w:style>
  <w:style w:type="paragraph" w:customStyle="1" w:styleId="TableHeading">
    <w:name w:val="Table Heading"/>
    <w:basedOn w:val="HeadingBase"/>
    <w:rsid w:val="00F36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EAF"/>
    <w:rPr>
      <w:color w:val="0033CC"/>
      <w:u w:val="none"/>
    </w:rPr>
  </w:style>
  <w:style w:type="paragraph" w:customStyle="1" w:styleId="BodyTextRight">
    <w:name w:val="Body Text Right"/>
    <w:basedOn w:val="BodyText"/>
    <w:rsid w:val="00F36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EAF"/>
    <w:rPr>
      <w:sz w:val="32"/>
    </w:rPr>
  </w:style>
  <w:style w:type="paragraph" w:customStyle="1" w:styleId="HeadingProcedure">
    <w:name w:val="Heading Procedure"/>
    <w:basedOn w:val="HeadingBase"/>
    <w:next w:val="Normal"/>
    <w:rsid w:val="00F36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EAF"/>
    <w:pPr>
      <w:spacing w:before="60" w:after="60"/>
    </w:pPr>
  </w:style>
  <w:style w:type="paragraph" w:styleId="ListContinue">
    <w:name w:val="List Continue"/>
    <w:basedOn w:val="List"/>
    <w:rsid w:val="00F36EAF"/>
    <w:pPr>
      <w:ind w:firstLine="0"/>
    </w:pPr>
  </w:style>
  <w:style w:type="paragraph" w:customStyle="1" w:styleId="ListNote">
    <w:name w:val="List Note"/>
    <w:basedOn w:val="List"/>
    <w:rsid w:val="00F36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EAF"/>
    <w:rPr>
      <w:rFonts w:ascii="Courier New" w:hAnsi="Courier New"/>
    </w:rPr>
  </w:style>
  <w:style w:type="paragraph" w:customStyle="1" w:styleId="NoteBullet">
    <w:name w:val="Note Bullet"/>
    <w:basedOn w:val="Note"/>
    <w:rsid w:val="00F36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EAF"/>
    <w:rPr>
      <w:b/>
      <w:smallCaps/>
    </w:rPr>
  </w:style>
  <w:style w:type="paragraph" w:customStyle="1" w:styleId="TableListNumber">
    <w:name w:val="Table List Number"/>
    <w:basedOn w:val="ListNumber"/>
    <w:rsid w:val="00F36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EAF"/>
    <w:pPr>
      <w:numPr>
        <w:numId w:val="8"/>
      </w:numPr>
    </w:pPr>
  </w:style>
  <w:style w:type="paragraph" w:customStyle="1" w:styleId="ListAlpha2">
    <w:name w:val="List Alpha 2"/>
    <w:basedOn w:val="List2"/>
    <w:rsid w:val="00F36EAF"/>
    <w:pPr>
      <w:numPr>
        <w:numId w:val="7"/>
      </w:numPr>
    </w:pPr>
  </w:style>
  <w:style w:type="paragraph" w:styleId="List2">
    <w:name w:val="List 2"/>
    <w:basedOn w:val="BodyText"/>
    <w:rsid w:val="00F36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EAF"/>
    <w:pPr>
      <w:numPr>
        <w:numId w:val="3"/>
      </w:numPr>
    </w:pPr>
  </w:style>
  <w:style w:type="paragraph" w:styleId="ListContinue2">
    <w:name w:val="List Continue 2"/>
    <w:basedOn w:val="List2"/>
    <w:rsid w:val="00F36EAF"/>
    <w:pPr>
      <w:ind w:firstLine="0"/>
    </w:pPr>
  </w:style>
  <w:style w:type="paragraph" w:styleId="ListContinue3">
    <w:name w:val="List Continue 3"/>
    <w:basedOn w:val="List3"/>
    <w:rsid w:val="00F36EAF"/>
    <w:pPr>
      <w:ind w:left="1021" w:firstLine="0"/>
    </w:pPr>
  </w:style>
  <w:style w:type="paragraph" w:styleId="ListContinue4">
    <w:name w:val="List Continue 4"/>
    <w:basedOn w:val="List4"/>
    <w:rsid w:val="00F36EAF"/>
    <w:pPr>
      <w:ind w:firstLine="0"/>
    </w:pPr>
  </w:style>
  <w:style w:type="paragraph" w:styleId="ListContinue5">
    <w:name w:val="List Continue 5"/>
    <w:basedOn w:val="List5"/>
    <w:rsid w:val="00F36EAF"/>
    <w:pPr>
      <w:ind w:firstLine="0"/>
    </w:pPr>
  </w:style>
  <w:style w:type="paragraph" w:styleId="ListNumber3">
    <w:name w:val="List Number 3"/>
    <w:basedOn w:val="List3"/>
    <w:rsid w:val="00F36EAF"/>
    <w:pPr>
      <w:numPr>
        <w:numId w:val="4"/>
      </w:numPr>
    </w:pPr>
  </w:style>
  <w:style w:type="paragraph" w:styleId="ListNumber4">
    <w:name w:val="List Number 4"/>
    <w:basedOn w:val="List4"/>
    <w:rsid w:val="00F36EAF"/>
    <w:pPr>
      <w:numPr>
        <w:numId w:val="5"/>
      </w:numPr>
    </w:pPr>
  </w:style>
  <w:style w:type="paragraph" w:styleId="ListNumber5">
    <w:name w:val="List Number 5"/>
    <w:basedOn w:val="List5"/>
    <w:rsid w:val="00F36EAF"/>
    <w:pPr>
      <w:numPr>
        <w:numId w:val="6"/>
      </w:numPr>
    </w:pPr>
  </w:style>
  <w:style w:type="paragraph" w:styleId="BlockText">
    <w:name w:val="Block Text"/>
    <w:basedOn w:val="Normal"/>
    <w:rsid w:val="00F36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EAF"/>
    <w:rPr>
      <w:sz w:val="16"/>
      <w:vertAlign w:val="superscript"/>
    </w:rPr>
  </w:style>
  <w:style w:type="character" w:customStyle="1" w:styleId="Symbols">
    <w:name w:val="Symbols"/>
    <w:basedOn w:val="DefaultParagraphFont"/>
    <w:rsid w:val="00F36EAF"/>
    <w:rPr>
      <w:rFonts w:ascii="Symbol" w:hAnsi="Symbol"/>
    </w:rPr>
  </w:style>
  <w:style w:type="character" w:customStyle="1" w:styleId="MenuOptions">
    <w:name w:val="Menu Options"/>
    <w:basedOn w:val="DefaultParagraphFont"/>
    <w:rsid w:val="00F36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EAF"/>
    <w:rPr>
      <w:b/>
    </w:rPr>
  </w:style>
  <w:style w:type="character" w:customStyle="1" w:styleId="Underlined">
    <w:name w:val="Underlined"/>
    <w:basedOn w:val="DefaultParagraphFont"/>
    <w:rsid w:val="00F36EAF"/>
    <w:rPr>
      <w:u w:val="single"/>
    </w:rPr>
  </w:style>
  <w:style w:type="paragraph" w:customStyle="1" w:styleId="TableBodyTextRight">
    <w:name w:val="Table Body Text Right"/>
    <w:basedOn w:val="TableBodyText"/>
    <w:rsid w:val="00F36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EAF"/>
    <w:rPr>
      <w:sz w:val="18"/>
    </w:rPr>
  </w:style>
  <w:style w:type="paragraph" w:customStyle="1" w:styleId="BodySmallRight">
    <w:name w:val="Body Small Right"/>
    <w:basedOn w:val="BodyTextRight"/>
    <w:rsid w:val="00F36EAF"/>
    <w:rPr>
      <w:sz w:val="18"/>
      <w:szCs w:val="18"/>
    </w:rPr>
  </w:style>
  <w:style w:type="paragraph" w:customStyle="1" w:styleId="MarginEdition">
    <w:name w:val="Margin Edition"/>
    <w:basedOn w:val="MarginNote"/>
    <w:rsid w:val="00F36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EAF"/>
    <w:rPr>
      <w:sz w:val="2"/>
      <w:szCs w:val="2"/>
    </w:rPr>
  </w:style>
  <w:style w:type="character" w:customStyle="1" w:styleId="Small">
    <w:name w:val="Small"/>
    <w:basedOn w:val="DefaultParagraphFont"/>
    <w:rsid w:val="00F36EAF"/>
    <w:rPr>
      <w:sz w:val="16"/>
    </w:rPr>
  </w:style>
  <w:style w:type="paragraph" w:customStyle="1" w:styleId="WideTable">
    <w:name w:val="Wide Table"/>
    <w:basedOn w:val="Normal"/>
    <w:rsid w:val="00F36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EAF"/>
  </w:style>
  <w:style w:type="paragraph" w:styleId="Quote">
    <w:name w:val="Quote"/>
    <w:basedOn w:val="Heading1"/>
    <w:link w:val="QuoteChar"/>
    <w:qFormat/>
    <w:rsid w:val="00F36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EAF"/>
    <w:pPr>
      <w:pageBreakBefore/>
    </w:pPr>
  </w:style>
  <w:style w:type="paragraph" w:customStyle="1" w:styleId="Border">
    <w:name w:val="Border"/>
    <w:basedOn w:val="Normal"/>
    <w:qFormat/>
    <w:rsid w:val="00F36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EAF"/>
    <w:rPr>
      <w:u w:val="single"/>
    </w:rPr>
  </w:style>
  <w:style w:type="character" w:customStyle="1" w:styleId="BoldandItalics">
    <w:name w:val="Bold and Italics"/>
    <w:qFormat/>
    <w:rsid w:val="00F36EAF"/>
    <w:rPr>
      <w:b/>
      <w:i/>
      <w:u w:val="none"/>
    </w:rPr>
  </w:style>
  <w:style w:type="paragraph" w:styleId="BalloonText">
    <w:name w:val="Balloon Text"/>
    <w:basedOn w:val="Normal"/>
    <w:link w:val="BalloonTextChar"/>
    <w:rsid w:val="00F3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EAF"/>
    <w:pPr>
      <w:spacing w:before="0" w:after="0"/>
    </w:pPr>
  </w:style>
  <w:style w:type="paragraph" w:customStyle="1" w:styleId="BodyTextBold">
    <w:name w:val="Body Text Bold"/>
    <w:basedOn w:val="BodyText"/>
    <w:qFormat/>
    <w:rsid w:val="00F36EAF"/>
    <w:rPr>
      <w:b/>
    </w:rPr>
  </w:style>
  <w:style w:type="character" w:styleId="Hyperlink">
    <w:name w:val="Hyperlink"/>
    <w:basedOn w:val="DefaultParagraphFont"/>
    <w:uiPriority w:val="99"/>
    <w:unhideWhenUsed/>
    <w:rsid w:val="00341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6304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ICTSAD606 Analyse stakeholder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