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1DB3" w:rsidP="00821D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ICTSAD510 Manage risks when implementing new technologies</w:t>
      </w:r>
      <w:r>
        <w:fldChar w:fldCharType="end"/>
      </w:r>
    </w:p>
    <w:p w:rsidR="00821DB3" w:rsidP="00821DB3">
      <w:pPr>
        <w:pStyle w:val="Version"/>
        <w:sectPr w:rsidSect="008757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577C" w:rsidP="0087577C">
      <w:pPr>
        <w:pStyle w:val="SuperHeading"/>
      </w:pPr>
      <w:r w:rsidRPr="0087577C">
        <w:t>ICTSAD510 Manage risks when implementing new technologies</w:t>
      </w:r>
    </w:p>
    <w:p w:rsidR="00000000" w:rsidRPr="0087577C" w:rsidP="0087577C">
      <w:pPr>
        <w:pStyle w:val="Heading1"/>
      </w:pPr>
      <w:bookmarkStart w:id="1" w:name="O_1220511"/>
      <w:bookmarkEnd w:id="1"/>
      <w:r w:rsidRPr="008757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875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77C" w:rsidP="0087577C">
            <w:pPr>
              <w:pStyle w:val="BodyText"/>
            </w:pPr>
            <w:r w:rsidRPr="0087577C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77C">
            <w:pPr>
              <w:pStyle w:val="BodyText"/>
              <w:rPr>
                <w:lang w:val="en-NZ"/>
              </w:rPr>
            </w:pPr>
            <w:r w:rsidRPr="0087577C">
              <w:rPr>
                <w:rStyle w:val="SpecialBold"/>
              </w:rPr>
              <w:t>Comments</w:t>
            </w:r>
          </w:p>
        </w:tc>
      </w:tr>
      <w:tr w:rsidTr="00875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77C">
            <w:pPr>
              <w:pStyle w:val="BodyText"/>
              <w:rPr>
                <w:lang w:val="en-NZ"/>
              </w:rPr>
            </w:pPr>
            <w:r w:rsidRPr="0087577C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77C" w:rsidP="0087577C">
            <w:pPr>
              <w:pStyle w:val="BodyText"/>
            </w:pPr>
            <w:r w:rsidRPr="0087577C">
              <w:t>This version first released with the Information and Communications Technology Training Package Version 8.0.</w:t>
            </w:r>
          </w:p>
          <w:p w:rsidR="00000000" w:rsidRPr="0087577C" w:rsidP="0087577C">
            <w:pPr>
              <w:pStyle w:val="BodyText"/>
            </w:pPr>
            <w:r w:rsidRPr="0087577C">
              <w:t xml:space="preserve">Supersedes and is equivalent to ICTSAD503 Minimise risk of new technologies to </w:t>
            </w:r>
            <w:r w:rsidRPr="0087577C">
              <w:t>business solutions.</w:t>
            </w:r>
          </w:p>
          <w:p w:rsidR="00000000" w:rsidRPr="0087577C" w:rsidP="0087577C">
            <w:pPr>
              <w:pStyle w:val="BodyText"/>
            </w:pPr>
            <w:r w:rsidRPr="0087577C">
              <w:t>Supersedes and is not equivalent to:</w:t>
            </w:r>
          </w:p>
          <w:p w:rsidR="00000000" w:rsidRPr="0087577C" w:rsidP="0087577C">
            <w:pPr>
              <w:pStyle w:val="ListBullet"/>
            </w:pPr>
            <w:r w:rsidRPr="0087577C">
              <w:t>ICTGAM419 Build a database to support a computer game</w:t>
            </w:r>
          </w:p>
          <w:p w:rsidR="00000000" w:rsidRPr="0087577C" w:rsidP="0087577C">
            <w:pPr>
              <w:pStyle w:val="ListBullet"/>
            </w:pPr>
            <w:r w:rsidRPr="0087577C">
              <w:t>ICTNWK515 Develop configuration management protocols.</w:t>
            </w:r>
          </w:p>
          <w:p w:rsidR="00000000" w:rsidRPr="0087577C" w:rsidP="0087577C">
            <w:pPr>
              <w:pStyle w:val="BodyText"/>
            </w:pPr>
            <w:r w:rsidRPr="0087577C">
              <w:t>Updated title to better reflect unit scope.</w:t>
            </w:r>
          </w:p>
        </w:tc>
      </w:tr>
    </w:tbl>
    <w:p w:rsidR="00000000" w:rsidRPr="0087577C" w:rsidP="0087577C">
      <w:pPr>
        <w:pStyle w:val="BodyText"/>
      </w:pPr>
    </w:p>
    <w:p w:rsidR="00000000" w:rsidRPr="0087577C" w:rsidP="0087577C">
      <w:pPr>
        <w:pStyle w:val="AllowPageBreak"/>
      </w:pPr>
    </w:p>
    <w:p w:rsidR="00000000" w:rsidRPr="0087577C" w:rsidP="0087577C">
      <w:pPr>
        <w:pStyle w:val="Heading1"/>
      </w:pPr>
      <w:bookmarkStart w:id="2" w:name="O_1220512"/>
      <w:bookmarkEnd w:id="2"/>
      <w:r w:rsidRPr="0087577C">
        <w:t>Application</w:t>
      </w:r>
    </w:p>
    <w:p w:rsidR="00000000" w:rsidRPr="0087577C" w:rsidP="00821DB3">
      <w:pPr>
        <w:pStyle w:val="BodyText"/>
      </w:pPr>
      <w:r w:rsidRPr="0087577C">
        <w:t>This unit describes the skills and knowledge required to develop contingency plans and manage risks associated with the implementation of technological solutions. It includes assessing technological risks in organisational contexts.</w:t>
      </w:r>
    </w:p>
    <w:p w:rsidR="00000000" w:rsidRPr="0087577C" w:rsidP="00821DB3">
      <w:pPr>
        <w:pStyle w:val="BodyText"/>
      </w:pPr>
      <w:r w:rsidRPr="0087577C">
        <w:t>The unit applies to ind</w:t>
      </w:r>
      <w:r w:rsidRPr="0087577C">
        <w:t>ividuals who may work as technical support staff and may be responsible for demonstrating judgement to manage implementation risks using specialised information and communications technology (ICT) skills and knowledge.</w:t>
      </w:r>
    </w:p>
    <w:p w:rsidR="00000000" w:rsidRPr="0087577C" w:rsidP="00821DB3">
      <w:pPr>
        <w:pStyle w:val="BodyText"/>
      </w:pPr>
      <w:r w:rsidRPr="0087577C">
        <w:t>No licensing, legislative or certific</w:t>
      </w:r>
      <w:r w:rsidRPr="0087577C">
        <w:t>ation requirements apply to this unit at the time of publication.</w:t>
      </w:r>
    </w:p>
    <w:p w:rsidR="00000000" w:rsidRPr="0087577C" w:rsidP="0087577C">
      <w:pPr>
        <w:pStyle w:val="Heading1"/>
      </w:pPr>
      <w:bookmarkStart w:id="3" w:name="O_1220515"/>
      <w:bookmarkEnd w:id="3"/>
      <w:r w:rsidRPr="0087577C">
        <w:t>Unit Sector</w:t>
      </w:r>
    </w:p>
    <w:p w:rsidR="00000000" w:rsidRPr="0087577C" w:rsidP="00821DB3">
      <w:pPr>
        <w:pStyle w:val="BodyText"/>
      </w:pPr>
      <w:r w:rsidRPr="0087577C">
        <w:t>Systems analysis and design</w:t>
      </w:r>
    </w:p>
    <w:p w:rsidR="00000000" w:rsidRPr="0087577C" w:rsidP="0087577C">
      <w:pPr>
        <w:pStyle w:val="Heading1"/>
      </w:pPr>
      <w:bookmarkStart w:id="4" w:name="O_1220516"/>
      <w:bookmarkEnd w:id="4"/>
      <w:r w:rsidRPr="0087577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875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77C" w:rsidP="0087577C">
            <w:pPr>
              <w:pStyle w:val="BodyText"/>
            </w:pPr>
            <w:r w:rsidRPr="0087577C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77C">
            <w:pPr>
              <w:pStyle w:val="BodyText"/>
              <w:rPr>
                <w:lang w:val="en-NZ"/>
              </w:rPr>
            </w:pPr>
            <w:r w:rsidRPr="0087577C">
              <w:rPr>
                <w:rStyle w:val="SpecialBold"/>
              </w:rPr>
              <w:t>PERFORMANCE CRITERIA</w:t>
            </w:r>
          </w:p>
        </w:tc>
      </w:tr>
      <w:tr w:rsidTr="00875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77C" w:rsidP="0087577C">
            <w:pPr>
              <w:pStyle w:val="BodyText"/>
            </w:pPr>
            <w:r w:rsidRPr="0087577C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77C">
            <w:pPr>
              <w:pStyle w:val="BodyText"/>
              <w:rPr>
                <w:lang w:val="en-NZ"/>
              </w:rPr>
            </w:pPr>
            <w:r w:rsidRPr="008757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5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77C">
            <w:pPr>
              <w:pStyle w:val="List"/>
              <w:rPr>
                <w:lang w:val="en-NZ"/>
              </w:rPr>
            </w:pPr>
            <w:r w:rsidRPr="0087577C">
              <w:t>1. Determine implementation risks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77C" w:rsidP="0087577C">
            <w:pPr>
              <w:pStyle w:val="List"/>
            </w:pPr>
            <w:r w:rsidRPr="0087577C">
              <w:t>1.1 Confirm work brief and tasks according to organisational policies and procedures</w:t>
            </w:r>
          </w:p>
          <w:p w:rsidR="00000000" w:rsidRPr="0087577C" w:rsidP="0087577C">
            <w:pPr>
              <w:pStyle w:val="List"/>
            </w:pPr>
            <w:r w:rsidRPr="0087577C">
              <w:t>1.2 Research and select proposed technol</w:t>
            </w:r>
            <w:r w:rsidRPr="0087577C">
              <w:t>ogical solution according to organisational requirements</w:t>
            </w:r>
          </w:p>
          <w:p w:rsidR="00000000" w:rsidRPr="0087577C" w:rsidP="0087577C">
            <w:pPr>
              <w:pStyle w:val="List"/>
            </w:pPr>
            <w:r w:rsidRPr="0087577C">
              <w:t>1.3 Confirm technological solution scale and complexity</w:t>
            </w:r>
          </w:p>
          <w:p w:rsidR="00000000" w:rsidP="0087577C">
            <w:pPr>
              <w:pStyle w:val="List"/>
              <w:rPr>
                <w:lang w:val="en-NZ"/>
              </w:rPr>
            </w:pPr>
            <w:r w:rsidRPr="0087577C">
              <w:t>1.4 Identify key risks associated with implementing new technological solution</w:t>
            </w:r>
          </w:p>
        </w:tc>
      </w:tr>
      <w:tr w:rsidTr="00875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77C">
            <w:pPr>
              <w:pStyle w:val="List"/>
              <w:rPr>
                <w:lang w:val="en-NZ"/>
              </w:rPr>
            </w:pPr>
            <w:r w:rsidRPr="0087577C">
              <w:t>2. Analyse implementation risks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77C" w:rsidP="0087577C">
            <w:pPr>
              <w:pStyle w:val="List"/>
            </w:pPr>
            <w:r w:rsidRPr="0087577C">
              <w:t>2.1 Identify impact of implementation risks on organisational environment</w:t>
            </w:r>
          </w:p>
          <w:p w:rsidR="00000000" w:rsidRPr="0087577C" w:rsidP="0087577C">
            <w:pPr>
              <w:pStyle w:val="List"/>
            </w:pPr>
            <w:r w:rsidRPr="0087577C">
              <w:t>2.2 Determine and document proposed actions against identified risks</w:t>
            </w:r>
          </w:p>
          <w:p w:rsidR="00000000" w:rsidRPr="0087577C" w:rsidP="0087577C">
            <w:pPr>
              <w:pStyle w:val="List"/>
            </w:pPr>
            <w:r w:rsidRPr="0087577C">
              <w:t>2.3 Research and document risk mitigation strategies according to analysis findings</w:t>
            </w:r>
          </w:p>
          <w:p w:rsidR="00000000" w:rsidP="0087577C">
            <w:pPr>
              <w:pStyle w:val="List"/>
              <w:rPr>
                <w:lang w:val="en-NZ"/>
              </w:rPr>
            </w:pPr>
            <w:r w:rsidRPr="0087577C">
              <w:t>2.4 Create contingency plan a</w:t>
            </w:r>
            <w:r w:rsidRPr="0087577C">
              <w:t>ccording to research and analysis findings</w:t>
            </w:r>
          </w:p>
        </w:tc>
      </w:tr>
      <w:tr w:rsidTr="00875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77C">
            <w:pPr>
              <w:pStyle w:val="List"/>
              <w:rPr>
                <w:lang w:val="en-NZ"/>
              </w:rPr>
            </w:pPr>
            <w:r w:rsidRPr="0087577C">
              <w:t>3. Finalise risk contingency plan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77C" w:rsidP="0087577C">
            <w:pPr>
              <w:pStyle w:val="List"/>
            </w:pPr>
            <w:r w:rsidRPr="0087577C">
              <w:t>3.1 Identify and confirm required feedback channel is available</w:t>
            </w:r>
          </w:p>
          <w:p w:rsidR="00000000" w:rsidRPr="0087577C" w:rsidP="0087577C">
            <w:pPr>
              <w:pStyle w:val="List"/>
            </w:pPr>
            <w:r w:rsidRPr="0087577C">
              <w:t>3.2 Collect and organise feedback from feedback channel</w:t>
            </w:r>
          </w:p>
          <w:p w:rsidR="00000000" w:rsidRPr="0087577C" w:rsidP="0087577C">
            <w:pPr>
              <w:pStyle w:val="List"/>
            </w:pPr>
            <w:r w:rsidRPr="0087577C">
              <w:t xml:space="preserve">3.2 Identify and document risk testing schedule according </w:t>
            </w:r>
            <w:r w:rsidRPr="0087577C">
              <w:t>to contingency plan</w:t>
            </w:r>
          </w:p>
          <w:p w:rsidR="00000000" w:rsidRPr="0087577C" w:rsidP="0087577C">
            <w:pPr>
              <w:pStyle w:val="List"/>
            </w:pPr>
            <w:r w:rsidRPr="0087577C">
              <w:t>3.3 Present risk contingency plan to required personnel according to organisational policies and procedures</w:t>
            </w:r>
          </w:p>
          <w:p w:rsidR="00000000" w:rsidRPr="0087577C" w:rsidP="0087577C">
            <w:pPr>
              <w:pStyle w:val="List"/>
            </w:pPr>
            <w:r w:rsidRPr="0087577C">
              <w:t>3.4 Implement contingency plan feedback and obtain required approval</w:t>
            </w:r>
          </w:p>
        </w:tc>
      </w:tr>
    </w:tbl>
    <w:p w:rsidR="00000000" w:rsidRPr="0087577C" w:rsidP="0087577C">
      <w:pPr>
        <w:pStyle w:val="BodyText"/>
      </w:pPr>
    </w:p>
    <w:p w:rsidR="00000000" w:rsidRPr="0087577C" w:rsidP="0087577C">
      <w:pPr>
        <w:pStyle w:val="AllowPageBreak"/>
      </w:pPr>
    </w:p>
    <w:p w:rsidR="00000000" w:rsidRPr="0087577C" w:rsidP="0087577C">
      <w:pPr>
        <w:pStyle w:val="Heading1"/>
      </w:pPr>
      <w:bookmarkStart w:id="5" w:name="O_1220517"/>
      <w:bookmarkEnd w:id="5"/>
      <w:r w:rsidRPr="0087577C">
        <w:t>Foundation Skills</w:t>
      </w:r>
    </w:p>
    <w:p w:rsidR="00000000" w:rsidRPr="00821DB3" w:rsidP="00821DB3">
      <w:pPr>
        <w:pStyle w:val="BodyText"/>
        <w:rPr>
          <w:i/>
        </w:rPr>
      </w:pPr>
      <w:r w:rsidRPr="00821DB3">
        <w:rPr>
          <w:rStyle w:val="Emphasis"/>
        </w:rPr>
        <w:t>This section describ</w:t>
      </w:r>
      <w:r w:rsidRPr="00821DB3">
        <w:rPr>
          <w:rStyle w:val="Emphasis"/>
        </w:rPr>
        <w:t>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875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77C" w:rsidP="0087577C">
            <w:pPr>
              <w:pStyle w:val="BodyText"/>
            </w:pPr>
            <w:r w:rsidRPr="0087577C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77C">
            <w:pPr>
              <w:pStyle w:val="BodyText"/>
              <w:rPr>
                <w:lang w:val="en-NZ"/>
              </w:rPr>
            </w:pPr>
            <w:r w:rsidRPr="0087577C">
              <w:rPr>
                <w:rStyle w:val="SpecialBold"/>
              </w:rPr>
              <w:t>Description</w:t>
            </w:r>
          </w:p>
        </w:tc>
      </w:tr>
      <w:tr w:rsidTr="00875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77C">
            <w:pPr>
              <w:pStyle w:val="BodyText"/>
              <w:rPr>
                <w:lang w:val="en-NZ"/>
              </w:rPr>
            </w:pPr>
            <w:r w:rsidRPr="0087577C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77C" w:rsidP="0087577C">
            <w:pPr>
              <w:pStyle w:val="ListBullet"/>
            </w:pPr>
            <w:r w:rsidRPr="0087577C">
              <w:t xml:space="preserve">Uses a </w:t>
            </w:r>
            <w:r w:rsidRPr="0087577C">
              <w:t>range of listening techniques to confirm understanding of requirements and answers questions using logical processes</w:t>
            </w:r>
          </w:p>
          <w:p w:rsidR="00000000" w:rsidP="0087577C">
            <w:pPr>
              <w:pStyle w:val="ListBullet"/>
              <w:rPr>
                <w:lang w:val="en-NZ"/>
              </w:rPr>
            </w:pPr>
            <w:r w:rsidRPr="0087577C">
              <w:t>Presents and seeks feedback for plans using clear language</w:t>
            </w:r>
          </w:p>
        </w:tc>
      </w:tr>
      <w:tr w:rsidTr="00875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77C">
            <w:pPr>
              <w:pStyle w:val="BodyText"/>
              <w:rPr>
                <w:lang w:val="en-NZ"/>
              </w:rPr>
            </w:pPr>
            <w:r w:rsidRPr="0087577C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77C">
            <w:pPr>
              <w:pStyle w:val="ListBullet"/>
              <w:rPr>
                <w:lang w:val="en-NZ"/>
              </w:rPr>
            </w:pPr>
            <w:r w:rsidRPr="0087577C">
              <w:t>Critically analyses complex documentation from a variety of sources to</w:t>
            </w:r>
            <w:r w:rsidRPr="0087577C">
              <w:t xml:space="preserve"> identify risks of implementing new technologies</w:t>
            </w:r>
          </w:p>
        </w:tc>
      </w:tr>
      <w:tr w:rsidTr="00875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77C">
            <w:pPr>
              <w:pStyle w:val="BodyText"/>
              <w:rPr>
                <w:lang w:val="en-NZ"/>
              </w:rPr>
            </w:pPr>
            <w:r w:rsidRPr="0087577C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77C">
            <w:pPr>
              <w:pStyle w:val="ListBullet"/>
              <w:rPr>
                <w:lang w:val="en-NZ"/>
              </w:rPr>
            </w:pPr>
            <w:r w:rsidRPr="0087577C">
              <w:t>Develops documents and plans logically, succinctly and accurately</w:t>
            </w:r>
          </w:p>
        </w:tc>
      </w:tr>
      <w:tr w:rsidTr="00875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77C">
            <w:pPr>
              <w:pStyle w:val="BodyText"/>
              <w:rPr>
                <w:lang w:val="en-NZ"/>
              </w:rPr>
            </w:pPr>
            <w:r w:rsidRPr="0087577C">
              <w:t>Initiative and enterprise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77C">
            <w:pPr>
              <w:pStyle w:val="ListBullet"/>
              <w:rPr>
                <w:lang w:val="en-NZ"/>
              </w:rPr>
            </w:pPr>
            <w:r w:rsidRPr="0087577C">
              <w:t>Identifies and responds to protocols in complex work contexts</w:t>
            </w:r>
          </w:p>
        </w:tc>
      </w:tr>
      <w:tr w:rsidTr="00875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77C">
            <w:pPr>
              <w:pStyle w:val="BodyText"/>
              <w:rPr>
                <w:lang w:val="en-NZ"/>
              </w:rPr>
            </w:pPr>
            <w:r w:rsidRPr="0087577C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77C">
            <w:pPr>
              <w:pStyle w:val="ListBullet"/>
              <w:rPr>
                <w:lang w:val="en-NZ"/>
              </w:rPr>
            </w:pPr>
            <w:r w:rsidRPr="0087577C">
              <w:t xml:space="preserve">Applies systematic and analytical decision-making processes </w:t>
            </w:r>
            <w:r w:rsidRPr="0087577C">
              <w:t>for complex and non-routine situations</w:t>
            </w:r>
          </w:p>
        </w:tc>
      </w:tr>
      <w:tr w:rsidTr="00875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77C">
            <w:pPr>
              <w:pStyle w:val="BodyText"/>
              <w:rPr>
                <w:lang w:val="en-NZ"/>
              </w:rPr>
            </w:pPr>
            <w:r w:rsidRPr="0087577C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77C" w:rsidP="0087577C">
            <w:pPr>
              <w:pStyle w:val="ListBullet"/>
            </w:pPr>
            <w:r w:rsidRPr="0087577C">
              <w:t>Actively identifies systems, devices and applications with potential to meet current and/or future needs</w:t>
            </w:r>
          </w:p>
        </w:tc>
      </w:tr>
    </w:tbl>
    <w:p w:rsidR="00000000" w:rsidRPr="0087577C" w:rsidP="0087577C">
      <w:pPr>
        <w:pStyle w:val="BodyText"/>
      </w:pPr>
    </w:p>
    <w:p w:rsidR="00000000" w:rsidRPr="0087577C" w:rsidP="0087577C">
      <w:pPr>
        <w:pStyle w:val="AllowPageBreak"/>
      </w:pPr>
    </w:p>
    <w:p w:rsidR="00000000" w:rsidRPr="0087577C" w:rsidP="0087577C">
      <w:pPr>
        <w:pStyle w:val="Heading1"/>
      </w:pPr>
      <w:bookmarkStart w:id="6" w:name="O_1220519"/>
      <w:bookmarkEnd w:id="6"/>
      <w:r w:rsidRPr="0087577C">
        <w:t>Unit Mapping Information</w:t>
      </w:r>
    </w:p>
    <w:p w:rsidR="00000000" w:rsidRPr="0087577C" w:rsidP="00821DB3">
      <w:pPr>
        <w:pStyle w:val="BodyText"/>
      </w:pPr>
      <w:r w:rsidRPr="0087577C">
        <w:t>Supersedes and is equivalent to ICTSAD503 Minimise risk of new technologies to business solutions.</w:t>
      </w:r>
    </w:p>
    <w:p w:rsidR="00000000" w:rsidRPr="0087577C" w:rsidP="00821DB3">
      <w:pPr>
        <w:pStyle w:val="BodyText"/>
      </w:pPr>
      <w:r w:rsidRPr="0087577C">
        <w:t>Supersedes and is not equivalent to:</w:t>
      </w:r>
    </w:p>
    <w:p w:rsidR="00000000" w:rsidRPr="0087577C" w:rsidP="0087577C">
      <w:pPr>
        <w:pStyle w:val="ListBullet"/>
      </w:pPr>
      <w:r w:rsidRPr="0087577C">
        <w:t>ICTGAM419 Build a database to support a computer game</w:t>
      </w:r>
    </w:p>
    <w:p w:rsidR="00000000" w:rsidRPr="0087577C" w:rsidP="0087577C">
      <w:pPr>
        <w:pStyle w:val="ListBullet"/>
      </w:pPr>
      <w:r w:rsidRPr="0087577C">
        <w:t>ICTNWK515 Develop configuration managem</w:t>
      </w:r>
      <w:r w:rsidRPr="0087577C">
        <w:t>ent protocols.</w:t>
      </w:r>
    </w:p>
    <w:p w:rsidR="00000000" w:rsidRPr="0087577C" w:rsidP="0087577C">
      <w:pPr>
        <w:pStyle w:val="AllowPageBreak"/>
      </w:pPr>
    </w:p>
    <w:p w:rsidR="00000000" w:rsidRPr="0087577C" w:rsidP="0087577C">
      <w:pPr>
        <w:pStyle w:val="Heading1"/>
      </w:pPr>
      <w:bookmarkStart w:id="7" w:name="O_1220526"/>
      <w:bookmarkEnd w:id="7"/>
      <w:r w:rsidRPr="0087577C">
        <w:t>Links</w:t>
      </w:r>
    </w:p>
    <w:p w:rsidR="00000000" w:rsidRPr="0087577C" w:rsidP="00821DB3">
      <w:pPr>
        <w:pStyle w:val="BodyText"/>
      </w:pPr>
      <w:r w:rsidRPr="0087577C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D59E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7577C" w:rsidP="00821DB3">
      <w:pPr>
        <w:pStyle w:val="BodyText"/>
        <w:sectPr w:rsidSect="008757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577C" w:rsidP="0087577C">
      <w:pPr>
        <w:pStyle w:val="SuperHeading"/>
      </w:pPr>
      <w:r w:rsidRPr="0087577C">
        <w:t>Assessment Requirements</w:t>
      </w:r>
      <w:r w:rsidRPr="0087577C">
        <w:t xml:space="preserve"> for ICTSAD510 Manage risks when implementing new technologies</w:t>
      </w:r>
    </w:p>
    <w:p w:rsidR="00000000" w:rsidRPr="0087577C" w:rsidP="0087577C">
      <w:pPr>
        <w:pStyle w:val="Heading1"/>
      </w:pPr>
      <w:bookmarkStart w:id="8" w:name="O_1220521"/>
      <w:bookmarkEnd w:id="8"/>
      <w:r w:rsidRPr="008757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875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77C" w:rsidP="0087577C">
            <w:pPr>
              <w:pStyle w:val="BodyText"/>
            </w:pPr>
            <w:r w:rsidRPr="0087577C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77C">
            <w:pPr>
              <w:pStyle w:val="BodyText"/>
              <w:rPr>
                <w:lang w:val="en-NZ"/>
              </w:rPr>
            </w:pPr>
            <w:r w:rsidRPr="0087577C">
              <w:rPr>
                <w:rStyle w:val="SpecialBold"/>
              </w:rPr>
              <w:t>Comments</w:t>
            </w:r>
          </w:p>
        </w:tc>
      </w:tr>
      <w:tr w:rsidTr="00875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77C">
            <w:pPr>
              <w:pStyle w:val="BodyText"/>
              <w:rPr>
                <w:lang w:val="en-NZ"/>
              </w:rPr>
            </w:pPr>
            <w:r w:rsidRPr="0087577C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77C" w:rsidP="0087577C">
            <w:pPr>
              <w:pStyle w:val="BodyText"/>
            </w:pPr>
            <w:r w:rsidRPr="0087577C">
              <w:t>This version first released with the Information and Communications Technology Training Package Version 8.0.</w:t>
            </w:r>
          </w:p>
          <w:p w:rsidR="00000000" w:rsidRPr="0087577C" w:rsidP="0087577C">
            <w:pPr>
              <w:pStyle w:val="BodyText"/>
            </w:pPr>
            <w:r w:rsidRPr="0087577C">
              <w:t>Supersedes and is equivalent to ICTSAD503 Minimise risk of new technologies to business solutions.</w:t>
            </w:r>
          </w:p>
          <w:p w:rsidR="00000000" w:rsidRPr="0087577C" w:rsidP="0087577C">
            <w:pPr>
              <w:pStyle w:val="BodyText"/>
            </w:pPr>
            <w:r w:rsidRPr="0087577C">
              <w:t>Supersedes and is not equivalent to:</w:t>
            </w:r>
          </w:p>
          <w:p w:rsidR="00000000" w:rsidRPr="0087577C" w:rsidP="0087577C">
            <w:pPr>
              <w:pStyle w:val="ListBullet"/>
            </w:pPr>
            <w:r w:rsidRPr="0087577C">
              <w:t>ICTGAM419 Build a database to support a computer game</w:t>
            </w:r>
          </w:p>
          <w:p w:rsidR="00000000" w:rsidRPr="0087577C" w:rsidP="0087577C">
            <w:pPr>
              <w:pStyle w:val="ListBullet"/>
            </w:pPr>
            <w:r w:rsidRPr="0087577C">
              <w:t>ICTNWK515 Develop configuration management protocols.</w:t>
            </w:r>
          </w:p>
          <w:p w:rsidR="00000000" w:rsidRPr="0087577C" w:rsidP="0087577C">
            <w:pPr>
              <w:pStyle w:val="BodyText"/>
            </w:pPr>
            <w:r w:rsidRPr="0087577C">
              <w:t>Updated tit</w:t>
            </w:r>
            <w:r w:rsidRPr="0087577C">
              <w:t>le to better reflect unit scope.</w:t>
            </w:r>
          </w:p>
        </w:tc>
      </w:tr>
    </w:tbl>
    <w:p w:rsidR="00000000" w:rsidRPr="0087577C" w:rsidP="0087577C">
      <w:pPr>
        <w:pStyle w:val="BodyText"/>
      </w:pPr>
    </w:p>
    <w:p w:rsidR="00000000" w:rsidRPr="0087577C" w:rsidP="0087577C">
      <w:pPr>
        <w:pStyle w:val="AllowPageBreak"/>
      </w:pPr>
    </w:p>
    <w:p w:rsidR="00000000" w:rsidRPr="0087577C" w:rsidP="0087577C">
      <w:pPr>
        <w:pStyle w:val="Heading1"/>
      </w:pPr>
      <w:bookmarkStart w:id="9" w:name="O_1220522"/>
      <w:bookmarkEnd w:id="9"/>
      <w:r w:rsidRPr="0087577C">
        <w:t>Performance Evidence</w:t>
      </w:r>
    </w:p>
    <w:p w:rsidR="00000000" w:rsidRPr="0087577C" w:rsidP="00821DB3">
      <w:pPr>
        <w:pStyle w:val="BodyText"/>
      </w:pPr>
      <w:r w:rsidRPr="0087577C">
        <w:t xml:space="preserve">The candidate must demonstrate the ability to complete the tasks outlined in the elements, performance criteria and foundation skills of this unit, including evidence </w:t>
      </w:r>
      <w:r w:rsidRPr="0087577C">
        <w:t>of the ability to:</w:t>
      </w:r>
    </w:p>
    <w:p w:rsidR="00000000" w:rsidRPr="0087577C" w:rsidP="0087577C">
      <w:pPr>
        <w:pStyle w:val="ListBullet"/>
      </w:pPr>
      <w:r w:rsidRPr="0087577C">
        <w:t>manage risks during the implementation of at least two different technologies</w:t>
      </w:r>
    </w:p>
    <w:p w:rsidR="00000000" w:rsidRPr="0087577C" w:rsidP="0087577C">
      <w:pPr>
        <w:pStyle w:val="ListBullet"/>
      </w:pPr>
      <w:r w:rsidRPr="0087577C">
        <w:t>develop at least one contingency plan</w:t>
      </w:r>
    </w:p>
    <w:p w:rsidR="00000000" w:rsidRPr="0087577C" w:rsidP="0087577C">
      <w:pPr>
        <w:pStyle w:val="ListBullet"/>
      </w:pPr>
      <w:r w:rsidRPr="0087577C">
        <w:t>conduct at least one risk analysis.</w:t>
      </w:r>
    </w:p>
    <w:p w:rsidR="00000000" w:rsidRPr="0087577C" w:rsidP="0087577C">
      <w:pPr>
        <w:pStyle w:val="BodyText"/>
      </w:pPr>
    </w:p>
    <w:p w:rsidR="00000000" w:rsidRPr="0087577C" w:rsidP="00821DB3">
      <w:pPr>
        <w:pStyle w:val="BodyText"/>
      </w:pPr>
      <w:r w:rsidRPr="0087577C">
        <w:t>In the course of the above, the candidate must:</w:t>
      </w:r>
    </w:p>
    <w:p w:rsidR="00000000" w:rsidRPr="0087577C" w:rsidP="0087577C">
      <w:pPr>
        <w:pStyle w:val="ListBullet"/>
      </w:pPr>
      <w:r w:rsidRPr="0087577C">
        <w:t>present risk contingency plans and</w:t>
      </w:r>
      <w:r w:rsidRPr="0087577C">
        <w:t xml:space="preserve"> key insights</w:t>
      </w:r>
    </w:p>
    <w:p w:rsidR="00000000" w:rsidRPr="0087577C" w:rsidP="0087577C">
      <w:pPr>
        <w:pStyle w:val="ListBullet"/>
      </w:pPr>
      <w:r w:rsidRPr="0087577C">
        <w:t>apply required organisational policies and procedures.</w:t>
      </w:r>
    </w:p>
    <w:p w:rsidR="00000000" w:rsidRPr="0087577C" w:rsidP="0087577C">
      <w:pPr>
        <w:pStyle w:val="AllowPageBreak"/>
      </w:pPr>
    </w:p>
    <w:p w:rsidR="00000000" w:rsidRPr="0087577C" w:rsidP="0087577C">
      <w:pPr>
        <w:pStyle w:val="Heading1"/>
      </w:pPr>
      <w:bookmarkStart w:id="10" w:name="O_1220523"/>
      <w:bookmarkEnd w:id="10"/>
      <w:r w:rsidRPr="0087577C">
        <w:t>Knowledge Evidence</w:t>
      </w:r>
    </w:p>
    <w:p w:rsidR="00000000" w:rsidRPr="0087577C" w:rsidP="00821DB3">
      <w:pPr>
        <w:pStyle w:val="BodyText"/>
      </w:pPr>
      <w:r w:rsidRPr="0087577C">
        <w:t>The candidate must be able to demonstrate knowledge to complete the tasks outlined in the elements, performance criteria and foundation skills of thi</w:t>
      </w:r>
      <w:r w:rsidRPr="0087577C">
        <w:t>s unit, including knowledge of:</w:t>
      </w:r>
    </w:p>
    <w:p w:rsidR="00000000" w:rsidRPr="0087577C" w:rsidP="0087577C">
      <w:pPr>
        <w:pStyle w:val="ListBullet"/>
      </w:pPr>
      <w:r w:rsidRPr="0087577C">
        <w:t>functions and features of common technological solutions, including:</w:t>
      </w:r>
    </w:p>
    <w:p w:rsidR="00000000" w:rsidRPr="0087577C" w:rsidP="0087577C">
      <w:pPr>
        <w:pStyle w:val="ListBullet2"/>
      </w:pPr>
      <w:r w:rsidRPr="0087577C">
        <w:t>accessibility technologies</w:t>
      </w:r>
    </w:p>
    <w:p w:rsidR="00000000" w:rsidRPr="0087577C" w:rsidP="0087577C">
      <w:pPr>
        <w:pStyle w:val="ListBullet2"/>
      </w:pPr>
      <w:r w:rsidRPr="0087577C">
        <w:t>security technologies</w:t>
      </w:r>
    </w:p>
    <w:p w:rsidR="00000000" w:rsidRPr="0087577C" w:rsidP="0087577C">
      <w:pPr>
        <w:pStyle w:val="ListBullet2"/>
      </w:pPr>
      <w:r w:rsidRPr="0087577C">
        <w:t>remote collaboration technologies</w:t>
      </w:r>
    </w:p>
    <w:p w:rsidR="00000000" w:rsidRPr="0087577C" w:rsidP="0087577C">
      <w:pPr>
        <w:pStyle w:val="ListBullet"/>
      </w:pPr>
      <w:r w:rsidRPr="0087577C">
        <w:t>key functions and features of risk analyses, including:</w:t>
      </w:r>
    </w:p>
    <w:p w:rsidR="00000000" w:rsidRPr="0087577C" w:rsidP="0087577C">
      <w:pPr>
        <w:pStyle w:val="ListBullet2"/>
      </w:pPr>
      <w:r w:rsidRPr="0087577C">
        <w:t>likelihood of occurrence</w:t>
      </w:r>
    </w:p>
    <w:p w:rsidR="00000000" w:rsidRPr="0087577C" w:rsidP="0087577C">
      <w:pPr>
        <w:pStyle w:val="ListBullet2"/>
      </w:pPr>
      <w:r w:rsidRPr="0087577C">
        <w:t>risk strength</w:t>
      </w:r>
    </w:p>
    <w:p w:rsidR="00000000" w:rsidRPr="0087577C" w:rsidP="0087577C">
      <w:pPr>
        <w:pStyle w:val="ListBullet2"/>
      </w:pPr>
      <w:r w:rsidRPr="0087577C">
        <w:t>impact</w:t>
      </w:r>
    </w:p>
    <w:p w:rsidR="00000000" w:rsidRPr="0087577C" w:rsidP="0087577C">
      <w:pPr>
        <w:pStyle w:val="ListBullet2"/>
      </w:pPr>
      <w:r w:rsidRPr="0087577C">
        <w:t>solutions</w:t>
      </w:r>
    </w:p>
    <w:p w:rsidR="00000000" w:rsidRPr="0087577C" w:rsidP="0087577C">
      <w:pPr>
        <w:pStyle w:val="ListBullet"/>
      </w:pPr>
      <w:r w:rsidRPr="0087577C">
        <w:t>key functions, features and limitations of implementing technological solutions, including:</w:t>
      </w:r>
    </w:p>
    <w:p w:rsidR="00000000" w:rsidRPr="0087577C" w:rsidP="0087577C">
      <w:pPr>
        <w:pStyle w:val="ListBullet2"/>
      </w:pPr>
      <w:r w:rsidRPr="0087577C">
        <w:t>scalability</w:t>
      </w:r>
    </w:p>
    <w:p w:rsidR="00000000" w:rsidRPr="0087577C" w:rsidP="0087577C">
      <w:pPr>
        <w:pStyle w:val="ListBullet2"/>
      </w:pPr>
      <w:r w:rsidRPr="0087577C">
        <w:t>complexity</w:t>
      </w:r>
    </w:p>
    <w:p w:rsidR="00000000" w:rsidRPr="0087577C" w:rsidP="0087577C">
      <w:pPr>
        <w:pStyle w:val="ListBullet2"/>
      </w:pPr>
      <w:r w:rsidRPr="0087577C">
        <w:t>security</w:t>
      </w:r>
    </w:p>
    <w:p w:rsidR="00000000" w:rsidRPr="0087577C" w:rsidP="0087577C">
      <w:pPr>
        <w:pStyle w:val="ListBullet2"/>
      </w:pPr>
      <w:r w:rsidRPr="0087577C">
        <w:t>risk factors</w:t>
      </w:r>
    </w:p>
    <w:p w:rsidR="00000000" w:rsidRPr="0087577C" w:rsidP="0087577C">
      <w:pPr>
        <w:pStyle w:val="ListBullet"/>
      </w:pPr>
      <w:r w:rsidRPr="0087577C">
        <w:t>key features of a technological implementation contingency p</w:t>
      </w:r>
      <w:r w:rsidRPr="0087577C">
        <w:t>lan, including:</w:t>
      </w:r>
    </w:p>
    <w:p w:rsidR="00000000" w:rsidRPr="0087577C" w:rsidP="0087577C">
      <w:pPr>
        <w:pStyle w:val="ListBullet2"/>
      </w:pPr>
      <w:r w:rsidRPr="0087577C">
        <w:t>testing schedules</w:t>
      </w:r>
    </w:p>
    <w:p w:rsidR="00000000" w:rsidRPr="0087577C" w:rsidP="0087577C">
      <w:pPr>
        <w:pStyle w:val="ListBullet2"/>
      </w:pPr>
      <w:r w:rsidRPr="0087577C">
        <w:t>detailed steps</w:t>
      </w:r>
    </w:p>
    <w:p w:rsidR="00000000" w:rsidRPr="0087577C" w:rsidP="0087577C">
      <w:pPr>
        <w:pStyle w:val="ListBullet2"/>
      </w:pPr>
      <w:r w:rsidRPr="0087577C">
        <w:t>review timeline</w:t>
      </w:r>
    </w:p>
    <w:p w:rsidR="00000000" w:rsidRPr="0087577C" w:rsidP="0087577C">
      <w:pPr>
        <w:pStyle w:val="ListBullet"/>
      </w:pPr>
      <w:r w:rsidRPr="0087577C">
        <w:t>types and functions of feedback channels</w:t>
      </w:r>
    </w:p>
    <w:p w:rsidR="00000000" w:rsidRPr="0087577C" w:rsidP="0087577C">
      <w:pPr>
        <w:pStyle w:val="ListBullet"/>
      </w:pPr>
      <w:r w:rsidRPr="0087577C">
        <w:t>organisational presentation methods and tools</w:t>
      </w:r>
    </w:p>
    <w:p w:rsidR="00000000" w:rsidRPr="0087577C" w:rsidP="0087577C">
      <w:pPr>
        <w:pStyle w:val="ListBullet"/>
      </w:pPr>
      <w:r w:rsidRPr="0087577C">
        <w:t>risk management processes</w:t>
      </w:r>
    </w:p>
    <w:p w:rsidR="00000000" w:rsidRPr="0087577C" w:rsidP="0087577C">
      <w:pPr>
        <w:pStyle w:val="ListBullet"/>
      </w:pPr>
      <w:r w:rsidRPr="0087577C">
        <w:t>organisational formats for documentation</w:t>
      </w:r>
    </w:p>
    <w:p w:rsidR="00000000" w:rsidRPr="0087577C" w:rsidP="0087577C">
      <w:pPr>
        <w:pStyle w:val="ListBullet"/>
      </w:pPr>
      <w:r w:rsidRPr="0087577C">
        <w:t>organisational policies and procedures and legislative requirements relating to work tasks.</w:t>
      </w:r>
    </w:p>
    <w:p w:rsidR="00000000" w:rsidRPr="0087577C" w:rsidP="0087577C">
      <w:pPr>
        <w:pStyle w:val="AllowPageBreak"/>
      </w:pPr>
    </w:p>
    <w:p w:rsidR="00000000" w:rsidRPr="0087577C" w:rsidP="0087577C">
      <w:pPr>
        <w:pStyle w:val="Heading1"/>
      </w:pPr>
      <w:bookmarkStart w:id="11" w:name="O_1220524"/>
      <w:bookmarkEnd w:id="11"/>
      <w:r w:rsidRPr="0087577C">
        <w:t>Assessment Conditions</w:t>
      </w:r>
    </w:p>
    <w:p w:rsidR="00000000" w:rsidRPr="0087577C" w:rsidP="00821DB3">
      <w:pPr>
        <w:pStyle w:val="BodyText"/>
      </w:pPr>
      <w:r w:rsidRPr="0087577C">
        <w:t xml:space="preserve">Skills in this unit must be demonstrated in a workplace or simulated environment where the conditions are typical of those </w:t>
      </w:r>
      <w:r w:rsidRPr="0087577C">
        <w:t>in a working environment in this industry.</w:t>
      </w:r>
    </w:p>
    <w:p w:rsidR="00000000" w:rsidRPr="0087577C" w:rsidP="00821DB3">
      <w:pPr>
        <w:pStyle w:val="BodyText"/>
      </w:pPr>
      <w:r w:rsidRPr="0087577C">
        <w:t>This includes access to:</w:t>
      </w:r>
    </w:p>
    <w:p w:rsidR="00000000" w:rsidRPr="0087577C" w:rsidP="0087577C">
      <w:pPr>
        <w:pStyle w:val="ListBullet"/>
      </w:pPr>
      <w:r w:rsidRPr="0087577C">
        <w:t>required risk analysis tools</w:t>
      </w:r>
    </w:p>
    <w:p w:rsidR="00000000" w:rsidRPr="0087577C" w:rsidP="0087577C">
      <w:pPr>
        <w:pStyle w:val="ListBullet"/>
      </w:pPr>
      <w:r w:rsidRPr="0087577C">
        <w:t>organisational policies and procedures required to demonstrate the performance evidence.</w:t>
      </w:r>
    </w:p>
    <w:p w:rsidR="00000000" w:rsidRPr="0087577C" w:rsidP="0087577C">
      <w:pPr>
        <w:pStyle w:val="BodyText"/>
      </w:pPr>
    </w:p>
    <w:p w:rsidR="00000000" w:rsidRPr="0087577C" w:rsidP="00821DB3">
      <w:pPr>
        <w:pStyle w:val="BodyText"/>
      </w:pPr>
      <w:r w:rsidRPr="0087577C">
        <w:t>Assessors of this unit must satisfy the requirements for assessors in applicable vocational education and training legislation, frameworks and/or standards.</w:t>
      </w:r>
    </w:p>
    <w:p w:rsidR="00000000" w:rsidRPr="0087577C" w:rsidP="0087577C">
      <w:pPr>
        <w:pStyle w:val="Heading1"/>
      </w:pPr>
      <w:bookmarkStart w:id="12" w:name="O_1220527"/>
      <w:bookmarkEnd w:id="12"/>
      <w:r w:rsidRPr="0087577C">
        <w:t>Links</w:t>
      </w:r>
    </w:p>
    <w:p w:rsidR="00000000" w:rsidRPr="0087577C" w:rsidP="00821DB3">
      <w:pPr>
        <w:pStyle w:val="BodyText"/>
      </w:pPr>
      <w:r w:rsidRPr="0087577C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D59E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7577C" w:rsidP="0087577C"/>
    <w:sectPr w:rsidSect="008757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7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77C" w:rsidRPr="00821DB3" w:rsidP="00821D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7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DB3" w:rsidP="008757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1DB3" w:rsidP="008757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21DB3" w:rsidP="008757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77C" w:rsidP="008757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21DB3">
      <w:t>Approved</w:t>
    </w:r>
    <w:r w:rsidR="00821DB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21DB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21DB3">
      <w:rPr>
        <w:noProof/>
      </w:rPr>
      <w:t>4</w:t>
    </w:r>
    <w:r>
      <w:rPr>
        <w:noProof/>
      </w:rPr>
      <w:fldChar w:fldCharType="end"/>
    </w:r>
  </w:p>
  <w:p w:rsidR="0087577C" w:rsidP="008757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21DB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21DB3">
      <w:t>Future Skills Organisation</w:t>
    </w:r>
    <w:r w:rsidR="00821DB3">
      <w:fldChar w:fldCharType="end"/>
    </w:r>
  </w:p>
  <w:p w:rsidR="0087577C" w:rsidP="008757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7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D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577C" w:rsidRPr="00821DB3" w:rsidP="00821D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7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DB3" w:rsidRPr="002D2AF8" w:rsidP="008757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ICTSAD510 Manage risks when implementing new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21DB3" w:rsidP="008757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77C" w:rsidRPr="002D2AF8" w:rsidP="008757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21DB3">
      <w:t>ICTSAD510 Manage risks when implementing new technologies</w:t>
    </w:r>
    <w:r w:rsidR="00821DB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21DB3">
      <w:rPr>
        <w:noProof/>
      </w:rPr>
      <w:t>1 March 2025</w:t>
    </w:r>
    <w:r>
      <w:fldChar w:fldCharType="end"/>
    </w:r>
  </w:p>
  <w:p w:rsidR="0087577C" w:rsidP="008757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AA13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1E60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341A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7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57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57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57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57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57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57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57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57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57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57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577C"/>
  </w:style>
  <w:style w:type="character" w:customStyle="1" w:styleId="Heading1Char">
    <w:name w:val="Heading 1 Char"/>
    <w:basedOn w:val="DefaultParagraphFont"/>
    <w:link w:val="Heading1"/>
    <w:rsid w:val="008757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57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577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757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57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577C"/>
    <w:rPr>
      <w:b/>
      <w:spacing w:val="0"/>
    </w:rPr>
  </w:style>
  <w:style w:type="paragraph" w:styleId="ListBullet2">
    <w:name w:val="List Bullet 2"/>
    <w:basedOn w:val="List2"/>
    <w:rsid w:val="0087577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7577C"/>
    <w:rPr>
      <w:i/>
    </w:rPr>
  </w:style>
  <w:style w:type="paragraph" w:customStyle="1" w:styleId="SuperHeading">
    <w:name w:val="SuperHeading"/>
    <w:basedOn w:val="Normal"/>
    <w:rsid w:val="008757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57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57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57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57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57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57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57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57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57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57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57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57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57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57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57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57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57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57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577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757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57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57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57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57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57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57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57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57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57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57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57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57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57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57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57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577C"/>
  </w:style>
  <w:style w:type="paragraph" w:styleId="TableofFigures">
    <w:name w:val="table of figures"/>
    <w:basedOn w:val="Normal"/>
    <w:next w:val="Normal"/>
    <w:semiHidden/>
    <w:rsid w:val="008757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57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577C"/>
    <w:rPr>
      <w:rFonts w:ascii="Wingdings" w:hAnsi="Wingdings"/>
    </w:rPr>
  </w:style>
  <w:style w:type="paragraph" w:customStyle="1" w:styleId="TableHeading">
    <w:name w:val="Table Heading"/>
    <w:basedOn w:val="HeadingBase"/>
    <w:rsid w:val="008757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577C"/>
    <w:rPr>
      <w:color w:val="0033CC"/>
      <w:u w:val="none"/>
    </w:rPr>
  </w:style>
  <w:style w:type="paragraph" w:customStyle="1" w:styleId="BodyTextRight">
    <w:name w:val="Body Text Right"/>
    <w:basedOn w:val="BodyText"/>
    <w:rsid w:val="008757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57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57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57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57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57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577C"/>
    <w:rPr>
      <w:sz w:val="32"/>
    </w:rPr>
  </w:style>
  <w:style w:type="paragraph" w:customStyle="1" w:styleId="HeadingProcedure">
    <w:name w:val="Heading Procedure"/>
    <w:basedOn w:val="HeadingBase"/>
    <w:next w:val="Normal"/>
    <w:rsid w:val="008757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577C"/>
    <w:pPr>
      <w:spacing w:before="60" w:after="60"/>
    </w:pPr>
  </w:style>
  <w:style w:type="paragraph" w:styleId="ListContinue">
    <w:name w:val="List Continue"/>
    <w:basedOn w:val="List"/>
    <w:rsid w:val="0087577C"/>
    <w:pPr>
      <w:ind w:firstLine="0"/>
    </w:pPr>
  </w:style>
  <w:style w:type="paragraph" w:customStyle="1" w:styleId="ListNote">
    <w:name w:val="List Note"/>
    <w:basedOn w:val="List"/>
    <w:rsid w:val="008757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57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57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577C"/>
    <w:rPr>
      <w:rFonts w:ascii="Courier New" w:hAnsi="Courier New"/>
    </w:rPr>
  </w:style>
  <w:style w:type="paragraph" w:customStyle="1" w:styleId="NoteBullet">
    <w:name w:val="Note Bullet"/>
    <w:basedOn w:val="Note"/>
    <w:rsid w:val="008757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57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57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57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57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57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57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577C"/>
    <w:rPr>
      <w:b/>
      <w:smallCaps/>
    </w:rPr>
  </w:style>
  <w:style w:type="paragraph" w:customStyle="1" w:styleId="TableListNumber">
    <w:name w:val="Table List Number"/>
    <w:basedOn w:val="ListNumber"/>
    <w:rsid w:val="008757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57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577C"/>
    <w:pPr>
      <w:numPr>
        <w:numId w:val="9"/>
      </w:numPr>
    </w:pPr>
  </w:style>
  <w:style w:type="paragraph" w:customStyle="1" w:styleId="ListAlpha2">
    <w:name w:val="List Alpha 2"/>
    <w:basedOn w:val="List2"/>
    <w:rsid w:val="0087577C"/>
    <w:pPr>
      <w:numPr>
        <w:numId w:val="8"/>
      </w:numPr>
    </w:pPr>
  </w:style>
  <w:style w:type="paragraph" w:styleId="List2">
    <w:name w:val="List 2"/>
    <w:basedOn w:val="BodyText"/>
    <w:rsid w:val="008757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57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57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57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57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57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577C"/>
    <w:pPr>
      <w:numPr>
        <w:numId w:val="4"/>
      </w:numPr>
    </w:pPr>
  </w:style>
  <w:style w:type="paragraph" w:styleId="ListContinue2">
    <w:name w:val="List Continue 2"/>
    <w:basedOn w:val="List2"/>
    <w:rsid w:val="0087577C"/>
    <w:pPr>
      <w:ind w:firstLine="0"/>
    </w:pPr>
  </w:style>
  <w:style w:type="paragraph" w:styleId="ListContinue3">
    <w:name w:val="List Continue 3"/>
    <w:basedOn w:val="List3"/>
    <w:rsid w:val="0087577C"/>
    <w:pPr>
      <w:ind w:left="1021" w:firstLine="0"/>
    </w:pPr>
  </w:style>
  <w:style w:type="paragraph" w:styleId="ListContinue4">
    <w:name w:val="List Continue 4"/>
    <w:basedOn w:val="List4"/>
    <w:rsid w:val="0087577C"/>
    <w:pPr>
      <w:ind w:firstLine="0"/>
    </w:pPr>
  </w:style>
  <w:style w:type="paragraph" w:styleId="ListContinue5">
    <w:name w:val="List Continue 5"/>
    <w:basedOn w:val="List5"/>
    <w:rsid w:val="0087577C"/>
    <w:pPr>
      <w:ind w:firstLine="0"/>
    </w:pPr>
  </w:style>
  <w:style w:type="paragraph" w:styleId="ListNumber3">
    <w:name w:val="List Number 3"/>
    <w:basedOn w:val="List3"/>
    <w:rsid w:val="0087577C"/>
    <w:pPr>
      <w:numPr>
        <w:numId w:val="5"/>
      </w:numPr>
    </w:pPr>
  </w:style>
  <w:style w:type="paragraph" w:styleId="ListNumber4">
    <w:name w:val="List Number 4"/>
    <w:basedOn w:val="List4"/>
    <w:rsid w:val="0087577C"/>
    <w:pPr>
      <w:numPr>
        <w:numId w:val="6"/>
      </w:numPr>
    </w:pPr>
  </w:style>
  <w:style w:type="paragraph" w:styleId="ListNumber5">
    <w:name w:val="List Number 5"/>
    <w:basedOn w:val="List5"/>
    <w:rsid w:val="0087577C"/>
    <w:pPr>
      <w:numPr>
        <w:numId w:val="7"/>
      </w:numPr>
    </w:pPr>
  </w:style>
  <w:style w:type="paragraph" w:styleId="BlockText">
    <w:name w:val="Block Text"/>
    <w:basedOn w:val="Normal"/>
    <w:rsid w:val="008757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57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577C"/>
    <w:rPr>
      <w:sz w:val="16"/>
      <w:vertAlign w:val="superscript"/>
    </w:rPr>
  </w:style>
  <w:style w:type="character" w:customStyle="1" w:styleId="Symbols">
    <w:name w:val="Symbols"/>
    <w:basedOn w:val="DefaultParagraphFont"/>
    <w:rsid w:val="0087577C"/>
    <w:rPr>
      <w:rFonts w:ascii="Symbol" w:hAnsi="Symbol"/>
    </w:rPr>
  </w:style>
  <w:style w:type="character" w:customStyle="1" w:styleId="MenuOptions">
    <w:name w:val="Menu Options"/>
    <w:basedOn w:val="DefaultParagraphFont"/>
    <w:rsid w:val="008757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577C"/>
    <w:rPr>
      <w:b/>
    </w:rPr>
  </w:style>
  <w:style w:type="character" w:customStyle="1" w:styleId="Underlined">
    <w:name w:val="Underlined"/>
    <w:basedOn w:val="DefaultParagraphFont"/>
    <w:rsid w:val="0087577C"/>
    <w:rPr>
      <w:u w:val="single"/>
    </w:rPr>
  </w:style>
  <w:style w:type="paragraph" w:customStyle="1" w:styleId="TableBodyTextRight">
    <w:name w:val="Table Body Text Right"/>
    <w:basedOn w:val="TableBodyText"/>
    <w:rsid w:val="008757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577C"/>
    <w:rPr>
      <w:sz w:val="18"/>
    </w:rPr>
  </w:style>
  <w:style w:type="paragraph" w:customStyle="1" w:styleId="BodySmallRight">
    <w:name w:val="Body Small Right"/>
    <w:basedOn w:val="BodyTextRight"/>
    <w:rsid w:val="0087577C"/>
    <w:rPr>
      <w:sz w:val="18"/>
      <w:szCs w:val="18"/>
    </w:rPr>
  </w:style>
  <w:style w:type="paragraph" w:customStyle="1" w:styleId="MarginEdition">
    <w:name w:val="Margin Edition"/>
    <w:basedOn w:val="MarginNote"/>
    <w:rsid w:val="008757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577C"/>
    <w:rPr>
      <w:sz w:val="2"/>
      <w:szCs w:val="2"/>
    </w:rPr>
  </w:style>
  <w:style w:type="character" w:customStyle="1" w:styleId="Small">
    <w:name w:val="Small"/>
    <w:basedOn w:val="DefaultParagraphFont"/>
    <w:rsid w:val="0087577C"/>
    <w:rPr>
      <w:sz w:val="16"/>
    </w:rPr>
  </w:style>
  <w:style w:type="paragraph" w:customStyle="1" w:styleId="WideTable">
    <w:name w:val="Wide Table"/>
    <w:basedOn w:val="Normal"/>
    <w:rsid w:val="008757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577C"/>
  </w:style>
  <w:style w:type="paragraph" w:styleId="Quote">
    <w:name w:val="Quote"/>
    <w:basedOn w:val="Heading1"/>
    <w:link w:val="QuoteChar"/>
    <w:qFormat/>
    <w:rsid w:val="008757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57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577C"/>
    <w:pPr>
      <w:pageBreakBefore/>
    </w:pPr>
  </w:style>
  <w:style w:type="paragraph" w:customStyle="1" w:styleId="Border">
    <w:name w:val="Border"/>
    <w:basedOn w:val="Normal"/>
    <w:qFormat/>
    <w:rsid w:val="008757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57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7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7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57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57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57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57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57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577C"/>
    <w:rPr>
      <w:u w:val="single"/>
    </w:rPr>
  </w:style>
  <w:style w:type="character" w:customStyle="1" w:styleId="BoldandItalics">
    <w:name w:val="Bold and Italics"/>
    <w:qFormat/>
    <w:rsid w:val="0087577C"/>
    <w:rPr>
      <w:b/>
      <w:i/>
      <w:u w:val="none"/>
    </w:rPr>
  </w:style>
  <w:style w:type="paragraph" w:styleId="BalloonText">
    <w:name w:val="Balloon Text"/>
    <w:basedOn w:val="Normal"/>
    <w:link w:val="BalloonTextChar"/>
    <w:rsid w:val="008757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57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57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57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57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57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577C"/>
    <w:pPr>
      <w:spacing w:before="0" w:after="0"/>
    </w:pPr>
  </w:style>
  <w:style w:type="paragraph" w:customStyle="1" w:styleId="BodyTextBold">
    <w:name w:val="Body Text Bold"/>
    <w:basedOn w:val="BodyText"/>
    <w:qFormat/>
    <w:rsid w:val="0087577C"/>
    <w:rPr>
      <w:b/>
    </w:rPr>
  </w:style>
  <w:style w:type="character" w:styleId="Hyperlink">
    <w:name w:val="Hyperlink"/>
    <w:basedOn w:val="DefaultParagraphFont"/>
    <w:uiPriority w:val="99"/>
    <w:unhideWhenUsed/>
    <w:rsid w:val="00821D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874</Words>
  <Characters>5914</Characters>
  <Application>Microsoft Office Word</Application>
  <DocSecurity>0</DocSecurity>
  <Lines>190</Lines>
  <Paragraphs>135</Paragraphs>
  <ScaleCrop>false</ScaleCrop>
  <Company>Author-it Software Corporation Ltd.</Company>
  <LinksUpToDate>false</LinksUpToDate>
  <CharactersWithSpaces>6653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ICTSAD510 Manage risks when implementing new technologies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2025-03-01T12:48:00Z</dcterms:created>
  <dcterms:modified xsi:type="dcterms:W3CDTF">2025-03-01T12:48:00Z</dcterms:modified>
</cp:coreProperties>
</file>