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A33" w:rsidP="00767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ICTSAD509 Produce ICT feasibility reports</w:t>
      </w:r>
      <w:r>
        <w:fldChar w:fldCharType="end"/>
      </w:r>
    </w:p>
    <w:p w:rsidR="00767A33" w:rsidP="00767A33">
      <w:pPr>
        <w:pStyle w:val="Version"/>
        <w:sectPr w:rsidSect="006A6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B0E" w:rsidP="006A6B0E">
      <w:pPr>
        <w:pStyle w:val="SuperHeading"/>
      </w:pPr>
      <w:r w:rsidRPr="006A6B0E">
        <w:t>ICTSAD509 Produce ICT feasibility reports</w:t>
      </w:r>
    </w:p>
    <w:p w:rsidR="00000000" w:rsidRPr="006A6B0E" w:rsidP="006A6B0E">
      <w:pPr>
        <w:pStyle w:val="Heading1"/>
      </w:pPr>
      <w:bookmarkStart w:id="1" w:name="O_1096219"/>
      <w:bookmarkEnd w:id="1"/>
      <w:r w:rsidRPr="006A6B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6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BodyText"/>
            </w:pPr>
            <w:r w:rsidRPr="006A6B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rPr>
                <w:rStyle w:val="SpecialBold"/>
              </w:rPr>
              <w:t>Comments</w:t>
            </w:r>
          </w:p>
        </w:tc>
      </w:tr>
      <w:tr w:rsidTr="006A6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BodyText"/>
            </w:pPr>
            <w:r w:rsidRPr="006A6B0E">
              <w:t>This version first released with ICT Information and Communications Technology Training Package Version 6.0.</w:t>
            </w:r>
          </w:p>
        </w:tc>
      </w:tr>
    </w:tbl>
    <w:p w:rsidR="00000000" w:rsidRPr="006A6B0E" w:rsidP="006A6B0E">
      <w:pPr>
        <w:pStyle w:val="BodyText"/>
      </w:pPr>
    </w:p>
    <w:p w:rsidR="00000000" w:rsidRPr="006A6B0E" w:rsidP="006A6B0E">
      <w:pPr>
        <w:pStyle w:val="AllowPageBreak"/>
      </w:pPr>
    </w:p>
    <w:p w:rsidR="00000000" w:rsidRPr="006A6B0E" w:rsidP="006A6B0E">
      <w:pPr>
        <w:pStyle w:val="Heading1"/>
      </w:pPr>
      <w:bookmarkStart w:id="2" w:name="O_1096224"/>
      <w:bookmarkEnd w:id="2"/>
      <w:r w:rsidRPr="006A6B0E">
        <w:t>Application</w:t>
      </w:r>
    </w:p>
    <w:p w:rsidR="00000000" w:rsidRPr="006A6B0E" w:rsidP="00767A33">
      <w:pPr>
        <w:pStyle w:val="BodyText"/>
      </w:pPr>
      <w:r w:rsidRPr="006A6B0E">
        <w:t>This unit describes the skills and knowledge required to recommen</w:t>
      </w:r>
      <w:r w:rsidRPr="006A6B0E">
        <w:t>d the preferred scenario from a range of feasible options offered and produce a feasibility report to the client.</w:t>
      </w:r>
    </w:p>
    <w:p w:rsidR="00000000" w:rsidRPr="006A6B0E" w:rsidP="00767A33">
      <w:pPr>
        <w:pStyle w:val="BodyText"/>
      </w:pPr>
      <w:r w:rsidRPr="006A6B0E">
        <w:t xml:space="preserve">It applies to individuals responsible for researching, planning and designing solutions for complex Information and Communications Technology </w:t>
      </w:r>
      <w:r w:rsidRPr="006A6B0E">
        <w:t>(ICT) projects.</w:t>
      </w:r>
    </w:p>
    <w:p w:rsidR="00000000" w:rsidRPr="006A6B0E" w:rsidP="00767A33">
      <w:pPr>
        <w:pStyle w:val="BodyText"/>
      </w:pPr>
      <w:r w:rsidRPr="006A6B0E">
        <w:t>No licensing, legislative or certification requirements apply to this unit at the time of publication.</w:t>
      </w:r>
    </w:p>
    <w:p w:rsidR="00000000" w:rsidRPr="006A6B0E" w:rsidP="006A6B0E">
      <w:pPr>
        <w:pStyle w:val="Heading1"/>
      </w:pPr>
      <w:bookmarkStart w:id="3" w:name="O_1096223"/>
      <w:bookmarkEnd w:id="3"/>
      <w:r w:rsidRPr="006A6B0E">
        <w:t>Unit Sector</w:t>
      </w:r>
    </w:p>
    <w:p w:rsidR="00000000" w:rsidRPr="006A6B0E" w:rsidP="00767A33">
      <w:pPr>
        <w:pStyle w:val="BodyText"/>
      </w:pPr>
      <w:r w:rsidRPr="006A6B0E">
        <w:t>Systems analysis and design</w:t>
      </w:r>
    </w:p>
    <w:p w:rsidR="00000000" w:rsidRPr="006A6B0E" w:rsidP="006A6B0E">
      <w:pPr>
        <w:pStyle w:val="Heading1"/>
      </w:pPr>
      <w:bookmarkStart w:id="4" w:name="O_1096222"/>
      <w:bookmarkEnd w:id="4"/>
      <w:r w:rsidRPr="006A6B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BodyText"/>
            </w:pPr>
            <w:r w:rsidRPr="006A6B0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rPr>
                <w:rStyle w:val="SpecialBold"/>
              </w:rPr>
              <w:t>PERFORMANCE CRITE</w:t>
            </w:r>
            <w:r w:rsidRPr="006A6B0E">
              <w:rPr>
                <w:rStyle w:val="SpecialBold"/>
              </w:rPr>
              <w:t>RIA</w:t>
            </w:r>
          </w:p>
        </w:tc>
      </w:tr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BodyText"/>
            </w:pPr>
            <w:r w:rsidRPr="006A6B0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List"/>
              <w:rPr>
                <w:lang w:val="en-NZ"/>
              </w:rPr>
            </w:pPr>
            <w:r w:rsidRPr="006A6B0E">
              <w:t>1. Confirm client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List"/>
            </w:pPr>
            <w:r w:rsidRPr="006A6B0E">
              <w:t xml:space="preserve">1.1 Discuss and confirm client requirements with required personnel </w:t>
            </w:r>
          </w:p>
          <w:p w:rsidR="00000000" w:rsidRPr="006A6B0E" w:rsidP="006A6B0E">
            <w:pPr>
              <w:pStyle w:val="List"/>
            </w:pPr>
            <w:r w:rsidRPr="006A6B0E">
              <w:t>1.2 Determine project scope, purpose, problem context and opportunity faced by business</w:t>
            </w:r>
          </w:p>
          <w:p w:rsidR="00000000" w:rsidRPr="006A6B0E" w:rsidP="006A6B0E">
            <w:pPr>
              <w:pStyle w:val="List"/>
            </w:pPr>
            <w:r w:rsidRPr="006A6B0E">
              <w:t>1.3 Identify legislative requirements and organisational standards and guidelines applicable to project scope and task</w:t>
            </w:r>
          </w:p>
          <w:p w:rsidR="00000000" w:rsidRPr="006A6B0E" w:rsidP="006A6B0E">
            <w:pPr>
              <w:pStyle w:val="List"/>
            </w:pPr>
            <w:r w:rsidRPr="006A6B0E">
              <w:t>1.4 Document and review client requirements, proj</w:t>
            </w:r>
            <w:r w:rsidRPr="006A6B0E">
              <w:t>ect scope, problems and sources of information according to organisational procedures</w:t>
            </w:r>
          </w:p>
          <w:p w:rsidR="00000000" w:rsidP="006A6B0E">
            <w:pPr>
              <w:pStyle w:val="List"/>
              <w:rPr>
                <w:lang w:val="en-NZ"/>
              </w:rPr>
            </w:pPr>
            <w:r w:rsidRPr="006A6B0E">
              <w:t>1.5 Confirm requirements and scope with client and required personnel</w:t>
            </w:r>
          </w:p>
        </w:tc>
      </w:tr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List"/>
              <w:rPr>
                <w:lang w:val="en-NZ"/>
              </w:rPr>
            </w:pPr>
            <w:r w:rsidRPr="006A6B0E">
              <w:t>2. Examine and review alternatives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List"/>
            </w:pPr>
            <w:r w:rsidRPr="006A6B0E">
              <w:t xml:space="preserve">2.1 Confirm future client requirements </w:t>
            </w:r>
          </w:p>
          <w:p w:rsidR="00000000" w:rsidRPr="006A6B0E" w:rsidP="006A6B0E">
            <w:pPr>
              <w:pStyle w:val="List"/>
            </w:pPr>
            <w:r w:rsidRPr="006A6B0E">
              <w:t>2.2 Discuss and research</w:t>
            </w:r>
            <w:r w:rsidRPr="006A6B0E">
              <w:t xml:space="preserve"> feasible solutions according to client </w:t>
            </w:r>
            <w:r w:rsidRPr="006A6B0E">
              <w:t>requirements</w:t>
            </w:r>
          </w:p>
          <w:p w:rsidR="00000000" w:rsidRPr="006A6B0E" w:rsidP="006A6B0E">
            <w:pPr>
              <w:pStyle w:val="List"/>
            </w:pPr>
            <w:r w:rsidRPr="006A6B0E">
              <w:t>2.3 Confirm feasibility of each solution has been assessed, including constraints and risks</w:t>
            </w:r>
          </w:p>
          <w:p w:rsidR="00000000" w:rsidP="006A6B0E">
            <w:pPr>
              <w:pStyle w:val="List"/>
              <w:rPr>
                <w:lang w:val="en-NZ"/>
              </w:rPr>
            </w:pPr>
            <w:r w:rsidRPr="006A6B0E">
              <w:t>2.4 Document feasible solutions discussed according to organisational procedures</w:t>
            </w:r>
          </w:p>
        </w:tc>
      </w:tr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List"/>
              <w:rPr>
                <w:lang w:val="en-NZ"/>
              </w:rPr>
            </w:pPr>
            <w:r w:rsidRPr="006A6B0E">
              <w:t>3. Prepare and publish feasib</w:t>
            </w:r>
            <w:r w:rsidRPr="006A6B0E">
              <w:t>ility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List"/>
            </w:pPr>
            <w:r w:rsidRPr="006A6B0E">
              <w:t>3.1 Discuss and establish structure and components of feasibility report with required personnel</w:t>
            </w:r>
          </w:p>
          <w:p w:rsidR="00000000" w:rsidRPr="006A6B0E" w:rsidP="006A6B0E">
            <w:pPr>
              <w:pStyle w:val="List"/>
            </w:pPr>
            <w:r w:rsidRPr="006A6B0E">
              <w:t>3.2 Prepare draft feasibility report according to organisational procedures and client requirements</w:t>
            </w:r>
          </w:p>
          <w:p w:rsidR="00000000" w:rsidRPr="006A6B0E" w:rsidP="006A6B0E">
            <w:pPr>
              <w:pStyle w:val="List"/>
            </w:pPr>
            <w:r w:rsidRPr="006A6B0E">
              <w:t>3.3 Confirm completed feasibility report cover</w:t>
            </w:r>
            <w:r w:rsidRPr="006A6B0E">
              <w:t>s client requirements, project scope and analysis of alternative scenarios</w:t>
            </w:r>
          </w:p>
          <w:p w:rsidR="00000000" w:rsidRPr="006A6B0E" w:rsidP="006A6B0E">
            <w:pPr>
              <w:pStyle w:val="List"/>
            </w:pPr>
            <w:r w:rsidRPr="006A6B0E">
              <w:t>3.4 Seek feedback and confirm recommendation of preferred scenario with required personnel</w:t>
            </w:r>
          </w:p>
          <w:p w:rsidR="00000000" w:rsidRPr="006A6B0E" w:rsidP="006A6B0E">
            <w:pPr>
              <w:pStyle w:val="List"/>
            </w:pPr>
            <w:r w:rsidRPr="006A6B0E">
              <w:t>3.5 Amend feasibility report according to feedback as required and finalise documentation</w:t>
            </w:r>
          </w:p>
          <w:p w:rsidR="00000000" w:rsidRPr="006A6B0E" w:rsidP="006A6B0E">
            <w:pPr>
              <w:pStyle w:val="List"/>
            </w:pPr>
            <w:r w:rsidRPr="006A6B0E">
              <w:t>3.6 Present feasibility report to required personnel and seek project approval</w:t>
            </w:r>
          </w:p>
        </w:tc>
      </w:tr>
    </w:tbl>
    <w:p w:rsidR="00000000" w:rsidRPr="006A6B0E" w:rsidP="006A6B0E">
      <w:pPr>
        <w:pStyle w:val="BodyText"/>
      </w:pPr>
    </w:p>
    <w:p w:rsidR="00000000" w:rsidRPr="006A6B0E" w:rsidP="006A6B0E">
      <w:pPr>
        <w:pStyle w:val="AllowPageBreak"/>
      </w:pPr>
    </w:p>
    <w:p w:rsidR="00000000" w:rsidRPr="006A6B0E" w:rsidP="006A6B0E">
      <w:pPr>
        <w:pStyle w:val="Heading1"/>
      </w:pPr>
      <w:bookmarkStart w:id="5" w:name="O_1096221"/>
      <w:bookmarkEnd w:id="5"/>
      <w:r w:rsidRPr="006A6B0E">
        <w:t>Foundation Skills</w:t>
      </w:r>
    </w:p>
    <w:p w:rsidR="00000000" w:rsidRPr="00767A33" w:rsidP="00767A33">
      <w:pPr>
        <w:pStyle w:val="BodyText"/>
        <w:rPr>
          <w:i/>
        </w:rPr>
      </w:pPr>
      <w:r w:rsidRPr="00767A33">
        <w:rPr>
          <w:rStyle w:val="Emphasis"/>
        </w:rPr>
        <w:t xml:space="preserve">This section describes those language, literacy, numeracy and employment skills that are essential to performance but not explicit in the </w:t>
      </w:r>
      <w:r w:rsidRPr="00767A33">
        <w:rPr>
          <w:rStyle w:val="Emphasis"/>
        </w:rPr>
        <w:t>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BodyText"/>
            </w:pPr>
            <w:r w:rsidRPr="006A6B0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rPr>
                <w:rStyle w:val="SpecialBold"/>
              </w:rPr>
              <w:t>DESCRIPTION</w:t>
            </w:r>
          </w:p>
        </w:tc>
      </w:tr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ListBullet"/>
              <w:rPr>
                <w:lang w:val="en-NZ"/>
              </w:rPr>
            </w:pPr>
            <w:r w:rsidRPr="006A6B0E">
              <w:t>Uses listening and questioning techniques to determine client requirements and feedback and articulate ideas using specific language applicable to audience</w:t>
            </w:r>
          </w:p>
        </w:tc>
      </w:tr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ListBullet"/>
              <w:rPr>
                <w:lang w:val="en-NZ"/>
              </w:rPr>
            </w:pPr>
            <w:r w:rsidRPr="006A6B0E">
              <w:t>Critically analyses complex documentation from a variety of sources and consolidates information applicable to specific criteria when determining requirements</w:t>
            </w:r>
          </w:p>
        </w:tc>
      </w:tr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ListBullet"/>
            </w:pPr>
            <w:r w:rsidRPr="006A6B0E">
              <w:t>Selects, implements and seeks to improve protocols governing communic</w:t>
            </w:r>
            <w:r w:rsidRPr="006A6B0E">
              <w:t>ations to clients and co-workers in a range of work contexts</w:t>
            </w:r>
          </w:p>
          <w:p w:rsidR="00000000" w:rsidP="006A6B0E">
            <w:pPr>
              <w:pStyle w:val="ListBullet"/>
              <w:rPr>
                <w:lang w:val="en-NZ"/>
              </w:rPr>
            </w:pPr>
            <w:r w:rsidRPr="006A6B0E">
              <w:t>Investigates new and innovative ideas to continuously improve work practices and processes through consultation, and formal and analytical thinking</w:t>
            </w:r>
          </w:p>
        </w:tc>
      </w:tr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ListBullet"/>
            </w:pPr>
            <w:r w:rsidRPr="006A6B0E">
              <w:t>Accepts responsibilit</w:t>
            </w:r>
            <w:r w:rsidRPr="006A6B0E">
              <w:t>y for planning and sequencing complex tasks and workload, negotiating key aspects with others, including required capabilities, efficiencies and effectiveness</w:t>
            </w:r>
          </w:p>
          <w:p w:rsidR="00000000" w:rsidP="006A6B0E">
            <w:pPr>
              <w:pStyle w:val="ListBullet"/>
              <w:rPr>
                <w:lang w:val="en-NZ"/>
              </w:rPr>
            </w:pPr>
            <w:r w:rsidRPr="006A6B0E">
              <w:t>Monitors progress of plans and schedules, and reviews and changes them to meet new demands and pr</w:t>
            </w:r>
            <w:r w:rsidRPr="006A6B0E">
              <w:t>iorities</w:t>
            </w:r>
          </w:p>
        </w:tc>
      </w:tr>
      <w:tr w:rsidTr="00767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B0E">
            <w:pPr>
              <w:pStyle w:val="BodyText"/>
              <w:rPr>
                <w:lang w:val="en-NZ"/>
              </w:rPr>
            </w:pPr>
            <w:r w:rsidRPr="006A6B0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B0E" w:rsidP="006A6B0E">
            <w:pPr>
              <w:pStyle w:val="ListBullet"/>
            </w:pPr>
            <w:r w:rsidRPr="006A6B0E">
              <w:t>Identifies diversity in people and manages this diversity to improve workplace relations and practices</w:t>
            </w:r>
          </w:p>
        </w:tc>
      </w:tr>
    </w:tbl>
    <w:p w:rsidR="00000000" w:rsidRPr="006A6B0E" w:rsidP="006A6B0E">
      <w:pPr>
        <w:pStyle w:val="BodyText"/>
      </w:pPr>
    </w:p>
    <w:p w:rsidR="00000000" w:rsidRPr="006A6B0E" w:rsidP="006A6B0E">
      <w:pPr>
        <w:pStyle w:val="AllowPageBreak"/>
      </w:pPr>
    </w:p>
    <w:p w:rsidR="00000000" w:rsidRPr="006A6B0E" w:rsidP="006A6B0E">
      <w:pPr>
        <w:pStyle w:val="Heading1"/>
      </w:pPr>
      <w:bookmarkStart w:id="6" w:name="O_1096220"/>
      <w:bookmarkEnd w:id="6"/>
      <w:r w:rsidRPr="006A6B0E">
        <w:t>Unit Mapping Information</w:t>
      </w:r>
    </w:p>
    <w:p w:rsidR="00000000" w:rsidRPr="006A6B0E" w:rsidP="00767A33">
      <w:pPr>
        <w:pStyle w:val="BodyText"/>
      </w:pPr>
      <w:r w:rsidRPr="006A6B0E">
        <w:t>Supersedes and is equivalent to ICTSAD506 Produce a feasibility report.</w:t>
      </w:r>
    </w:p>
    <w:p w:rsidR="00000000" w:rsidRPr="006A6B0E" w:rsidP="006A6B0E">
      <w:pPr>
        <w:pStyle w:val="Heading1"/>
      </w:pPr>
      <w:bookmarkStart w:id="7" w:name="O_1096213"/>
      <w:bookmarkEnd w:id="7"/>
      <w:r w:rsidRPr="006A6B0E">
        <w:t>Links</w:t>
      </w:r>
    </w:p>
    <w:p w:rsidR="00000000" w:rsidRPr="006A6B0E" w:rsidP="00767A33">
      <w:pPr>
        <w:pStyle w:val="BodyText"/>
      </w:pPr>
      <w:r w:rsidRPr="006A6B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3E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6B0E" w:rsidP="006A6B0E"/>
    <w:sectPr w:rsidSect="006A6B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0E" w:rsidRPr="00767A33" w:rsidP="00767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33" w:rsidP="006A6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A33" w:rsidP="006A6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67A33" w:rsidP="006A6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B0E" w:rsidRPr="00767A33" w:rsidP="00767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A33" w:rsidRPr="002D2AF8" w:rsidP="006A6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ICTSAD509 Produce ICT feasibility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67A33" w:rsidP="006A6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167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9EDC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B0E"/>
  </w:style>
  <w:style w:type="character" w:customStyle="1" w:styleId="Heading1Char">
    <w:name w:val="Heading 1 Char"/>
    <w:basedOn w:val="DefaultParagraphFont"/>
    <w:link w:val="Heading1"/>
    <w:rsid w:val="006A6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B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6B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6B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B0E"/>
    <w:rPr>
      <w:b/>
      <w:spacing w:val="0"/>
    </w:rPr>
  </w:style>
  <w:style w:type="character" w:styleId="Emphasis">
    <w:name w:val="Emphasis"/>
    <w:basedOn w:val="DefaultParagraphFont"/>
    <w:qFormat/>
    <w:rsid w:val="006A6B0E"/>
    <w:rPr>
      <w:i/>
    </w:rPr>
  </w:style>
  <w:style w:type="paragraph" w:customStyle="1" w:styleId="SuperHeading">
    <w:name w:val="SuperHeading"/>
    <w:basedOn w:val="Normal"/>
    <w:rsid w:val="006A6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B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6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B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B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6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B0E"/>
  </w:style>
  <w:style w:type="paragraph" w:styleId="TableofFigures">
    <w:name w:val="table of figures"/>
    <w:basedOn w:val="Normal"/>
    <w:next w:val="Normal"/>
    <w:semiHidden/>
    <w:rsid w:val="006A6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B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6B0E"/>
    <w:rPr>
      <w:rFonts w:ascii="Wingdings" w:hAnsi="Wingdings"/>
    </w:rPr>
  </w:style>
  <w:style w:type="paragraph" w:customStyle="1" w:styleId="TableHeading">
    <w:name w:val="Table Heading"/>
    <w:basedOn w:val="HeadingBase"/>
    <w:rsid w:val="006A6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B0E"/>
    <w:rPr>
      <w:color w:val="0033CC"/>
      <w:u w:val="none"/>
    </w:rPr>
  </w:style>
  <w:style w:type="paragraph" w:customStyle="1" w:styleId="BodyTextRight">
    <w:name w:val="Body Text Right"/>
    <w:basedOn w:val="BodyText"/>
    <w:rsid w:val="006A6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B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B0E"/>
    <w:rPr>
      <w:sz w:val="32"/>
    </w:rPr>
  </w:style>
  <w:style w:type="paragraph" w:customStyle="1" w:styleId="HeadingProcedure">
    <w:name w:val="Heading Procedure"/>
    <w:basedOn w:val="HeadingBase"/>
    <w:next w:val="Normal"/>
    <w:rsid w:val="006A6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B0E"/>
    <w:pPr>
      <w:spacing w:before="60" w:after="60"/>
    </w:pPr>
  </w:style>
  <w:style w:type="paragraph" w:styleId="ListContinue">
    <w:name w:val="List Continue"/>
    <w:basedOn w:val="List"/>
    <w:rsid w:val="006A6B0E"/>
    <w:pPr>
      <w:ind w:firstLine="0"/>
    </w:pPr>
  </w:style>
  <w:style w:type="paragraph" w:customStyle="1" w:styleId="ListNote">
    <w:name w:val="List Note"/>
    <w:basedOn w:val="List"/>
    <w:rsid w:val="006A6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B0E"/>
    <w:rPr>
      <w:rFonts w:ascii="Courier New" w:hAnsi="Courier New"/>
    </w:rPr>
  </w:style>
  <w:style w:type="paragraph" w:customStyle="1" w:styleId="NoteBullet">
    <w:name w:val="Note Bullet"/>
    <w:basedOn w:val="Note"/>
    <w:rsid w:val="006A6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B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6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B0E"/>
    <w:rPr>
      <w:b/>
      <w:smallCaps/>
    </w:rPr>
  </w:style>
  <w:style w:type="paragraph" w:customStyle="1" w:styleId="TableListNumber">
    <w:name w:val="Table List Number"/>
    <w:basedOn w:val="ListNumber"/>
    <w:rsid w:val="006A6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B0E"/>
    <w:pPr>
      <w:numPr>
        <w:numId w:val="8"/>
      </w:numPr>
    </w:pPr>
  </w:style>
  <w:style w:type="paragraph" w:customStyle="1" w:styleId="ListAlpha2">
    <w:name w:val="List Alpha 2"/>
    <w:basedOn w:val="List2"/>
    <w:rsid w:val="006A6B0E"/>
    <w:pPr>
      <w:numPr>
        <w:numId w:val="7"/>
      </w:numPr>
    </w:pPr>
  </w:style>
  <w:style w:type="paragraph" w:styleId="List2">
    <w:name w:val="List 2"/>
    <w:basedOn w:val="BodyText"/>
    <w:rsid w:val="006A6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B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B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6B0E"/>
    <w:pPr>
      <w:numPr>
        <w:numId w:val="3"/>
      </w:numPr>
    </w:pPr>
  </w:style>
  <w:style w:type="paragraph" w:styleId="ListContinue2">
    <w:name w:val="List Continue 2"/>
    <w:basedOn w:val="List2"/>
    <w:rsid w:val="006A6B0E"/>
    <w:pPr>
      <w:ind w:firstLine="0"/>
    </w:pPr>
  </w:style>
  <w:style w:type="paragraph" w:styleId="ListContinue3">
    <w:name w:val="List Continue 3"/>
    <w:basedOn w:val="List3"/>
    <w:rsid w:val="006A6B0E"/>
    <w:pPr>
      <w:ind w:left="1021" w:firstLine="0"/>
    </w:pPr>
  </w:style>
  <w:style w:type="paragraph" w:styleId="ListContinue4">
    <w:name w:val="List Continue 4"/>
    <w:basedOn w:val="List4"/>
    <w:rsid w:val="006A6B0E"/>
    <w:pPr>
      <w:ind w:firstLine="0"/>
    </w:pPr>
  </w:style>
  <w:style w:type="paragraph" w:styleId="ListContinue5">
    <w:name w:val="List Continue 5"/>
    <w:basedOn w:val="List5"/>
    <w:rsid w:val="006A6B0E"/>
    <w:pPr>
      <w:ind w:firstLine="0"/>
    </w:pPr>
  </w:style>
  <w:style w:type="paragraph" w:styleId="ListNumber3">
    <w:name w:val="List Number 3"/>
    <w:basedOn w:val="List3"/>
    <w:rsid w:val="006A6B0E"/>
    <w:pPr>
      <w:numPr>
        <w:numId w:val="4"/>
      </w:numPr>
    </w:pPr>
  </w:style>
  <w:style w:type="paragraph" w:styleId="ListNumber4">
    <w:name w:val="List Number 4"/>
    <w:basedOn w:val="List4"/>
    <w:rsid w:val="006A6B0E"/>
    <w:pPr>
      <w:numPr>
        <w:numId w:val="5"/>
      </w:numPr>
    </w:pPr>
  </w:style>
  <w:style w:type="paragraph" w:styleId="ListNumber5">
    <w:name w:val="List Number 5"/>
    <w:basedOn w:val="List5"/>
    <w:rsid w:val="006A6B0E"/>
    <w:pPr>
      <w:numPr>
        <w:numId w:val="6"/>
      </w:numPr>
    </w:pPr>
  </w:style>
  <w:style w:type="paragraph" w:styleId="BlockText">
    <w:name w:val="Block Text"/>
    <w:basedOn w:val="Normal"/>
    <w:rsid w:val="006A6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B0E"/>
    <w:rPr>
      <w:sz w:val="16"/>
      <w:vertAlign w:val="superscript"/>
    </w:rPr>
  </w:style>
  <w:style w:type="character" w:customStyle="1" w:styleId="Symbols">
    <w:name w:val="Symbols"/>
    <w:basedOn w:val="DefaultParagraphFont"/>
    <w:rsid w:val="006A6B0E"/>
    <w:rPr>
      <w:rFonts w:ascii="Symbol" w:hAnsi="Symbol"/>
    </w:rPr>
  </w:style>
  <w:style w:type="character" w:customStyle="1" w:styleId="MenuOptions">
    <w:name w:val="Menu Options"/>
    <w:basedOn w:val="DefaultParagraphFont"/>
    <w:rsid w:val="006A6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B0E"/>
    <w:rPr>
      <w:b/>
    </w:rPr>
  </w:style>
  <w:style w:type="character" w:customStyle="1" w:styleId="Underlined">
    <w:name w:val="Underlined"/>
    <w:basedOn w:val="DefaultParagraphFont"/>
    <w:rsid w:val="006A6B0E"/>
    <w:rPr>
      <w:u w:val="single"/>
    </w:rPr>
  </w:style>
  <w:style w:type="paragraph" w:customStyle="1" w:styleId="TableBodyTextRight">
    <w:name w:val="Table Body Text Right"/>
    <w:basedOn w:val="TableBodyText"/>
    <w:rsid w:val="006A6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B0E"/>
    <w:rPr>
      <w:sz w:val="18"/>
    </w:rPr>
  </w:style>
  <w:style w:type="paragraph" w:customStyle="1" w:styleId="BodySmallRight">
    <w:name w:val="Body Small Right"/>
    <w:basedOn w:val="BodyTextRight"/>
    <w:rsid w:val="006A6B0E"/>
    <w:rPr>
      <w:sz w:val="18"/>
      <w:szCs w:val="18"/>
    </w:rPr>
  </w:style>
  <w:style w:type="paragraph" w:customStyle="1" w:styleId="MarginEdition">
    <w:name w:val="Margin Edition"/>
    <w:basedOn w:val="MarginNote"/>
    <w:rsid w:val="006A6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B0E"/>
    <w:rPr>
      <w:sz w:val="2"/>
      <w:szCs w:val="2"/>
    </w:rPr>
  </w:style>
  <w:style w:type="character" w:customStyle="1" w:styleId="Small">
    <w:name w:val="Small"/>
    <w:basedOn w:val="DefaultParagraphFont"/>
    <w:rsid w:val="006A6B0E"/>
    <w:rPr>
      <w:sz w:val="16"/>
    </w:rPr>
  </w:style>
  <w:style w:type="paragraph" w:customStyle="1" w:styleId="WideTable">
    <w:name w:val="Wide Table"/>
    <w:basedOn w:val="Normal"/>
    <w:rsid w:val="006A6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B0E"/>
  </w:style>
  <w:style w:type="paragraph" w:styleId="Quote">
    <w:name w:val="Quote"/>
    <w:basedOn w:val="Heading1"/>
    <w:link w:val="QuoteChar"/>
    <w:qFormat/>
    <w:rsid w:val="006A6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B0E"/>
    <w:pPr>
      <w:pageBreakBefore/>
    </w:pPr>
  </w:style>
  <w:style w:type="paragraph" w:customStyle="1" w:styleId="Border">
    <w:name w:val="Border"/>
    <w:basedOn w:val="Normal"/>
    <w:qFormat/>
    <w:rsid w:val="006A6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B0E"/>
    <w:rPr>
      <w:u w:val="single"/>
    </w:rPr>
  </w:style>
  <w:style w:type="character" w:customStyle="1" w:styleId="BoldandItalics">
    <w:name w:val="Bold and Italics"/>
    <w:qFormat/>
    <w:rsid w:val="006A6B0E"/>
    <w:rPr>
      <w:b/>
      <w:i/>
      <w:u w:val="none"/>
    </w:rPr>
  </w:style>
  <w:style w:type="paragraph" w:styleId="BalloonText">
    <w:name w:val="Balloon Text"/>
    <w:basedOn w:val="Normal"/>
    <w:link w:val="BalloonTextChar"/>
    <w:rsid w:val="006A6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B0E"/>
    <w:pPr>
      <w:spacing w:before="0" w:after="0"/>
    </w:pPr>
  </w:style>
  <w:style w:type="paragraph" w:customStyle="1" w:styleId="BodyTextBold">
    <w:name w:val="Body Text Bold"/>
    <w:basedOn w:val="BodyText"/>
    <w:qFormat/>
    <w:rsid w:val="006A6B0E"/>
    <w:rPr>
      <w:b/>
    </w:rPr>
  </w:style>
  <w:style w:type="character" w:styleId="Hyperlink">
    <w:name w:val="Hyperlink"/>
    <w:basedOn w:val="DefaultParagraphFont"/>
    <w:uiPriority w:val="99"/>
    <w:unhideWhenUsed/>
    <w:rsid w:val="00767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3582</Characters>
  <Application>Microsoft Office Word</Application>
  <DocSecurity>0</DocSecurity>
  <Lines>111</Lines>
  <Paragraphs>67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ICTSAD509 Produce ICT feasibility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2024-12-17T07:21:00Z</dcterms:created>
  <dcterms:modified xsi:type="dcterms:W3CDTF">2024-12-17T07:21:00Z</dcterms:modified>
</cp:coreProperties>
</file>