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50B" w:rsidP="00AD4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ICTSAD509 Produce ICT feasibility reports</w:t>
      </w:r>
      <w:r>
        <w:fldChar w:fldCharType="end"/>
      </w:r>
    </w:p>
    <w:p w:rsidR="00AD450B" w:rsidP="00AD450B">
      <w:pPr>
        <w:pStyle w:val="Version"/>
        <w:sectPr w:rsidSect="007E2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74B" w:rsidP="007E274B">
      <w:pPr>
        <w:pStyle w:val="SuperHeading"/>
      </w:pPr>
      <w:r w:rsidRPr="007E274B">
        <w:t>ICTSAD509 Produce ICT feasibility reports</w:t>
      </w:r>
    </w:p>
    <w:p w:rsidR="00000000" w:rsidRPr="007E274B" w:rsidP="007E274B">
      <w:pPr>
        <w:pStyle w:val="Heading1"/>
      </w:pPr>
      <w:bookmarkStart w:id="1" w:name="O_1096219"/>
      <w:bookmarkEnd w:id="1"/>
      <w:r w:rsidRPr="007E2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rPr>
                <w:rStyle w:val="SpecialBold"/>
              </w:rPr>
              <w:t>Comments</w:t>
            </w:r>
          </w:p>
        </w:tc>
      </w:tr>
      <w:tr w:rsidTr="007E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t>This version first released with ICT Information and Communications Technology Training Package Version 6.0.</w:t>
            </w:r>
          </w:p>
        </w:tc>
      </w:tr>
    </w:tbl>
    <w:p w:rsidR="00000000" w:rsidRPr="007E274B" w:rsidP="007E274B">
      <w:pPr>
        <w:pStyle w:val="BodyText"/>
      </w:pP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2" w:name="O_1096224"/>
      <w:bookmarkEnd w:id="2"/>
      <w:r w:rsidRPr="007E274B">
        <w:t>Application</w:t>
      </w:r>
    </w:p>
    <w:p w:rsidR="00000000" w:rsidRPr="007E274B" w:rsidP="00AD450B">
      <w:pPr>
        <w:pStyle w:val="BodyText"/>
      </w:pPr>
      <w:r w:rsidRPr="007E274B">
        <w:t>This unit describes the skills and knowledge required to recommen</w:t>
      </w:r>
      <w:r w:rsidRPr="007E274B">
        <w:t>d the preferred scenario from a range of feasible options offered and produce a feasibility report to the client.</w:t>
      </w:r>
    </w:p>
    <w:p w:rsidR="00000000" w:rsidRPr="007E274B" w:rsidP="00AD450B">
      <w:pPr>
        <w:pStyle w:val="BodyText"/>
      </w:pPr>
      <w:r w:rsidRPr="007E274B">
        <w:t xml:space="preserve">It applies to individuals responsible for researching, planning and designing solutions for complex Information and Communications Technology </w:t>
      </w:r>
      <w:r w:rsidRPr="007E274B">
        <w:t>(ICT) projects.</w:t>
      </w:r>
    </w:p>
    <w:p w:rsidR="00000000" w:rsidRPr="007E274B" w:rsidP="00AD450B">
      <w:pPr>
        <w:pStyle w:val="BodyText"/>
      </w:pPr>
      <w:r w:rsidRPr="007E274B">
        <w:t>No licensing, legislative or certification requirements apply to this unit at the time of publication.</w:t>
      </w:r>
    </w:p>
    <w:p w:rsidR="00000000" w:rsidRPr="007E274B" w:rsidP="007E274B">
      <w:pPr>
        <w:pStyle w:val="Heading1"/>
      </w:pPr>
      <w:bookmarkStart w:id="3" w:name="O_1096223"/>
      <w:bookmarkEnd w:id="3"/>
      <w:r w:rsidRPr="007E274B">
        <w:t>Unit Sector</w:t>
      </w:r>
    </w:p>
    <w:p w:rsidR="00000000" w:rsidRPr="007E274B" w:rsidP="00AD450B">
      <w:pPr>
        <w:pStyle w:val="BodyText"/>
      </w:pPr>
      <w:r w:rsidRPr="007E274B">
        <w:t>Systems analysis and design</w:t>
      </w:r>
    </w:p>
    <w:p w:rsidR="00000000" w:rsidRPr="007E274B" w:rsidP="007E274B">
      <w:pPr>
        <w:pStyle w:val="Heading1"/>
      </w:pPr>
      <w:bookmarkStart w:id="4" w:name="O_1096222"/>
      <w:bookmarkEnd w:id="4"/>
      <w:r w:rsidRPr="007E27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rPr>
                <w:rStyle w:val="SpecialBold"/>
              </w:rPr>
              <w:t>PERFORMANCE CRITE</w:t>
            </w:r>
            <w:r w:rsidRPr="007E274B">
              <w:rPr>
                <w:rStyle w:val="SpecialBold"/>
              </w:rPr>
              <w:t>RIA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List"/>
              <w:rPr>
                <w:lang w:val="en-NZ"/>
              </w:rPr>
            </w:pPr>
            <w:r w:rsidRPr="007E274B">
              <w:t>1.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"/>
            </w:pPr>
            <w:r w:rsidRPr="007E274B">
              <w:t xml:space="preserve">1.1 Discuss and confirm client requirements with required personnel </w:t>
            </w:r>
          </w:p>
          <w:p w:rsidR="00000000" w:rsidRPr="007E274B" w:rsidP="007E274B">
            <w:pPr>
              <w:pStyle w:val="List"/>
            </w:pPr>
            <w:r w:rsidRPr="007E274B">
              <w:t>1.2 Determine project scope, purpose, problem context and opportunity faced by business</w:t>
            </w:r>
          </w:p>
          <w:p w:rsidR="00000000" w:rsidRPr="007E274B" w:rsidP="007E274B">
            <w:pPr>
              <w:pStyle w:val="List"/>
            </w:pPr>
            <w:r w:rsidRPr="007E274B">
              <w:t>1.3 Identify legislative requirements and organisational standards and guidelines applicable to project scope and task</w:t>
            </w:r>
          </w:p>
          <w:p w:rsidR="00000000" w:rsidRPr="007E274B" w:rsidP="007E274B">
            <w:pPr>
              <w:pStyle w:val="List"/>
            </w:pPr>
            <w:r w:rsidRPr="007E274B">
              <w:t>1.4 Document and review client requirements, proj</w:t>
            </w:r>
            <w:r w:rsidRPr="007E274B">
              <w:t>ect scope, problems and sources of information according to organisational procedures</w:t>
            </w:r>
          </w:p>
          <w:p w:rsidR="00000000" w:rsidP="007E274B">
            <w:pPr>
              <w:pStyle w:val="List"/>
              <w:rPr>
                <w:lang w:val="en-NZ"/>
              </w:rPr>
            </w:pPr>
            <w:r w:rsidRPr="007E274B">
              <w:t>1.5 Confirm requirements and scope with client and required personnel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List"/>
              <w:rPr>
                <w:lang w:val="en-NZ"/>
              </w:rPr>
            </w:pPr>
            <w:r w:rsidRPr="007E274B">
              <w:t>2. Examine and review alternatives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"/>
            </w:pPr>
            <w:r w:rsidRPr="007E274B">
              <w:t xml:space="preserve">2.1 Confirm future client requirements </w:t>
            </w:r>
          </w:p>
          <w:p w:rsidR="00000000" w:rsidRPr="007E274B" w:rsidP="007E274B">
            <w:pPr>
              <w:pStyle w:val="List"/>
            </w:pPr>
            <w:r w:rsidRPr="007E274B">
              <w:t>2.2 Discuss and research</w:t>
            </w:r>
            <w:r w:rsidRPr="007E274B">
              <w:t xml:space="preserve"> feasible solutions according to client </w:t>
            </w:r>
            <w:r w:rsidRPr="007E274B">
              <w:t>requirements</w:t>
            </w:r>
          </w:p>
          <w:p w:rsidR="00000000" w:rsidRPr="007E274B" w:rsidP="007E274B">
            <w:pPr>
              <w:pStyle w:val="List"/>
            </w:pPr>
            <w:r w:rsidRPr="007E274B">
              <w:t>2.3 Confirm feasibility of each solution has been assessed, including constraints and risks</w:t>
            </w:r>
          </w:p>
          <w:p w:rsidR="00000000" w:rsidP="007E274B">
            <w:pPr>
              <w:pStyle w:val="List"/>
              <w:rPr>
                <w:lang w:val="en-NZ"/>
              </w:rPr>
            </w:pPr>
            <w:r w:rsidRPr="007E274B">
              <w:t>2.4 Document feasible solutions discussed according to organisational procedures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List"/>
              <w:rPr>
                <w:lang w:val="en-NZ"/>
              </w:rPr>
            </w:pPr>
            <w:r w:rsidRPr="007E274B">
              <w:t>3. Prepare and publish feasib</w:t>
            </w:r>
            <w:r w:rsidRPr="007E274B">
              <w:t>ility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"/>
            </w:pPr>
            <w:r w:rsidRPr="007E274B">
              <w:t>3.1 Discuss and establish structure and components of feasibility report with required personnel</w:t>
            </w:r>
          </w:p>
          <w:p w:rsidR="00000000" w:rsidRPr="007E274B" w:rsidP="007E274B">
            <w:pPr>
              <w:pStyle w:val="List"/>
            </w:pPr>
            <w:r w:rsidRPr="007E274B">
              <w:t>3.2 Prepare draft feasibility report according to organisational procedures and client requirements</w:t>
            </w:r>
          </w:p>
          <w:p w:rsidR="00000000" w:rsidRPr="007E274B" w:rsidP="007E274B">
            <w:pPr>
              <w:pStyle w:val="List"/>
            </w:pPr>
            <w:r w:rsidRPr="007E274B">
              <w:t>3.3 Confirm completed feasibility report cover</w:t>
            </w:r>
            <w:r w:rsidRPr="007E274B">
              <w:t>s client requirements, project scope and analysis of alternative scenarios</w:t>
            </w:r>
          </w:p>
          <w:p w:rsidR="00000000" w:rsidRPr="007E274B" w:rsidP="007E274B">
            <w:pPr>
              <w:pStyle w:val="List"/>
            </w:pPr>
            <w:r w:rsidRPr="007E274B">
              <w:t>3.4 Seek feedback and confirm recommendation of preferred scenario with required personnel</w:t>
            </w:r>
          </w:p>
          <w:p w:rsidR="00000000" w:rsidRPr="007E274B" w:rsidP="007E274B">
            <w:pPr>
              <w:pStyle w:val="List"/>
            </w:pPr>
            <w:r w:rsidRPr="007E274B">
              <w:t>3.5 Amend feasibility report according to feedback as required and finalise documentation</w:t>
            </w:r>
          </w:p>
          <w:p w:rsidR="00000000" w:rsidRPr="007E274B" w:rsidP="007E274B">
            <w:pPr>
              <w:pStyle w:val="List"/>
            </w:pPr>
            <w:r w:rsidRPr="007E274B">
              <w:t>3.6 Present feasibility report to required personnel and seek project approval</w:t>
            </w:r>
          </w:p>
        </w:tc>
      </w:tr>
    </w:tbl>
    <w:p w:rsidR="00000000" w:rsidRPr="007E274B" w:rsidP="007E274B">
      <w:pPr>
        <w:pStyle w:val="BodyText"/>
      </w:pP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5" w:name="O_1096221"/>
      <w:bookmarkEnd w:id="5"/>
      <w:r w:rsidRPr="007E274B">
        <w:t>Foundation Skills</w:t>
      </w:r>
    </w:p>
    <w:p w:rsidR="00000000" w:rsidRPr="00AD450B" w:rsidP="00AD450B">
      <w:pPr>
        <w:pStyle w:val="BodyText"/>
        <w:rPr>
          <w:i/>
        </w:rPr>
      </w:pPr>
      <w:r w:rsidRPr="00AD450B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AD450B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rPr>
                <w:rStyle w:val="SpecialBold"/>
              </w:rPr>
              <w:t>DESCRIPTION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ListBullet"/>
              <w:rPr>
                <w:lang w:val="en-NZ"/>
              </w:rPr>
            </w:pPr>
            <w:r w:rsidRPr="007E274B">
              <w:t>Uses listening and questioning techniques to determine client requirements and feedback and articulate ideas using specific language applicable to audience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ListBullet"/>
              <w:rPr>
                <w:lang w:val="en-NZ"/>
              </w:rPr>
            </w:pPr>
            <w:r w:rsidRPr="007E274B">
              <w:t>Critically analyses complex documentation from a variety of sources and consolidates information applicable to specific criteria when determining requirements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Bullet"/>
            </w:pPr>
            <w:r w:rsidRPr="007E274B">
              <w:t>Selects, implements and seeks to improve protocols governing communic</w:t>
            </w:r>
            <w:r w:rsidRPr="007E274B">
              <w:t>ations to clients and co-workers in a range of work contexts</w:t>
            </w:r>
          </w:p>
          <w:p w:rsidR="00000000" w:rsidP="007E274B">
            <w:pPr>
              <w:pStyle w:val="ListBullet"/>
              <w:rPr>
                <w:lang w:val="en-NZ"/>
              </w:rPr>
            </w:pPr>
            <w:r w:rsidRPr="007E274B">
              <w:t>Investigates new and innovative ideas to continuously improve work practices and processes through consultation, and formal and analytical thinking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Bullet"/>
            </w:pPr>
            <w:r w:rsidRPr="007E274B">
              <w:t>Accepts responsibilit</w:t>
            </w:r>
            <w:r w:rsidRPr="007E274B">
              <w:t>y for planning and sequencing complex tasks and workload, negotiating key aspects with others, including required capabilities, efficiencies and effectiveness</w:t>
            </w:r>
          </w:p>
          <w:p w:rsidR="00000000" w:rsidP="007E274B">
            <w:pPr>
              <w:pStyle w:val="ListBullet"/>
              <w:rPr>
                <w:lang w:val="en-NZ"/>
              </w:rPr>
            </w:pPr>
            <w:r w:rsidRPr="007E274B">
              <w:t>Monitors progress of plans and schedules, and reviews and changes them to meet new demands and pr</w:t>
            </w:r>
            <w:r w:rsidRPr="007E274B">
              <w:t>iorities</w:t>
            </w:r>
          </w:p>
        </w:tc>
      </w:tr>
      <w:tr w:rsidTr="00AD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ListBullet"/>
            </w:pPr>
            <w:r w:rsidRPr="007E274B">
              <w:t>Identifies diversity in people and manages this diversity to improve workplace relations and practices</w:t>
            </w:r>
          </w:p>
        </w:tc>
      </w:tr>
    </w:tbl>
    <w:p w:rsidR="00000000" w:rsidRPr="007E274B" w:rsidP="007E274B">
      <w:pPr>
        <w:pStyle w:val="BodyText"/>
      </w:pP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6" w:name="O_1096220"/>
      <w:bookmarkEnd w:id="6"/>
      <w:r w:rsidRPr="007E274B">
        <w:t>Unit Mapping Information</w:t>
      </w:r>
    </w:p>
    <w:p w:rsidR="00000000" w:rsidRPr="007E274B" w:rsidP="00AD450B">
      <w:pPr>
        <w:pStyle w:val="BodyText"/>
      </w:pPr>
      <w:r w:rsidRPr="007E274B">
        <w:t>Supersedes and is equivalent to ICTSAD506 Produce a feasibility report.</w:t>
      </w:r>
    </w:p>
    <w:p w:rsidR="00000000" w:rsidRPr="007E274B" w:rsidP="007E274B">
      <w:pPr>
        <w:pStyle w:val="Heading1"/>
      </w:pPr>
      <w:bookmarkStart w:id="7" w:name="O_1096213"/>
      <w:bookmarkEnd w:id="7"/>
      <w:r w:rsidRPr="007E274B">
        <w:t>Links</w:t>
      </w:r>
    </w:p>
    <w:p w:rsidR="00000000" w:rsidRPr="007E274B" w:rsidP="00AD450B">
      <w:pPr>
        <w:pStyle w:val="BodyText"/>
      </w:pPr>
      <w:r w:rsidRPr="007E27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78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274B" w:rsidP="00AD450B">
      <w:pPr>
        <w:pStyle w:val="BodyText"/>
        <w:sectPr w:rsidSect="007E27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74B" w:rsidP="007E274B">
      <w:pPr>
        <w:pStyle w:val="SuperHeading"/>
      </w:pPr>
      <w:r w:rsidRPr="007E274B">
        <w:t>Assessment Requirements for ICTSAD509 Pro</w:t>
      </w:r>
      <w:r w:rsidRPr="007E274B">
        <w:t>duce ICT feasibility reports</w:t>
      </w:r>
    </w:p>
    <w:p w:rsidR="00000000" w:rsidRPr="007E274B" w:rsidP="007E274B">
      <w:pPr>
        <w:pStyle w:val="Heading1"/>
      </w:pPr>
      <w:bookmarkStart w:id="8" w:name="O_1096215"/>
      <w:bookmarkEnd w:id="8"/>
      <w:r w:rsidRPr="007E2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rPr>
                <w:rStyle w:val="SpecialBold"/>
              </w:rPr>
              <w:t>Comments</w:t>
            </w:r>
          </w:p>
        </w:tc>
      </w:tr>
      <w:tr w:rsidTr="007E2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74B">
            <w:pPr>
              <w:pStyle w:val="BodyText"/>
              <w:rPr>
                <w:lang w:val="en-NZ"/>
              </w:rPr>
            </w:pPr>
            <w:r w:rsidRPr="007E27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74B" w:rsidP="007E274B">
            <w:pPr>
              <w:pStyle w:val="BodyText"/>
            </w:pPr>
            <w:r w:rsidRPr="007E274B">
              <w:t>This version first released with ICT Information and Communications Technology Training Package Version 6.0.</w:t>
            </w:r>
          </w:p>
        </w:tc>
      </w:tr>
    </w:tbl>
    <w:p w:rsidR="00000000" w:rsidRPr="007E274B" w:rsidP="007E274B">
      <w:pPr>
        <w:pStyle w:val="BodyText"/>
      </w:pP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9" w:name="O_1096218"/>
      <w:bookmarkEnd w:id="9"/>
      <w:r w:rsidRPr="007E274B">
        <w:t>Performance Evidence</w:t>
      </w:r>
    </w:p>
    <w:p w:rsidR="00000000" w:rsidRPr="007E274B" w:rsidP="00AD450B">
      <w:pPr>
        <w:pStyle w:val="BodyText"/>
      </w:pPr>
      <w:r w:rsidRPr="007E274B">
        <w:t>The candidate must demonstrate the ability to complete the tasks outlined in the elements, performance criteria and foundation skills of this unit, including evidence of the ability to:</w:t>
      </w:r>
    </w:p>
    <w:p w:rsidR="00000000" w:rsidRPr="007E274B" w:rsidP="007E274B">
      <w:pPr>
        <w:pStyle w:val="ListBullet"/>
      </w:pPr>
      <w:r w:rsidRPr="007E274B">
        <w:t>produce a moderately complex feasibility report according to client r</w:t>
      </w:r>
      <w:r w:rsidRPr="007E274B">
        <w:t xml:space="preserve">equirements. </w:t>
      </w:r>
    </w:p>
    <w:p w:rsidR="00000000" w:rsidRPr="007E274B" w:rsidP="007E274B">
      <w:pPr>
        <w:pStyle w:val="BodyText"/>
      </w:pPr>
    </w:p>
    <w:p w:rsidR="00000000" w:rsidRPr="007E274B" w:rsidP="00AD450B">
      <w:pPr>
        <w:pStyle w:val="BodyText"/>
      </w:pPr>
      <w:r w:rsidRPr="007E274B">
        <w:t>In the course of the above, the candidate must:</w:t>
      </w:r>
    </w:p>
    <w:p w:rsidR="00000000" w:rsidRPr="007E274B" w:rsidP="007E274B">
      <w:pPr>
        <w:pStyle w:val="ListBullet"/>
      </w:pPr>
      <w:r w:rsidRPr="007E274B">
        <w:t>review documentation and confirm client requirements for project</w:t>
      </w:r>
    </w:p>
    <w:p w:rsidR="00000000" w:rsidRPr="007E274B" w:rsidP="007E274B">
      <w:pPr>
        <w:pStyle w:val="ListBullet"/>
      </w:pPr>
      <w:r w:rsidRPr="007E274B">
        <w:t>document at least three different alternative business solutions</w:t>
      </w:r>
    </w:p>
    <w:p w:rsidR="00000000" w:rsidRPr="007E274B" w:rsidP="007E274B">
      <w:pPr>
        <w:pStyle w:val="ListBullet"/>
      </w:pPr>
      <w:r w:rsidRPr="007E274B">
        <w:t>comply with legislative and organisational requirements</w:t>
      </w:r>
    </w:p>
    <w:p w:rsidR="00000000" w:rsidRPr="007E274B" w:rsidP="007E274B">
      <w:pPr>
        <w:pStyle w:val="ListBullet"/>
      </w:pPr>
      <w:r w:rsidRPr="007E274B">
        <w:t>obtain project sign-off from required personnel.</w:t>
      </w: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10" w:name="O_1096217"/>
      <w:bookmarkEnd w:id="10"/>
      <w:r w:rsidRPr="007E274B">
        <w:t>Knowledge Evidence</w:t>
      </w:r>
    </w:p>
    <w:p w:rsidR="00000000" w:rsidRPr="007E274B" w:rsidP="00AD450B">
      <w:pPr>
        <w:pStyle w:val="BodyText"/>
      </w:pPr>
      <w:r w:rsidRPr="007E274B">
        <w:t>The candidate must be able to demonstrate knowledge to complete the tasks outlined in the elements, performance criteria and foundation skills of this unit, including kn</w:t>
      </w:r>
      <w:r w:rsidRPr="007E274B">
        <w:t>owledge of:</w:t>
      </w:r>
    </w:p>
    <w:p w:rsidR="00000000" w:rsidRPr="007E274B" w:rsidP="007E274B">
      <w:pPr>
        <w:pStyle w:val="ListBullet"/>
      </w:pPr>
      <w:r w:rsidRPr="007E274B">
        <w:t>the client business domain and client requirements</w:t>
      </w:r>
    </w:p>
    <w:p w:rsidR="00000000" w:rsidRPr="007E274B" w:rsidP="007E274B">
      <w:pPr>
        <w:pStyle w:val="ListBullet"/>
      </w:pPr>
      <w:r w:rsidRPr="007E274B">
        <w:t>legislative requirements applicable to project scope</w:t>
      </w:r>
    </w:p>
    <w:p w:rsidR="00000000" w:rsidRPr="007E274B" w:rsidP="007E274B">
      <w:pPr>
        <w:pStyle w:val="ListBullet"/>
      </w:pPr>
      <w:r w:rsidRPr="007E274B">
        <w:t>key organisational standards, guidelines, procedures and documentation required to produce feasibility reports</w:t>
      </w:r>
    </w:p>
    <w:p w:rsidR="00000000" w:rsidRPr="007E274B" w:rsidP="007E274B">
      <w:pPr>
        <w:pStyle w:val="ListBullet"/>
      </w:pPr>
      <w:r w:rsidRPr="007E274B">
        <w:t>the role of stakeholders and</w:t>
      </w:r>
      <w:r w:rsidRPr="007E274B">
        <w:t xml:space="preserve"> degree of stakeholder involvement in developing a feasibility report</w:t>
      </w:r>
    </w:p>
    <w:p w:rsidR="00000000" w:rsidRPr="007E274B" w:rsidP="007E274B">
      <w:pPr>
        <w:pStyle w:val="ListBullet"/>
      </w:pPr>
      <w:r w:rsidRPr="007E274B">
        <w:t>the system’s functionality and improvement options.</w:t>
      </w:r>
    </w:p>
    <w:p w:rsidR="00000000" w:rsidRPr="007E274B" w:rsidP="007E274B">
      <w:pPr>
        <w:pStyle w:val="AllowPageBreak"/>
      </w:pPr>
    </w:p>
    <w:p w:rsidR="00000000" w:rsidRPr="007E274B" w:rsidP="007E274B">
      <w:pPr>
        <w:pStyle w:val="Heading1"/>
      </w:pPr>
      <w:bookmarkStart w:id="11" w:name="O_1096216"/>
      <w:bookmarkEnd w:id="11"/>
      <w:r w:rsidRPr="007E274B">
        <w:t>Assessment Conditions</w:t>
      </w:r>
    </w:p>
    <w:p w:rsidR="00000000" w:rsidRPr="007E274B" w:rsidP="00AD450B">
      <w:pPr>
        <w:pStyle w:val="BodyText"/>
      </w:pPr>
      <w:r w:rsidRPr="007E274B">
        <w:t>Skills in this unit must be demonstrated in a workplace or simulated environment where the co</w:t>
      </w:r>
      <w:r w:rsidRPr="007E274B">
        <w:t xml:space="preserve">nditions are typical of those in a working environment in this industry. </w:t>
      </w:r>
    </w:p>
    <w:p w:rsidR="00000000" w:rsidRPr="007E274B" w:rsidP="00AD450B">
      <w:pPr>
        <w:pStyle w:val="BodyText"/>
      </w:pPr>
      <w:r w:rsidRPr="007E274B">
        <w:t>This includes access to:</w:t>
      </w:r>
    </w:p>
    <w:p w:rsidR="00000000" w:rsidRPr="007E274B" w:rsidP="007E274B">
      <w:pPr>
        <w:pStyle w:val="ListBullet"/>
      </w:pPr>
      <w:r w:rsidRPr="007E274B">
        <w:t>client requirements</w:t>
      </w:r>
    </w:p>
    <w:p w:rsidR="00000000" w:rsidRPr="007E274B" w:rsidP="007E274B">
      <w:pPr>
        <w:pStyle w:val="ListBullet"/>
      </w:pPr>
      <w:r w:rsidRPr="007E274B">
        <w:t>report writing template</w:t>
      </w:r>
    </w:p>
    <w:p w:rsidR="00000000" w:rsidRPr="007E274B" w:rsidP="007E274B">
      <w:pPr>
        <w:pStyle w:val="ListBullet"/>
      </w:pPr>
      <w:r w:rsidRPr="007E274B">
        <w:t>information on a range of Information and Communications Technology (ICT) business solutions</w:t>
      </w:r>
    </w:p>
    <w:p w:rsidR="00000000" w:rsidRPr="007E274B" w:rsidP="007E274B">
      <w:pPr>
        <w:pStyle w:val="ListBullet"/>
      </w:pPr>
      <w:r w:rsidRPr="007E274B">
        <w:t>future organisation</w:t>
      </w:r>
      <w:r w:rsidRPr="007E274B">
        <w:t>al business processes</w:t>
      </w:r>
    </w:p>
    <w:p w:rsidR="00000000" w:rsidRPr="007E274B" w:rsidP="007E274B">
      <w:pPr>
        <w:pStyle w:val="ListBullet"/>
      </w:pPr>
      <w:r w:rsidRPr="007E274B">
        <w:t>budgets for scenarios</w:t>
      </w:r>
    </w:p>
    <w:p w:rsidR="00000000" w:rsidRPr="007E274B" w:rsidP="007E274B">
      <w:pPr>
        <w:pStyle w:val="ListBullet"/>
      </w:pPr>
      <w:r w:rsidRPr="007E274B">
        <w:t>outcomes of business analysis process</w:t>
      </w:r>
    </w:p>
    <w:p w:rsidR="00000000" w:rsidRPr="007E274B" w:rsidP="007E274B">
      <w:pPr>
        <w:pStyle w:val="ListBullet"/>
      </w:pPr>
      <w:r w:rsidRPr="007E274B">
        <w:t>financial modelling</w:t>
      </w:r>
    </w:p>
    <w:p w:rsidR="00000000" w:rsidRPr="007E274B" w:rsidP="007E274B">
      <w:pPr>
        <w:pStyle w:val="ListBullet"/>
      </w:pPr>
      <w:r w:rsidRPr="007E274B">
        <w:t>business context</w:t>
      </w:r>
    </w:p>
    <w:p w:rsidR="00000000" w:rsidRPr="007E274B" w:rsidP="007E274B">
      <w:pPr>
        <w:pStyle w:val="ListBullet"/>
      </w:pPr>
      <w:r w:rsidRPr="007E274B">
        <w:t>required tools, equipment, materials, hardware and industry software packages.</w:t>
      </w:r>
    </w:p>
    <w:p w:rsidR="00000000" w:rsidRPr="007E274B" w:rsidP="007E274B">
      <w:pPr>
        <w:pStyle w:val="BodyText"/>
      </w:pPr>
    </w:p>
    <w:p w:rsidR="00000000" w:rsidRPr="007E274B" w:rsidP="00AD450B">
      <w:pPr>
        <w:pStyle w:val="BodyText"/>
      </w:pPr>
      <w:r w:rsidRPr="007E274B">
        <w:t>Assessors of this unit mus</w:t>
      </w:r>
      <w:r w:rsidRPr="007E274B">
        <w:t>t satisfy the requirements for assessors in applicable vocational education and training legislation, frameworks and/or standards.</w:t>
      </w:r>
    </w:p>
    <w:p w:rsidR="00000000" w:rsidRPr="007E274B" w:rsidP="007E274B">
      <w:pPr>
        <w:pStyle w:val="Heading1"/>
      </w:pPr>
      <w:bookmarkStart w:id="12" w:name="O_1096214"/>
      <w:bookmarkEnd w:id="12"/>
      <w:r w:rsidRPr="007E274B">
        <w:t>Links</w:t>
      </w:r>
    </w:p>
    <w:p w:rsidR="00000000" w:rsidRPr="007E274B" w:rsidP="00AD450B">
      <w:pPr>
        <w:pStyle w:val="BodyText"/>
      </w:pPr>
      <w:r w:rsidRPr="007E27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78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274B" w:rsidP="007E274B"/>
    <w:sectPr w:rsidSect="007E27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 w:rsidRPr="00AD450B" w:rsidP="00AD4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0B" w:rsidP="007E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50B" w:rsidP="007E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450B" w:rsidP="007E27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 w:rsidP="007E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50B">
      <w:t>Approved</w:t>
    </w:r>
    <w:r w:rsidR="00AD45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5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50B">
      <w:rPr>
        <w:noProof/>
      </w:rPr>
      <w:t>4</w:t>
    </w:r>
    <w:r>
      <w:rPr>
        <w:noProof/>
      </w:rPr>
      <w:fldChar w:fldCharType="end"/>
    </w:r>
  </w:p>
  <w:p w:rsidR="007E274B" w:rsidP="007E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5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50B">
      <w:t>Future Skills Organisation</w:t>
    </w:r>
    <w:r w:rsidR="00AD450B">
      <w:fldChar w:fldCharType="end"/>
    </w:r>
  </w:p>
  <w:p w:rsidR="007E274B" w:rsidP="007E2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74B" w:rsidRPr="00AD450B" w:rsidP="00AD4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0B" w:rsidRPr="002D2AF8" w:rsidP="007E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ICTSAD509 Produce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50B" w:rsidP="007E27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4B" w:rsidRPr="002D2AF8" w:rsidP="007E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50B">
      <w:t>ICTSAD509 Produce ICT feasibility reports</w:t>
    </w:r>
    <w:r w:rsidR="00AD45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50B">
      <w:rPr>
        <w:noProof/>
      </w:rPr>
      <w:t>2 March 2025</w:t>
    </w:r>
    <w:r>
      <w:fldChar w:fldCharType="end"/>
    </w:r>
  </w:p>
  <w:p w:rsidR="007E274B" w:rsidP="007E2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866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62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74B"/>
  </w:style>
  <w:style w:type="character" w:customStyle="1" w:styleId="Heading1Char">
    <w:name w:val="Heading 1 Char"/>
    <w:basedOn w:val="DefaultParagraphFont"/>
    <w:link w:val="Heading1"/>
    <w:rsid w:val="007E2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7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27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7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74B"/>
    <w:rPr>
      <w:b/>
      <w:spacing w:val="0"/>
    </w:rPr>
  </w:style>
  <w:style w:type="character" w:styleId="Emphasis">
    <w:name w:val="Emphasis"/>
    <w:basedOn w:val="DefaultParagraphFont"/>
    <w:qFormat/>
    <w:rsid w:val="007E274B"/>
    <w:rPr>
      <w:i/>
    </w:rPr>
  </w:style>
  <w:style w:type="paragraph" w:customStyle="1" w:styleId="SuperHeading">
    <w:name w:val="SuperHeading"/>
    <w:basedOn w:val="Normal"/>
    <w:rsid w:val="007E2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7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2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7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74B"/>
  </w:style>
  <w:style w:type="paragraph" w:styleId="TableofFigures">
    <w:name w:val="table of figures"/>
    <w:basedOn w:val="Normal"/>
    <w:next w:val="Normal"/>
    <w:semiHidden/>
    <w:rsid w:val="007E2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74B"/>
    <w:rPr>
      <w:rFonts w:ascii="Wingdings" w:hAnsi="Wingdings"/>
    </w:rPr>
  </w:style>
  <w:style w:type="paragraph" w:customStyle="1" w:styleId="TableHeading">
    <w:name w:val="Table Heading"/>
    <w:basedOn w:val="HeadingBase"/>
    <w:rsid w:val="007E2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74B"/>
    <w:rPr>
      <w:color w:val="0033CC"/>
      <w:u w:val="none"/>
    </w:rPr>
  </w:style>
  <w:style w:type="paragraph" w:customStyle="1" w:styleId="BodyTextRight">
    <w:name w:val="Body Text Right"/>
    <w:basedOn w:val="BodyText"/>
    <w:rsid w:val="007E2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74B"/>
    <w:rPr>
      <w:sz w:val="32"/>
    </w:rPr>
  </w:style>
  <w:style w:type="paragraph" w:customStyle="1" w:styleId="HeadingProcedure">
    <w:name w:val="Heading Procedure"/>
    <w:basedOn w:val="HeadingBase"/>
    <w:next w:val="Normal"/>
    <w:rsid w:val="007E2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74B"/>
    <w:pPr>
      <w:spacing w:before="60" w:after="60"/>
    </w:pPr>
  </w:style>
  <w:style w:type="paragraph" w:styleId="ListContinue">
    <w:name w:val="List Continue"/>
    <w:basedOn w:val="List"/>
    <w:rsid w:val="007E274B"/>
    <w:pPr>
      <w:ind w:firstLine="0"/>
    </w:pPr>
  </w:style>
  <w:style w:type="paragraph" w:customStyle="1" w:styleId="ListNote">
    <w:name w:val="List Note"/>
    <w:basedOn w:val="List"/>
    <w:rsid w:val="007E2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74B"/>
    <w:rPr>
      <w:rFonts w:ascii="Courier New" w:hAnsi="Courier New"/>
    </w:rPr>
  </w:style>
  <w:style w:type="paragraph" w:customStyle="1" w:styleId="NoteBullet">
    <w:name w:val="Note Bullet"/>
    <w:basedOn w:val="Note"/>
    <w:rsid w:val="007E2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74B"/>
    <w:rPr>
      <w:b/>
      <w:smallCaps/>
    </w:rPr>
  </w:style>
  <w:style w:type="paragraph" w:customStyle="1" w:styleId="TableListNumber">
    <w:name w:val="Table List Number"/>
    <w:basedOn w:val="ListNumber"/>
    <w:rsid w:val="007E2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74B"/>
    <w:pPr>
      <w:numPr>
        <w:numId w:val="8"/>
      </w:numPr>
    </w:pPr>
  </w:style>
  <w:style w:type="paragraph" w:customStyle="1" w:styleId="ListAlpha2">
    <w:name w:val="List Alpha 2"/>
    <w:basedOn w:val="List2"/>
    <w:rsid w:val="007E274B"/>
    <w:pPr>
      <w:numPr>
        <w:numId w:val="7"/>
      </w:numPr>
    </w:pPr>
  </w:style>
  <w:style w:type="paragraph" w:styleId="List2">
    <w:name w:val="List 2"/>
    <w:basedOn w:val="BodyText"/>
    <w:rsid w:val="007E2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74B"/>
    <w:pPr>
      <w:numPr>
        <w:numId w:val="3"/>
      </w:numPr>
    </w:pPr>
  </w:style>
  <w:style w:type="paragraph" w:styleId="ListContinue2">
    <w:name w:val="List Continue 2"/>
    <w:basedOn w:val="List2"/>
    <w:rsid w:val="007E274B"/>
    <w:pPr>
      <w:ind w:firstLine="0"/>
    </w:pPr>
  </w:style>
  <w:style w:type="paragraph" w:styleId="ListContinue3">
    <w:name w:val="List Continue 3"/>
    <w:basedOn w:val="List3"/>
    <w:rsid w:val="007E274B"/>
    <w:pPr>
      <w:ind w:left="1021" w:firstLine="0"/>
    </w:pPr>
  </w:style>
  <w:style w:type="paragraph" w:styleId="ListContinue4">
    <w:name w:val="List Continue 4"/>
    <w:basedOn w:val="List4"/>
    <w:rsid w:val="007E274B"/>
    <w:pPr>
      <w:ind w:firstLine="0"/>
    </w:pPr>
  </w:style>
  <w:style w:type="paragraph" w:styleId="ListContinue5">
    <w:name w:val="List Continue 5"/>
    <w:basedOn w:val="List5"/>
    <w:rsid w:val="007E274B"/>
    <w:pPr>
      <w:ind w:firstLine="0"/>
    </w:pPr>
  </w:style>
  <w:style w:type="paragraph" w:styleId="ListNumber3">
    <w:name w:val="List Number 3"/>
    <w:basedOn w:val="List3"/>
    <w:rsid w:val="007E274B"/>
    <w:pPr>
      <w:numPr>
        <w:numId w:val="4"/>
      </w:numPr>
    </w:pPr>
  </w:style>
  <w:style w:type="paragraph" w:styleId="ListNumber4">
    <w:name w:val="List Number 4"/>
    <w:basedOn w:val="List4"/>
    <w:rsid w:val="007E274B"/>
    <w:pPr>
      <w:numPr>
        <w:numId w:val="5"/>
      </w:numPr>
    </w:pPr>
  </w:style>
  <w:style w:type="paragraph" w:styleId="ListNumber5">
    <w:name w:val="List Number 5"/>
    <w:basedOn w:val="List5"/>
    <w:rsid w:val="007E274B"/>
    <w:pPr>
      <w:numPr>
        <w:numId w:val="6"/>
      </w:numPr>
    </w:pPr>
  </w:style>
  <w:style w:type="paragraph" w:styleId="BlockText">
    <w:name w:val="Block Text"/>
    <w:basedOn w:val="Normal"/>
    <w:rsid w:val="007E2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74B"/>
    <w:rPr>
      <w:sz w:val="16"/>
      <w:vertAlign w:val="superscript"/>
    </w:rPr>
  </w:style>
  <w:style w:type="character" w:customStyle="1" w:styleId="Symbols">
    <w:name w:val="Symbols"/>
    <w:basedOn w:val="DefaultParagraphFont"/>
    <w:rsid w:val="007E274B"/>
    <w:rPr>
      <w:rFonts w:ascii="Symbol" w:hAnsi="Symbol"/>
    </w:rPr>
  </w:style>
  <w:style w:type="character" w:customStyle="1" w:styleId="MenuOptions">
    <w:name w:val="Menu Options"/>
    <w:basedOn w:val="DefaultParagraphFont"/>
    <w:rsid w:val="007E2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74B"/>
    <w:rPr>
      <w:b/>
    </w:rPr>
  </w:style>
  <w:style w:type="character" w:customStyle="1" w:styleId="Underlined">
    <w:name w:val="Underlined"/>
    <w:basedOn w:val="DefaultParagraphFont"/>
    <w:rsid w:val="007E274B"/>
    <w:rPr>
      <w:u w:val="single"/>
    </w:rPr>
  </w:style>
  <w:style w:type="paragraph" w:customStyle="1" w:styleId="TableBodyTextRight">
    <w:name w:val="Table Body Text Right"/>
    <w:basedOn w:val="TableBodyText"/>
    <w:rsid w:val="007E2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74B"/>
    <w:rPr>
      <w:sz w:val="18"/>
    </w:rPr>
  </w:style>
  <w:style w:type="paragraph" w:customStyle="1" w:styleId="BodySmallRight">
    <w:name w:val="Body Small Right"/>
    <w:basedOn w:val="BodyTextRight"/>
    <w:rsid w:val="007E274B"/>
    <w:rPr>
      <w:sz w:val="18"/>
      <w:szCs w:val="18"/>
    </w:rPr>
  </w:style>
  <w:style w:type="paragraph" w:customStyle="1" w:styleId="MarginEdition">
    <w:name w:val="Margin Edition"/>
    <w:basedOn w:val="MarginNote"/>
    <w:rsid w:val="007E2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74B"/>
    <w:rPr>
      <w:sz w:val="2"/>
      <w:szCs w:val="2"/>
    </w:rPr>
  </w:style>
  <w:style w:type="character" w:customStyle="1" w:styleId="Small">
    <w:name w:val="Small"/>
    <w:basedOn w:val="DefaultParagraphFont"/>
    <w:rsid w:val="007E274B"/>
    <w:rPr>
      <w:sz w:val="16"/>
    </w:rPr>
  </w:style>
  <w:style w:type="paragraph" w:customStyle="1" w:styleId="WideTable">
    <w:name w:val="Wide Table"/>
    <w:basedOn w:val="Normal"/>
    <w:rsid w:val="007E2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74B"/>
  </w:style>
  <w:style w:type="paragraph" w:styleId="Quote">
    <w:name w:val="Quote"/>
    <w:basedOn w:val="Heading1"/>
    <w:link w:val="QuoteChar"/>
    <w:qFormat/>
    <w:rsid w:val="007E2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74B"/>
    <w:pPr>
      <w:pageBreakBefore/>
    </w:pPr>
  </w:style>
  <w:style w:type="paragraph" w:customStyle="1" w:styleId="Border">
    <w:name w:val="Border"/>
    <w:basedOn w:val="Normal"/>
    <w:qFormat/>
    <w:rsid w:val="007E2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74B"/>
    <w:rPr>
      <w:u w:val="single"/>
    </w:rPr>
  </w:style>
  <w:style w:type="character" w:customStyle="1" w:styleId="BoldandItalics">
    <w:name w:val="Bold and Italics"/>
    <w:qFormat/>
    <w:rsid w:val="007E274B"/>
    <w:rPr>
      <w:b/>
      <w:i/>
      <w:u w:val="none"/>
    </w:rPr>
  </w:style>
  <w:style w:type="paragraph" w:styleId="BalloonText">
    <w:name w:val="Balloon Text"/>
    <w:basedOn w:val="Normal"/>
    <w:link w:val="BalloonTextChar"/>
    <w:rsid w:val="007E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74B"/>
    <w:pPr>
      <w:spacing w:before="0" w:after="0"/>
    </w:pPr>
  </w:style>
  <w:style w:type="paragraph" w:customStyle="1" w:styleId="BodyTextBold">
    <w:name w:val="Body Text Bold"/>
    <w:basedOn w:val="BodyText"/>
    <w:qFormat/>
    <w:rsid w:val="007E274B"/>
    <w:rPr>
      <w:b/>
    </w:rPr>
  </w:style>
  <w:style w:type="character" w:styleId="Hyperlink">
    <w:name w:val="Hyperlink"/>
    <w:basedOn w:val="DefaultParagraphFont"/>
    <w:uiPriority w:val="99"/>
    <w:unhideWhenUsed/>
    <w:rsid w:val="00AD4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5635</Characters>
  <Application>Microsoft Office Word</Application>
  <DocSecurity>0</DocSecurity>
  <Lines>170</Lines>
  <Paragraphs>111</Paragraphs>
  <ScaleCrop>false</ScaleCrop>
  <Company>Author-it Software Corporation Ltd.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ICTSAD509 Produce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